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26BE9" w14:textId="77777777" w:rsidR="002508B7" w:rsidRPr="00686669" w:rsidRDefault="002508B7" w:rsidP="002508B7">
      <w:pPr>
        <w:tabs>
          <w:tab w:val="left" w:pos="2552"/>
        </w:tabs>
        <w:spacing w:after="120"/>
        <w:jc w:val="both"/>
        <w:rPr>
          <w:rFonts w:ascii="Times New Roman" w:hAnsi="Times New Roman" w:cs="Times New Roman"/>
          <w:b/>
          <w:bCs/>
          <w:color w:val="000000" w:themeColor="text1"/>
          <w:sz w:val="24"/>
        </w:rPr>
      </w:pPr>
      <w:r w:rsidRPr="00686669">
        <w:rPr>
          <w:rFonts w:ascii="Times New Roman" w:hAnsi="Times New Roman" w:cs="Times New Roman"/>
          <w:b/>
          <w:bCs/>
          <w:color w:val="000000" w:themeColor="text1"/>
          <w:sz w:val="24"/>
        </w:rPr>
        <w:t>European capitalisms in sustainability transition: the case of green bonds</w:t>
      </w:r>
    </w:p>
    <w:p w14:paraId="4032B205" w14:textId="77777777" w:rsidR="002508B7" w:rsidRPr="00686669" w:rsidRDefault="002508B7" w:rsidP="002508B7">
      <w:pPr>
        <w:spacing w:after="120"/>
        <w:jc w:val="both"/>
        <w:rPr>
          <w:rFonts w:ascii="Times New Roman" w:hAnsi="Times New Roman" w:cs="Times New Roman"/>
          <w:color w:val="000000" w:themeColor="text1"/>
          <w:sz w:val="24"/>
        </w:rPr>
      </w:pPr>
    </w:p>
    <w:p w14:paraId="73E444A0" w14:textId="77777777" w:rsidR="002508B7" w:rsidRPr="00686669" w:rsidRDefault="002508B7" w:rsidP="002508B7">
      <w:pPr>
        <w:pStyle w:val="Authornames"/>
      </w:pPr>
      <w:r w:rsidRPr="00686669">
        <w:t xml:space="preserve">Agnieszka </w:t>
      </w:r>
      <w:proofErr w:type="spellStart"/>
      <w:r w:rsidRPr="00686669">
        <w:t>Smole</w:t>
      </w:r>
      <w:r w:rsidRPr="00686669">
        <w:rPr>
          <w:lang w:val="en-US"/>
        </w:rPr>
        <w:t>ńska</w:t>
      </w:r>
      <w:proofErr w:type="spellEnd"/>
      <w:r w:rsidRPr="00686669">
        <w:rPr>
          <w:lang w:val="en-US"/>
        </w:rPr>
        <w:t xml:space="preserve"> </w:t>
      </w:r>
    </w:p>
    <w:p w14:paraId="1729B406" w14:textId="77777777" w:rsidR="002508B7" w:rsidRPr="00686669" w:rsidRDefault="002508B7" w:rsidP="002508B7">
      <w:pPr>
        <w:pStyle w:val="Affiliation"/>
      </w:pPr>
      <w:r w:rsidRPr="00686669">
        <w:t>Institute of Law Studies, Polish Academy of Sciences, Warsaw, Poland</w:t>
      </w:r>
    </w:p>
    <w:p w14:paraId="35EC146F" w14:textId="77777777" w:rsidR="002508B7" w:rsidRPr="00686669" w:rsidRDefault="002508B7" w:rsidP="002508B7">
      <w:pPr>
        <w:pStyle w:val="Affiliation"/>
      </w:pPr>
      <w:r w:rsidRPr="00686669">
        <w:t>Centre for Economic Transition Expertise (</w:t>
      </w:r>
      <w:proofErr w:type="spellStart"/>
      <w:r w:rsidRPr="00686669">
        <w:t>CETEx</w:t>
      </w:r>
      <w:proofErr w:type="spellEnd"/>
      <w:r w:rsidRPr="00686669">
        <w:t>), London School of Economics, London, UK</w:t>
      </w:r>
    </w:p>
    <w:p w14:paraId="5F963623" w14:textId="61C300E1" w:rsidR="0095543C" w:rsidRPr="00686669" w:rsidRDefault="0095543C" w:rsidP="002508B7">
      <w:pPr>
        <w:pStyle w:val="Notesoncontributors"/>
        <w:rPr>
          <w:sz w:val="24"/>
          <w:lang w:val="pl-PL"/>
        </w:rPr>
      </w:pPr>
      <w:r w:rsidRPr="00686669">
        <w:rPr>
          <w:sz w:val="24"/>
          <w:lang w:val="pl-PL"/>
        </w:rPr>
        <w:t>a.smolenska@inp.pan.pl</w:t>
      </w:r>
    </w:p>
    <w:p w14:paraId="3CD8C063" w14:textId="2B0AFCEF" w:rsidR="002508B7" w:rsidRPr="00686669" w:rsidRDefault="002508B7" w:rsidP="002508B7">
      <w:pPr>
        <w:pStyle w:val="Notesoncontributors"/>
        <w:rPr>
          <w:sz w:val="24"/>
        </w:rPr>
      </w:pPr>
      <w:r w:rsidRPr="00686669">
        <w:rPr>
          <w:sz w:val="24"/>
          <w:lang w:val="pl-PL"/>
        </w:rPr>
        <w:t xml:space="preserve">Instytut Nauk Prawnych, PAN, ul. </w:t>
      </w:r>
      <w:proofErr w:type="spellStart"/>
      <w:r w:rsidRPr="00686669">
        <w:rPr>
          <w:sz w:val="24"/>
        </w:rPr>
        <w:t>Nowy</w:t>
      </w:r>
      <w:proofErr w:type="spellEnd"/>
      <w:r w:rsidRPr="00686669">
        <w:rPr>
          <w:sz w:val="24"/>
        </w:rPr>
        <w:t xml:space="preserve"> </w:t>
      </w:r>
      <w:proofErr w:type="spellStart"/>
      <w:r w:rsidRPr="00686669">
        <w:rPr>
          <w:sz w:val="24"/>
        </w:rPr>
        <w:t>Świat</w:t>
      </w:r>
      <w:proofErr w:type="spellEnd"/>
      <w:r w:rsidRPr="00686669">
        <w:rPr>
          <w:sz w:val="24"/>
        </w:rPr>
        <w:t xml:space="preserve"> 72 (</w:t>
      </w:r>
      <w:proofErr w:type="spellStart"/>
      <w:r w:rsidRPr="00686669">
        <w:rPr>
          <w:sz w:val="24"/>
        </w:rPr>
        <w:t>Pałac</w:t>
      </w:r>
      <w:proofErr w:type="spellEnd"/>
      <w:r w:rsidRPr="00686669">
        <w:rPr>
          <w:sz w:val="24"/>
        </w:rPr>
        <w:t xml:space="preserve"> </w:t>
      </w:r>
      <w:proofErr w:type="spellStart"/>
      <w:r w:rsidRPr="00686669">
        <w:rPr>
          <w:sz w:val="24"/>
        </w:rPr>
        <w:t>Staszica</w:t>
      </w:r>
      <w:proofErr w:type="spellEnd"/>
      <w:r w:rsidRPr="00686669">
        <w:rPr>
          <w:sz w:val="24"/>
        </w:rPr>
        <w:t>), 00-330, Warszawa</w:t>
      </w:r>
    </w:p>
    <w:p w14:paraId="79B57C15" w14:textId="77777777" w:rsidR="00F610C4" w:rsidRPr="00686669" w:rsidRDefault="00F610C4" w:rsidP="002508B7">
      <w:pPr>
        <w:pStyle w:val="Notesoncontributors"/>
        <w:rPr>
          <w:color w:val="000000" w:themeColor="text1"/>
          <w:szCs w:val="22"/>
        </w:rPr>
      </w:pPr>
    </w:p>
    <w:p w14:paraId="09802A0B" w14:textId="25A80658" w:rsidR="00686669" w:rsidRPr="00686669" w:rsidRDefault="00686669" w:rsidP="002508B7">
      <w:pPr>
        <w:pStyle w:val="Notesoncontributors"/>
        <w:rPr>
          <w:color w:val="212121"/>
        </w:rPr>
      </w:pPr>
      <w:r w:rsidRPr="00686669">
        <w:rPr>
          <w:b/>
          <w:bCs/>
          <w:color w:val="212121"/>
        </w:rPr>
        <w:t>Acknowledgements</w:t>
      </w:r>
      <w:r>
        <w:rPr>
          <w:color w:val="212121"/>
        </w:rPr>
        <w:t xml:space="preserve">: </w:t>
      </w:r>
    </w:p>
    <w:p w14:paraId="3A5D6C2E" w14:textId="3837AB67" w:rsidR="00686669" w:rsidRDefault="003D386D" w:rsidP="002F18D3">
      <w:pPr>
        <w:rPr>
          <w:rFonts w:ascii="Times New Roman" w:hAnsi="Times New Roman" w:cs="Times New Roman"/>
        </w:rPr>
      </w:pPr>
      <w:r w:rsidRPr="00686669">
        <w:rPr>
          <w:rFonts w:ascii="Times New Roman" w:hAnsi="Times New Roman" w:cs="Times New Roman"/>
          <w:color w:val="000000" w:themeColor="text1"/>
          <w:szCs w:val="22"/>
        </w:rPr>
        <w:t>I would like to grateful</w:t>
      </w:r>
      <w:r w:rsidR="00C02AC2" w:rsidRPr="00686669">
        <w:rPr>
          <w:rFonts w:ascii="Times New Roman" w:hAnsi="Times New Roman" w:cs="Times New Roman"/>
          <w:color w:val="000000" w:themeColor="text1"/>
          <w:szCs w:val="22"/>
        </w:rPr>
        <w:t>ly</w:t>
      </w:r>
      <w:r w:rsidRPr="00686669">
        <w:rPr>
          <w:rFonts w:ascii="Times New Roman" w:hAnsi="Times New Roman" w:cs="Times New Roman"/>
          <w:color w:val="000000" w:themeColor="text1"/>
          <w:szCs w:val="22"/>
        </w:rPr>
        <w:t xml:space="preserve"> acknowledge </w:t>
      </w:r>
      <w:r w:rsidR="006577B4" w:rsidRPr="00686669">
        <w:rPr>
          <w:rFonts w:ascii="Times New Roman" w:hAnsi="Times New Roman" w:cs="Times New Roman"/>
          <w:color w:val="000000" w:themeColor="text1"/>
          <w:szCs w:val="22"/>
        </w:rPr>
        <w:t xml:space="preserve">comments from </w:t>
      </w:r>
      <w:r w:rsidR="00F610C4" w:rsidRPr="00686669">
        <w:rPr>
          <w:rFonts w:ascii="Times New Roman" w:hAnsi="Times New Roman" w:cs="Times New Roman"/>
          <w:color w:val="000000" w:themeColor="text1"/>
          <w:szCs w:val="22"/>
        </w:rPr>
        <w:t xml:space="preserve">the editors of the special issue </w:t>
      </w:r>
      <w:r w:rsidR="00F610C4" w:rsidRPr="00686669">
        <w:rPr>
          <w:rFonts w:ascii="Times New Roman" w:hAnsi="Times New Roman" w:cs="Times New Roman"/>
        </w:rPr>
        <w:t>Daniel Mertens</w:t>
      </w:r>
      <w:r w:rsidR="00605DA3">
        <w:rPr>
          <w:rFonts w:ascii="Times New Roman" w:hAnsi="Times New Roman" w:cs="Times New Roman"/>
        </w:rPr>
        <w:t xml:space="preserve"> and</w:t>
      </w:r>
      <w:r w:rsidR="00C02AC2" w:rsidRPr="00686669">
        <w:rPr>
          <w:rFonts w:ascii="Times New Roman" w:hAnsi="Times New Roman" w:cs="Times New Roman"/>
        </w:rPr>
        <w:t xml:space="preserve"> </w:t>
      </w:r>
      <w:r w:rsidR="00F610C4" w:rsidRPr="00686669">
        <w:rPr>
          <w:rFonts w:ascii="Times New Roman" w:hAnsi="Times New Roman" w:cs="Times New Roman"/>
        </w:rPr>
        <w:t xml:space="preserve">Natascha van der </w:t>
      </w:r>
      <w:proofErr w:type="spellStart"/>
      <w:r w:rsidR="00F610C4" w:rsidRPr="00686669">
        <w:rPr>
          <w:rFonts w:ascii="Times New Roman" w:hAnsi="Times New Roman" w:cs="Times New Roman"/>
        </w:rPr>
        <w:t>Zwan</w:t>
      </w:r>
      <w:proofErr w:type="spellEnd"/>
      <w:r w:rsidR="00F610C4" w:rsidRPr="00686669">
        <w:rPr>
          <w:rFonts w:ascii="Times New Roman" w:hAnsi="Times New Roman" w:cs="Times New Roman"/>
        </w:rPr>
        <w:t xml:space="preserve"> as well as</w:t>
      </w:r>
      <w:r w:rsidR="0098708F" w:rsidRPr="00686669">
        <w:rPr>
          <w:rFonts w:ascii="Times New Roman" w:hAnsi="Times New Roman" w:cs="Times New Roman"/>
        </w:rPr>
        <w:t xml:space="preserve"> </w:t>
      </w:r>
      <w:r w:rsidR="00F959AD">
        <w:rPr>
          <w:rFonts w:ascii="Times New Roman" w:hAnsi="Times New Roman" w:cs="Times New Roman"/>
        </w:rPr>
        <w:t xml:space="preserve">those </w:t>
      </w:r>
      <w:r w:rsidR="00BD3986">
        <w:rPr>
          <w:rFonts w:ascii="Times New Roman" w:hAnsi="Times New Roman" w:cs="Times New Roman"/>
        </w:rPr>
        <w:t>from</w:t>
      </w:r>
      <w:r w:rsidR="00F959AD">
        <w:rPr>
          <w:rFonts w:ascii="Times New Roman" w:hAnsi="Times New Roman" w:cs="Times New Roman"/>
        </w:rPr>
        <w:t xml:space="preserve"> </w:t>
      </w:r>
      <w:proofErr w:type="spellStart"/>
      <w:r w:rsidR="0098708F" w:rsidRPr="00686669">
        <w:rPr>
          <w:rFonts w:ascii="Times New Roman" w:hAnsi="Times New Roman" w:cs="Times New Roman"/>
        </w:rPr>
        <w:t>Marija</w:t>
      </w:r>
      <w:proofErr w:type="spellEnd"/>
      <w:r w:rsidR="0098708F" w:rsidRPr="00686669">
        <w:rPr>
          <w:rFonts w:ascii="Times New Roman" w:hAnsi="Times New Roman" w:cs="Times New Roman"/>
        </w:rPr>
        <w:t xml:space="preserve"> </w:t>
      </w:r>
      <w:proofErr w:type="spellStart"/>
      <w:r w:rsidR="0098708F" w:rsidRPr="00686669">
        <w:rPr>
          <w:rFonts w:ascii="Times New Roman" w:hAnsi="Times New Roman" w:cs="Times New Roman"/>
        </w:rPr>
        <w:t>Bartl</w:t>
      </w:r>
      <w:proofErr w:type="spellEnd"/>
      <w:r w:rsidR="0098708F" w:rsidRPr="00686669">
        <w:rPr>
          <w:rFonts w:ascii="Times New Roman" w:hAnsi="Times New Roman" w:cs="Times New Roman"/>
        </w:rPr>
        <w:t>,</w:t>
      </w:r>
      <w:r w:rsidR="00F754B3" w:rsidRPr="00686669">
        <w:rPr>
          <w:rFonts w:ascii="Times New Roman" w:hAnsi="Times New Roman" w:cs="Times New Roman"/>
        </w:rPr>
        <w:t xml:space="preserve"> Benjamin Braun,</w:t>
      </w:r>
      <w:r w:rsidR="00F610C4" w:rsidRPr="00686669">
        <w:rPr>
          <w:rFonts w:ascii="Times New Roman" w:hAnsi="Times New Roman" w:cs="Times New Roman"/>
        </w:rPr>
        <w:t xml:space="preserve"> </w:t>
      </w:r>
      <w:r w:rsidR="00F754B3" w:rsidRPr="00686669">
        <w:rPr>
          <w:rFonts w:ascii="Times New Roman" w:hAnsi="Times New Roman" w:cs="Times New Roman"/>
        </w:rPr>
        <w:t>David Levi-</w:t>
      </w:r>
      <w:proofErr w:type="spellStart"/>
      <w:r w:rsidR="00F754B3" w:rsidRPr="00686669">
        <w:rPr>
          <w:rFonts w:ascii="Times New Roman" w:hAnsi="Times New Roman" w:cs="Times New Roman"/>
        </w:rPr>
        <w:t>Faur</w:t>
      </w:r>
      <w:proofErr w:type="spellEnd"/>
      <w:r w:rsidR="00F754B3" w:rsidRPr="00686669">
        <w:rPr>
          <w:rFonts w:ascii="Times New Roman" w:hAnsi="Times New Roman" w:cs="Times New Roman"/>
        </w:rPr>
        <w:t xml:space="preserve">, </w:t>
      </w:r>
      <w:r w:rsidR="005C0FE9">
        <w:rPr>
          <w:rFonts w:ascii="Times New Roman" w:hAnsi="Times New Roman" w:cs="Times New Roman"/>
        </w:rPr>
        <w:t xml:space="preserve">Pierre Schlosser, </w:t>
      </w:r>
      <w:r w:rsidR="00F754B3" w:rsidRPr="00686669">
        <w:rPr>
          <w:rFonts w:ascii="Times New Roman" w:hAnsi="Times New Roman" w:cs="Times New Roman"/>
        </w:rPr>
        <w:t xml:space="preserve">Monika </w:t>
      </w:r>
      <w:proofErr w:type="spellStart"/>
      <w:r w:rsidR="00F754B3" w:rsidRPr="00686669">
        <w:rPr>
          <w:rFonts w:ascii="Times New Roman" w:hAnsi="Times New Roman" w:cs="Times New Roman"/>
        </w:rPr>
        <w:t>Szwarc</w:t>
      </w:r>
      <w:proofErr w:type="spellEnd"/>
      <w:r w:rsidR="00F754B3" w:rsidRPr="00686669">
        <w:rPr>
          <w:rFonts w:ascii="Times New Roman" w:hAnsi="Times New Roman" w:cs="Times New Roman"/>
        </w:rPr>
        <w:t xml:space="preserve">, </w:t>
      </w:r>
      <w:r w:rsidR="00686669" w:rsidRPr="00686669">
        <w:rPr>
          <w:rFonts w:ascii="Times New Roman" w:hAnsi="Times New Roman" w:cs="Times New Roman"/>
        </w:rPr>
        <w:t xml:space="preserve">Matthias </w:t>
      </w:r>
      <w:proofErr w:type="spellStart"/>
      <w:r w:rsidR="00686669" w:rsidRPr="00686669">
        <w:rPr>
          <w:rFonts w:ascii="Times New Roman" w:hAnsi="Times New Roman" w:cs="Times New Roman"/>
        </w:rPr>
        <w:t>Täger</w:t>
      </w:r>
      <w:proofErr w:type="spellEnd"/>
      <w:r w:rsidR="00686669" w:rsidRPr="00686669">
        <w:rPr>
          <w:rFonts w:ascii="Times New Roman" w:hAnsi="Times New Roman" w:cs="Times New Roman"/>
        </w:rPr>
        <w:t xml:space="preserve">, </w:t>
      </w:r>
      <w:r w:rsidR="00F754B3" w:rsidRPr="00686669">
        <w:rPr>
          <w:rFonts w:ascii="Times New Roman" w:hAnsi="Times New Roman" w:cs="Times New Roman"/>
        </w:rPr>
        <w:t xml:space="preserve">Jens van ‘t </w:t>
      </w:r>
      <w:proofErr w:type="spellStart"/>
      <w:r w:rsidR="00F754B3" w:rsidRPr="00686669">
        <w:rPr>
          <w:rFonts w:ascii="Times New Roman" w:hAnsi="Times New Roman" w:cs="Times New Roman"/>
        </w:rPr>
        <w:t>Klooster</w:t>
      </w:r>
      <w:proofErr w:type="spellEnd"/>
      <w:r w:rsidR="00F754B3" w:rsidRPr="00686669">
        <w:rPr>
          <w:rFonts w:ascii="Times New Roman" w:hAnsi="Times New Roman" w:cs="Times New Roman"/>
        </w:rPr>
        <w:t xml:space="preserve"> </w:t>
      </w:r>
      <w:r w:rsidR="00676614" w:rsidRPr="00686669">
        <w:rPr>
          <w:rFonts w:ascii="Times New Roman" w:hAnsi="Times New Roman" w:cs="Times New Roman"/>
        </w:rPr>
        <w:t xml:space="preserve">and </w:t>
      </w:r>
      <w:r w:rsidR="00F610C4" w:rsidRPr="00686669">
        <w:rPr>
          <w:rFonts w:ascii="Times New Roman" w:hAnsi="Times New Roman" w:cs="Times New Roman"/>
        </w:rPr>
        <w:t>Jonathan Zeitlin.</w:t>
      </w:r>
      <w:r w:rsidR="00686669" w:rsidRPr="00686669">
        <w:rPr>
          <w:rFonts w:ascii="Times New Roman" w:hAnsi="Times New Roman" w:cs="Times New Roman"/>
        </w:rPr>
        <w:t xml:space="preserve"> I am</w:t>
      </w:r>
      <w:r w:rsidR="00AD0729">
        <w:rPr>
          <w:rFonts w:ascii="Times New Roman" w:hAnsi="Times New Roman" w:cs="Times New Roman"/>
        </w:rPr>
        <w:t xml:space="preserve"> also</w:t>
      </w:r>
      <w:r w:rsidR="00686669" w:rsidRPr="00686669">
        <w:rPr>
          <w:rFonts w:ascii="Times New Roman" w:hAnsi="Times New Roman" w:cs="Times New Roman"/>
        </w:rPr>
        <w:t xml:space="preserve"> grateful </w:t>
      </w:r>
      <w:r w:rsidR="00AD0729">
        <w:rPr>
          <w:rFonts w:ascii="Times New Roman" w:hAnsi="Times New Roman" w:cs="Times New Roman"/>
        </w:rPr>
        <w:t xml:space="preserve">to </w:t>
      </w:r>
      <w:r w:rsidR="00686669" w:rsidRPr="00686669">
        <w:rPr>
          <w:rFonts w:ascii="Times New Roman" w:hAnsi="Times New Roman" w:cs="Times New Roman"/>
        </w:rPr>
        <w:t xml:space="preserve">the three anonymous reviewers for their insights and engagement with the </w:t>
      </w:r>
      <w:r w:rsidR="00CC3A2D">
        <w:rPr>
          <w:rFonts w:ascii="Times New Roman" w:hAnsi="Times New Roman" w:cs="Times New Roman"/>
        </w:rPr>
        <w:t>article</w:t>
      </w:r>
      <w:r w:rsidR="00686669" w:rsidRPr="00686669">
        <w:rPr>
          <w:rFonts w:ascii="Times New Roman" w:hAnsi="Times New Roman" w:cs="Times New Roman"/>
        </w:rPr>
        <w:t>.</w:t>
      </w:r>
      <w:r w:rsidR="00F610C4" w:rsidRPr="00686669">
        <w:rPr>
          <w:rFonts w:ascii="Times New Roman" w:hAnsi="Times New Roman" w:cs="Times New Roman"/>
        </w:rPr>
        <w:t xml:space="preserve"> </w:t>
      </w:r>
    </w:p>
    <w:p w14:paraId="3C562A66" w14:textId="77777777" w:rsidR="00686669" w:rsidRDefault="00686669" w:rsidP="002F18D3">
      <w:pPr>
        <w:rPr>
          <w:rFonts w:ascii="Times New Roman" w:hAnsi="Times New Roman" w:cs="Times New Roman"/>
        </w:rPr>
      </w:pPr>
    </w:p>
    <w:p w14:paraId="74EB6D8D" w14:textId="77777777" w:rsidR="00686669" w:rsidRDefault="00686669" w:rsidP="002F18D3">
      <w:pPr>
        <w:rPr>
          <w:rFonts w:ascii="Times New Roman" w:hAnsi="Times New Roman" w:cs="Times New Roman"/>
        </w:rPr>
      </w:pPr>
    </w:p>
    <w:p w14:paraId="1F7F805A" w14:textId="63540F68" w:rsidR="009C456C" w:rsidRDefault="00686669" w:rsidP="002F18D3">
      <w:pPr>
        <w:rPr>
          <w:rFonts w:ascii="Times New Roman" w:hAnsi="Times New Roman" w:cs="Times New Roman"/>
          <w:color w:val="2A2A2A"/>
          <w:sz w:val="23"/>
          <w:szCs w:val="23"/>
          <w:shd w:val="clear" w:color="auto" w:fill="FFFFFF"/>
        </w:rPr>
      </w:pPr>
      <w:r>
        <w:rPr>
          <w:rFonts w:ascii="Times New Roman" w:hAnsi="Times New Roman" w:cs="Times New Roman"/>
          <w:b/>
          <w:bCs/>
        </w:rPr>
        <w:t xml:space="preserve">Funding information: </w:t>
      </w:r>
      <w:r w:rsidR="002F18D3" w:rsidRPr="00686669">
        <w:rPr>
          <w:rFonts w:ascii="Times New Roman" w:hAnsi="Times New Roman" w:cs="Times New Roman"/>
        </w:rPr>
        <w:t>R</w:t>
      </w:r>
      <w:r w:rsidR="00F610C4" w:rsidRPr="00686669">
        <w:rPr>
          <w:rFonts w:ascii="Times New Roman" w:hAnsi="Times New Roman" w:cs="Times New Roman"/>
        </w:rPr>
        <w:t>esearch</w:t>
      </w:r>
      <w:r w:rsidR="00BD3986">
        <w:rPr>
          <w:rFonts w:ascii="Times New Roman" w:hAnsi="Times New Roman" w:cs="Times New Roman"/>
        </w:rPr>
        <w:t xml:space="preserve"> for this article</w:t>
      </w:r>
      <w:r w:rsidR="00F610C4" w:rsidRPr="00686669">
        <w:rPr>
          <w:rFonts w:ascii="Times New Roman" w:hAnsi="Times New Roman" w:cs="Times New Roman"/>
        </w:rPr>
        <w:t xml:space="preserve"> has been </w:t>
      </w:r>
      <w:r w:rsidR="002F18D3" w:rsidRPr="00686669">
        <w:rPr>
          <w:rFonts w:ascii="Times New Roman" w:hAnsi="Times New Roman" w:cs="Times New Roman"/>
        </w:rPr>
        <w:t xml:space="preserve">supported by the </w:t>
      </w:r>
      <w:r w:rsidR="009C456C" w:rsidRPr="00686669">
        <w:rPr>
          <w:rFonts w:ascii="Times New Roman" w:hAnsi="Times New Roman" w:cs="Times New Roman"/>
          <w:color w:val="2A2A2A"/>
          <w:sz w:val="23"/>
          <w:szCs w:val="23"/>
          <w:shd w:val="clear" w:color="auto" w:fill="FFFFFF"/>
        </w:rPr>
        <w:t>National Science Centre, Poland (UMO-2021/40/C/HS5/00134). </w:t>
      </w:r>
    </w:p>
    <w:p w14:paraId="536E73F7" w14:textId="77777777" w:rsidR="00686669" w:rsidRPr="00686669" w:rsidRDefault="00686669" w:rsidP="002F18D3">
      <w:pPr>
        <w:rPr>
          <w:rFonts w:ascii="Times New Roman" w:hAnsi="Times New Roman" w:cs="Times New Roman"/>
        </w:rPr>
      </w:pPr>
    </w:p>
    <w:p w14:paraId="79418D3D" w14:textId="0B934B28" w:rsidR="00686669" w:rsidRDefault="00F0649F" w:rsidP="002508B7">
      <w:pPr>
        <w:pStyle w:val="Notesoncontributors"/>
      </w:pPr>
      <w:r w:rsidRPr="00686669">
        <w:rPr>
          <w:b/>
          <w:bCs/>
        </w:rPr>
        <w:t>Supplementary material</w:t>
      </w:r>
      <w:r w:rsidRPr="00686669">
        <w:t>: 10.6084/m9.figshare.29286137</w:t>
      </w:r>
    </w:p>
    <w:p w14:paraId="57DA3E5F" w14:textId="25854531" w:rsidR="00686669" w:rsidRDefault="007279D4" w:rsidP="007279D4">
      <w:pPr>
        <w:pStyle w:val="Notesoncontributors"/>
      </w:pPr>
      <w:r w:rsidRPr="007279D4">
        <w:rPr>
          <w:b/>
          <w:bCs/>
        </w:rPr>
        <w:t>Disclosure statement:</w:t>
      </w:r>
      <w:r>
        <w:t xml:space="preserve"> No potential conflict of interest was reported by the author.</w:t>
      </w:r>
    </w:p>
    <w:p w14:paraId="59B1FA62" w14:textId="77777777" w:rsidR="007279D4" w:rsidRPr="00686669" w:rsidRDefault="007279D4" w:rsidP="002508B7">
      <w:pPr>
        <w:pStyle w:val="Notesoncontributors"/>
      </w:pPr>
    </w:p>
    <w:p w14:paraId="1E0BAD86" w14:textId="0F84695E" w:rsidR="002508B7" w:rsidRPr="00686669" w:rsidRDefault="004174C5" w:rsidP="002508B7">
      <w:pPr>
        <w:pStyle w:val="Notesoncontributors"/>
      </w:pPr>
      <w:r w:rsidRPr="00686669">
        <w:rPr>
          <w:b/>
          <w:bCs/>
        </w:rPr>
        <w:t>Note on the contributor:</w:t>
      </w:r>
      <w:r w:rsidRPr="00686669">
        <w:t xml:space="preserve"> </w:t>
      </w:r>
      <w:r w:rsidR="002508B7" w:rsidRPr="00686669">
        <w:t>Agnieszka</w:t>
      </w:r>
      <w:r w:rsidR="00686669" w:rsidRPr="00686669">
        <w:t xml:space="preserve"> </w:t>
      </w:r>
      <w:proofErr w:type="spellStart"/>
      <w:r w:rsidR="00686669" w:rsidRPr="00686669">
        <w:t>Smoleńska</w:t>
      </w:r>
      <w:proofErr w:type="spellEnd"/>
      <w:r w:rsidR="002508B7" w:rsidRPr="00686669">
        <w:t xml:space="preserve"> is Assistant Professor at Institute of Law Studies of the Polish Academy of Sciences and Senior Policy Fellow at the Centre for Economic Transition Expertise (</w:t>
      </w:r>
      <w:proofErr w:type="spellStart"/>
      <w:r w:rsidR="002508B7" w:rsidRPr="00686669">
        <w:t>CETEx</w:t>
      </w:r>
      <w:proofErr w:type="spellEnd"/>
      <w:r w:rsidR="002508B7" w:rsidRPr="00686669">
        <w:t xml:space="preserve">) </w:t>
      </w:r>
      <w:r w:rsidR="00E20B33">
        <w:t xml:space="preserve">of the </w:t>
      </w:r>
      <w:r w:rsidR="002508B7" w:rsidRPr="00686669">
        <w:t xml:space="preserve">LSE’s Grantham Research Institute on Climate Change and the Environment. </w:t>
      </w:r>
    </w:p>
    <w:p w14:paraId="6D6C66A4" w14:textId="77777777" w:rsidR="009C456C" w:rsidRDefault="009C456C" w:rsidP="002508B7">
      <w:pPr>
        <w:pStyle w:val="Notesoncontributors"/>
      </w:pPr>
    </w:p>
    <w:p w14:paraId="1469C5B9" w14:textId="77777777" w:rsidR="009C456C" w:rsidRDefault="009C456C" w:rsidP="002508B7">
      <w:pPr>
        <w:pStyle w:val="Notesoncontributors"/>
      </w:pPr>
    </w:p>
    <w:p w14:paraId="410CBD07" w14:textId="77777777" w:rsidR="002508B7" w:rsidRDefault="002508B7" w:rsidP="002508B7">
      <w:pPr>
        <w:spacing w:after="120"/>
        <w:jc w:val="both"/>
        <w:rPr>
          <w:rFonts w:ascii="Times New Roman" w:hAnsi="Times New Roman" w:cs="Times New Roman"/>
          <w:color w:val="000000" w:themeColor="text1"/>
          <w:sz w:val="24"/>
        </w:rPr>
      </w:pPr>
    </w:p>
    <w:p w14:paraId="20BC9D19" w14:textId="77777777" w:rsidR="002508B7" w:rsidRPr="005B0973" w:rsidRDefault="002508B7" w:rsidP="002508B7">
      <w:pPr>
        <w:spacing w:after="120"/>
        <w:jc w:val="both"/>
        <w:rPr>
          <w:rFonts w:ascii="Times New Roman" w:hAnsi="Times New Roman" w:cs="Times New Roman"/>
          <w:color w:val="000000" w:themeColor="text1"/>
          <w:sz w:val="24"/>
        </w:rPr>
      </w:pPr>
    </w:p>
    <w:p w14:paraId="7EE37C9A" w14:textId="77777777" w:rsidR="002508B7" w:rsidRDefault="002508B7" w:rsidP="002508B7">
      <w:pPr>
        <w:rPr>
          <w:rFonts w:ascii="Times New Roman" w:hAnsi="Times New Roman" w:cs="Times New Roman"/>
          <w:color w:val="000000" w:themeColor="text1"/>
          <w:sz w:val="24"/>
          <w:u w:val="single"/>
        </w:rPr>
      </w:pPr>
      <w:r>
        <w:rPr>
          <w:rFonts w:ascii="Times New Roman" w:hAnsi="Times New Roman" w:cs="Times New Roman"/>
          <w:color w:val="000000" w:themeColor="text1"/>
          <w:sz w:val="24"/>
          <w:u w:val="single"/>
        </w:rPr>
        <w:lastRenderedPageBreak/>
        <w:br w:type="page"/>
      </w:r>
    </w:p>
    <w:p w14:paraId="77AA8F25" w14:textId="77777777" w:rsidR="002508B7" w:rsidRDefault="002508B7" w:rsidP="00C10613">
      <w:pPr>
        <w:tabs>
          <w:tab w:val="left" w:pos="2552"/>
        </w:tabs>
        <w:spacing w:after="120" w:line="360" w:lineRule="auto"/>
        <w:jc w:val="both"/>
        <w:rPr>
          <w:rFonts w:ascii="Times New Roman" w:hAnsi="Times New Roman" w:cs="Times New Roman"/>
          <w:b/>
          <w:bCs/>
          <w:color w:val="000000" w:themeColor="text1"/>
          <w:sz w:val="24"/>
        </w:rPr>
      </w:pPr>
    </w:p>
    <w:p w14:paraId="39AAB861" w14:textId="61C903FB" w:rsidR="000755EE" w:rsidRPr="00C10613" w:rsidRDefault="000755EE" w:rsidP="00C10613">
      <w:pPr>
        <w:tabs>
          <w:tab w:val="left" w:pos="2552"/>
        </w:tabs>
        <w:spacing w:after="120" w:line="360" w:lineRule="auto"/>
        <w:jc w:val="both"/>
        <w:rPr>
          <w:rFonts w:ascii="Times New Roman" w:hAnsi="Times New Roman" w:cs="Times New Roman"/>
          <w:b/>
          <w:bCs/>
          <w:color w:val="000000" w:themeColor="text1"/>
          <w:sz w:val="24"/>
        </w:rPr>
      </w:pPr>
      <w:r w:rsidRPr="000755EE">
        <w:rPr>
          <w:rFonts w:ascii="Times New Roman" w:hAnsi="Times New Roman" w:cs="Times New Roman"/>
          <w:b/>
          <w:bCs/>
          <w:color w:val="000000" w:themeColor="text1"/>
          <w:sz w:val="24"/>
        </w:rPr>
        <w:t>European capitalisms in sustainability transition: the case of green bonds</w:t>
      </w:r>
    </w:p>
    <w:p w14:paraId="585503BD" w14:textId="6CD81BAD" w:rsidR="0078099A" w:rsidRPr="000755EE" w:rsidRDefault="0078099A"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u w:val="single"/>
        </w:rPr>
        <w:t>Abstract</w:t>
      </w:r>
    </w:p>
    <w:p w14:paraId="40CD7874" w14:textId="5738657E" w:rsidR="0078099A" w:rsidRPr="000755EE" w:rsidRDefault="0078099A"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The </w:t>
      </w:r>
      <w:r w:rsidR="008D3C49" w:rsidRPr="000755EE">
        <w:rPr>
          <w:rFonts w:ascii="Times New Roman" w:hAnsi="Times New Roman" w:cs="Times New Roman"/>
          <w:color w:val="000000" w:themeColor="text1"/>
          <w:sz w:val="24"/>
        </w:rPr>
        <w:t xml:space="preserve">EU’s </w:t>
      </w:r>
      <w:r w:rsidRPr="000755EE">
        <w:rPr>
          <w:rFonts w:ascii="Times New Roman" w:hAnsi="Times New Roman" w:cs="Times New Roman"/>
          <w:color w:val="000000" w:themeColor="text1"/>
          <w:sz w:val="24"/>
        </w:rPr>
        <w:t>sustainable finance agenda aims to accelerate the sustainability transition through</w:t>
      </w:r>
      <w:r w:rsidR="00F27AA4" w:rsidRPr="000755EE">
        <w:rPr>
          <w:rFonts w:ascii="Times New Roman" w:hAnsi="Times New Roman" w:cs="Times New Roman"/>
          <w:color w:val="000000" w:themeColor="text1"/>
          <w:sz w:val="24"/>
        </w:rPr>
        <w:t xml:space="preserve"> the</w:t>
      </w:r>
      <w:r w:rsidRPr="000755EE">
        <w:rPr>
          <w:rFonts w:ascii="Times New Roman" w:hAnsi="Times New Roman" w:cs="Times New Roman"/>
          <w:color w:val="000000" w:themeColor="text1"/>
          <w:sz w:val="24"/>
        </w:rPr>
        <w:t xml:space="preserve"> ‘greening’ of finance. How such greening may trigger </w:t>
      </w:r>
      <w:r w:rsidR="0007343A" w:rsidRPr="000755EE">
        <w:rPr>
          <w:rFonts w:ascii="Times New Roman" w:hAnsi="Times New Roman" w:cs="Times New Roman"/>
          <w:color w:val="000000" w:themeColor="text1"/>
          <w:sz w:val="24"/>
        </w:rPr>
        <w:t>institutional</w:t>
      </w:r>
      <w:r w:rsidRPr="000755EE">
        <w:rPr>
          <w:rFonts w:ascii="Times New Roman" w:hAnsi="Times New Roman" w:cs="Times New Roman"/>
          <w:color w:val="000000" w:themeColor="text1"/>
          <w:sz w:val="24"/>
        </w:rPr>
        <w:t xml:space="preserve"> transformation </w:t>
      </w:r>
      <w:r w:rsidR="00765BD3" w:rsidRPr="000755EE">
        <w:rPr>
          <w:rFonts w:ascii="Times New Roman" w:hAnsi="Times New Roman" w:cs="Times New Roman"/>
          <w:color w:val="000000" w:themeColor="text1"/>
          <w:sz w:val="24"/>
        </w:rPr>
        <w:t>in</w:t>
      </w:r>
      <w:r w:rsidRPr="000755EE">
        <w:rPr>
          <w:rFonts w:ascii="Times New Roman" w:hAnsi="Times New Roman" w:cs="Times New Roman"/>
          <w:color w:val="000000" w:themeColor="text1"/>
          <w:sz w:val="24"/>
        </w:rPr>
        <w:t xml:space="preserve"> Member State</w:t>
      </w:r>
      <w:r w:rsidR="00765BD3"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 is </w:t>
      </w:r>
      <w:r w:rsidR="00AC5CF9" w:rsidRPr="000755EE">
        <w:rPr>
          <w:rFonts w:ascii="Times New Roman" w:hAnsi="Times New Roman" w:cs="Times New Roman"/>
          <w:color w:val="000000" w:themeColor="text1"/>
          <w:sz w:val="24"/>
        </w:rPr>
        <w:t>not well</w:t>
      </w:r>
      <w:r w:rsidRPr="000755EE">
        <w:rPr>
          <w:rFonts w:ascii="Times New Roman" w:hAnsi="Times New Roman" w:cs="Times New Roman"/>
          <w:color w:val="000000" w:themeColor="text1"/>
          <w:sz w:val="24"/>
        </w:rPr>
        <w:t xml:space="preserve"> understood. </w:t>
      </w:r>
      <w:r w:rsidR="008D3C49" w:rsidRPr="000755EE">
        <w:rPr>
          <w:rFonts w:ascii="Times New Roman" w:hAnsi="Times New Roman" w:cs="Times New Roman"/>
          <w:color w:val="000000" w:themeColor="text1"/>
          <w:sz w:val="24"/>
        </w:rPr>
        <w:t xml:space="preserve">However, the political </w:t>
      </w:r>
      <w:r w:rsidR="00765BD3" w:rsidRPr="000755EE">
        <w:rPr>
          <w:rFonts w:ascii="Times New Roman" w:hAnsi="Times New Roman" w:cs="Times New Roman"/>
          <w:color w:val="000000" w:themeColor="text1"/>
          <w:sz w:val="24"/>
        </w:rPr>
        <w:t>economy</w:t>
      </w:r>
      <w:r w:rsidR="00BD4608" w:rsidRPr="000755EE">
        <w:rPr>
          <w:rFonts w:ascii="Times New Roman" w:hAnsi="Times New Roman" w:cs="Times New Roman"/>
          <w:color w:val="000000" w:themeColor="text1"/>
          <w:sz w:val="24"/>
        </w:rPr>
        <w:t xml:space="preserve"> l</w:t>
      </w:r>
      <w:r w:rsidRPr="000755EE">
        <w:rPr>
          <w:rFonts w:ascii="Times New Roman" w:hAnsi="Times New Roman" w:cs="Times New Roman"/>
          <w:color w:val="000000" w:themeColor="text1"/>
          <w:sz w:val="24"/>
        </w:rPr>
        <w:t>iterature has elevated</w:t>
      </w:r>
      <w:r w:rsidR="006038B7" w:rsidRPr="000755EE">
        <w:rPr>
          <w:rFonts w:ascii="Times New Roman" w:hAnsi="Times New Roman" w:cs="Times New Roman"/>
          <w:color w:val="000000" w:themeColor="text1"/>
          <w:sz w:val="24"/>
        </w:rPr>
        <w:t xml:space="preserve"> the</w:t>
      </w:r>
      <w:r w:rsidRPr="000755EE">
        <w:rPr>
          <w:rFonts w:ascii="Times New Roman" w:hAnsi="Times New Roman" w:cs="Times New Roman"/>
          <w:color w:val="000000" w:themeColor="text1"/>
          <w:sz w:val="24"/>
        </w:rPr>
        <w:t xml:space="preserve"> importance of non-market coordination and institutional complementarity in sustainability transitions</w:t>
      </w:r>
      <w:r w:rsidR="00B1218C"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w:t>
      </w:r>
      <w:r w:rsidR="00A765CA" w:rsidRPr="000755EE">
        <w:rPr>
          <w:rFonts w:ascii="Times New Roman" w:hAnsi="Times New Roman" w:cs="Times New Roman"/>
          <w:color w:val="000000" w:themeColor="text1"/>
          <w:sz w:val="24"/>
        </w:rPr>
        <w:t>T</w:t>
      </w:r>
      <w:r w:rsidRPr="000755EE">
        <w:rPr>
          <w:rFonts w:ascii="Times New Roman" w:hAnsi="Times New Roman" w:cs="Times New Roman"/>
          <w:color w:val="000000" w:themeColor="text1"/>
          <w:sz w:val="24"/>
        </w:rPr>
        <w:t>he article investigates sustainable finance uptake in four</w:t>
      </w:r>
      <w:r w:rsidR="00800855" w:rsidRPr="000755EE">
        <w:rPr>
          <w:rFonts w:ascii="Times New Roman" w:hAnsi="Times New Roman" w:cs="Times New Roman"/>
          <w:color w:val="000000" w:themeColor="text1"/>
          <w:sz w:val="24"/>
        </w:rPr>
        <w:t xml:space="preserve"> distinct</w:t>
      </w:r>
      <w:r w:rsidRPr="000755EE">
        <w:rPr>
          <w:rFonts w:ascii="Times New Roman" w:hAnsi="Times New Roman" w:cs="Times New Roman"/>
          <w:color w:val="000000" w:themeColor="text1"/>
          <w:sz w:val="24"/>
        </w:rPr>
        <w:t xml:space="preserve"> Member States (</w:t>
      </w:r>
      <w:r w:rsidR="008D3C49"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Netherlands, Poland, Spain</w:t>
      </w:r>
      <w:r w:rsidR="008D3C49" w:rsidRPr="000755EE">
        <w:rPr>
          <w:rFonts w:ascii="Times New Roman" w:hAnsi="Times New Roman" w:cs="Times New Roman"/>
          <w:color w:val="000000" w:themeColor="text1"/>
          <w:sz w:val="24"/>
        </w:rPr>
        <w:t xml:space="preserve"> and </w:t>
      </w:r>
      <w:r w:rsidRPr="000755EE">
        <w:rPr>
          <w:rFonts w:ascii="Times New Roman" w:hAnsi="Times New Roman" w:cs="Times New Roman"/>
          <w:color w:val="000000" w:themeColor="text1"/>
          <w:sz w:val="24"/>
        </w:rPr>
        <w:t xml:space="preserve">Sweden). </w:t>
      </w:r>
      <w:r w:rsidR="00C832C1" w:rsidRPr="000755EE">
        <w:rPr>
          <w:rFonts w:ascii="Times New Roman" w:hAnsi="Times New Roman" w:cs="Times New Roman"/>
          <w:color w:val="000000" w:themeColor="text1"/>
          <w:sz w:val="24"/>
        </w:rPr>
        <w:t xml:space="preserve">Green bond </w:t>
      </w:r>
      <w:r w:rsidR="008D3C49" w:rsidRPr="000755EE">
        <w:rPr>
          <w:rFonts w:ascii="Times New Roman" w:hAnsi="Times New Roman" w:cs="Times New Roman"/>
          <w:color w:val="000000" w:themeColor="text1"/>
          <w:sz w:val="24"/>
        </w:rPr>
        <w:t xml:space="preserve">legal </w:t>
      </w:r>
      <w:r w:rsidRPr="000755EE">
        <w:rPr>
          <w:rFonts w:ascii="Times New Roman" w:hAnsi="Times New Roman" w:cs="Times New Roman"/>
          <w:color w:val="000000" w:themeColor="text1"/>
          <w:sz w:val="24"/>
        </w:rPr>
        <w:t>documentation is analyse</w:t>
      </w:r>
      <w:r w:rsidR="00C832C1" w:rsidRPr="000755EE">
        <w:rPr>
          <w:rFonts w:ascii="Times New Roman" w:hAnsi="Times New Roman" w:cs="Times New Roman"/>
          <w:color w:val="000000" w:themeColor="text1"/>
          <w:sz w:val="24"/>
        </w:rPr>
        <w:t>d for</w:t>
      </w:r>
      <w:r w:rsidRPr="000755EE">
        <w:rPr>
          <w:rFonts w:ascii="Times New Roman" w:hAnsi="Times New Roman" w:cs="Times New Roman"/>
          <w:color w:val="000000" w:themeColor="text1"/>
          <w:sz w:val="24"/>
        </w:rPr>
        <w:t xml:space="preserve"> </w:t>
      </w:r>
      <w:r w:rsidR="008D3C49" w:rsidRPr="000755EE">
        <w:rPr>
          <w:rFonts w:ascii="Times New Roman" w:hAnsi="Times New Roman" w:cs="Times New Roman"/>
          <w:color w:val="000000" w:themeColor="text1"/>
          <w:sz w:val="24"/>
        </w:rPr>
        <w:t xml:space="preserve">three </w:t>
      </w:r>
      <w:r w:rsidRPr="000755EE">
        <w:rPr>
          <w:rFonts w:ascii="Times New Roman" w:hAnsi="Times New Roman" w:cs="Times New Roman"/>
          <w:color w:val="000000" w:themeColor="text1"/>
          <w:sz w:val="24"/>
        </w:rPr>
        <w:t>dimensions of firm-finance coordination</w:t>
      </w:r>
      <w:r w:rsidR="008D3C49"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exchange of information, monitoring and sanctioning. The micro-level analysis </w:t>
      </w:r>
      <w:r w:rsidR="008D3C49" w:rsidRPr="000755EE">
        <w:rPr>
          <w:rFonts w:ascii="Times New Roman" w:hAnsi="Times New Roman" w:cs="Times New Roman"/>
          <w:color w:val="000000" w:themeColor="text1"/>
          <w:sz w:val="24"/>
        </w:rPr>
        <w:t>identifies</w:t>
      </w:r>
      <w:r w:rsidRPr="000755EE">
        <w:rPr>
          <w:rFonts w:ascii="Times New Roman" w:hAnsi="Times New Roman" w:cs="Times New Roman"/>
          <w:color w:val="000000" w:themeColor="text1"/>
          <w:sz w:val="24"/>
        </w:rPr>
        <w:t xml:space="preserve"> </w:t>
      </w:r>
      <w:r w:rsidR="004A1772" w:rsidRPr="000755EE">
        <w:rPr>
          <w:rFonts w:ascii="Times New Roman" w:hAnsi="Times New Roman" w:cs="Times New Roman"/>
          <w:color w:val="000000" w:themeColor="text1"/>
          <w:sz w:val="24"/>
        </w:rPr>
        <w:t xml:space="preserve">local adaptations </w:t>
      </w:r>
      <w:r w:rsidRPr="000755EE">
        <w:rPr>
          <w:rFonts w:ascii="Times New Roman" w:hAnsi="Times New Roman" w:cs="Times New Roman"/>
          <w:color w:val="000000" w:themeColor="text1"/>
          <w:sz w:val="24"/>
        </w:rPr>
        <w:t xml:space="preserve">that relate to how actors incorporate sustainability commitments and </w:t>
      </w:r>
      <w:r w:rsidR="008D3C49"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EU sustainable finance rules in</w:t>
      </w:r>
      <w:r w:rsidR="008D3C49" w:rsidRPr="000755EE">
        <w:rPr>
          <w:rFonts w:ascii="Times New Roman" w:hAnsi="Times New Roman" w:cs="Times New Roman"/>
          <w:color w:val="000000" w:themeColor="text1"/>
          <w:sz w:val="24"/>
        </w:rPr>
        <w:t>to</w:t>
      </w:r>
      <w:r w:rsidRPr="000755EE">
        <w:rPr>
          <w:rFonts w:ascii="Times New Roman" w:hAnsi="Times New Roman" w:cs="Times New Roman"/>
          <w:color w:val="000000" w:themeColor="text1"/>
          <w:sz w:val="24"/>
        </w:rPr>
        <w:t xml:space="preserve"> financial </w:t>
      </w:r>
      <w:r w:rsidR="00A46AC8" w:rsidRPr="000755EE">
        <w:rPr>
          <w:rFonts w:ascii="Times New Roman" w:hAnsi="Times New Roman" w:cs="Times New Roman"/>
          <w:color w:val="000000" w:themeColor="text1"/>
          <w:sz w:val="24"/>
        </w:rPr>
        <w:t>transactions</w:t>
      </w:r>
      <w:r w:rsidRPr="000755EE">
        <w:rPr>
          <w:rFonts w:ascii="Times New Roman" w:hAnsi="Times New Roman" w:cs="Times New Roman"/>
          <w:color w:val="000000" w:themeColor="text1"/>
          <w:sz w:val="24"/>
        </w:rPr>
        <w:t xml:space="preserve"> and whether they conceive these as a source of risk (</w:t>
      </w:r>
      <w:r w:rsidR="008D3C49"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Netherlands</w:t>
      </w:r>
      <w:r w:rsidR="008D3C49" w:rsidRPr="000755EE">
        <w:rPr>
          <w:rFonts w:ascii="Times New Roman" w:hAnsi="Times New Roman" w:cs="Times New Roman"/>
          <w:color w:val="000000" w:themeColor="text1"/>
          <w:sz w:val="24"/>
        </w:rPr>
        <w:t xml:space="preserve"> and </w:t>
      </w:r>
      <w:r w:rsidRPr="000755EE">
        <w:rPr>
          <w:rFonts w:ascii="Times New Roman" w:hAnsi="Times New Roman" w:cs="Times New Roman"/>
          <w:color w:val="000000" w:themeColor="text1"/>
          <w:sz w:val="24"/>
        </w:rPr>
        <w:t xml:space="preserve">Sweden) or </w:t>
      </w:r>
      <w:r w:rsidR="008D3C49" w:rsidRPr="000755EE">
        <w:rPr>
          <w:rFonts w:ascii="Times New Roman" w:hAnsi="Times New Roman" w:cs="Times New Roman"/>
          <w:color w:val="000000" w:themeColor="text1"/>
          <w:sz w:val="24"/>
        </w:rPr>
        <w:t xml:space="preserve">a </w:t>
      </w:r>
      <w:r w:rsidRPr="000755EE">
        <w:rPr>
          <w:rFonts w:ascii="Times New Roman" w:hAnsi="Times New Roman" w:cs="Times New Roman"/>
          <w:color w:val="000000" w:themeColor="text1"/>
          <w:sz w:val="24"/>
        </w:rPr>
        <w:t>guarantee of profit (Poland</w:t>
      </w:r>
      <w:r w:rsidR="008D3C49" w:rsidRPr="000755EE">
        <w:rPr>
          <w:rFonts w:ascii="Times New Roman" w:hAnsi="Times New Roman" w:cs="Times New Roman"/>
          <w:color w:val="000000" w:themeColor="text1"/>
          <w:sz w:val="24"/>
        </w:rPr>
        <w:t xml:space="preserve"> and </w:t>
      </w:r>
      <w:r w:rsidRPr="000755EE">
        <w:rPr>
          <w:rFonts w:ascii="Times New Roman" w:hAnsi="Times New Roman" w:cs="Times New Roman"/>
          <w:color w:val="000000" w:themeColor="text1"/>
          <w:sz w:val="24"/>
        </w:rPr>
        <w:t xml:space="preserve">Spain). </w:t>
      </w:r>
      <w:r w:rsidR="00246F25" w:rsidRPr="000755EE">
        <w:rPr>
          <w:rFonts w:ascii="Times New Roman" w:hAnsi="Times New Roman" w:cs="Times New Roman"/>
          <w:color w:val="000000" w:themeColor="text1"/>
          <w:sz w:val="24"/>
        </w:rPr>
        <w:t>O</w:t>
      </w:r>
      <w:r w:rsidRPr="000755EE">
        <w:rPr>
          <w:rFonts w:ascii="Times New Roman" w:hAnsi="Times New Roman" w:cs="Times New Roman"/>
          <w:color w:val="000000" w:themeColor="text1"/>
          <w:sz w:val="24"/>
        </w:rPr>
        <w:t xml:space="preserve">ne jurisdiction (Poland) is </w:t>
      </w:r>
      <w:r w:rsidR="004A1772" w:rsidRPr="000755EE">
        <w:rPr>
          <w:rFonts w:ascii="Times New Roman" w:hAnsi="Times New Roman" w:cs="Times New Roman"/>
          <w:color w:val="000000" w:themeColor="text1"/>
          <w:sz w:val="24"/>
        </w:rPr>
        <w:t xml:space="preserve">further </w:t>
      </w:r>
      <w:r w:rsidRPr="000755EE">
        <w:rPr>
          <w:rFonts w:ascii="Times New Roman" w:hAnsi="Times New Roman" w:cs="Times New Roman"/>
          <w:color w:val="000000" w:themeColor="text1"/>
          <w:sz w:val="24"/>
        </w:rPr>
        <w:t xml:space="preserve">differentiated by a strong </w:t>
      </w:r>
      <w:r w:rsidR="00742C5C">
        <w:rPr>
          <w:rFonts w:ascii="Times New Roman" w:hAnsi="Times New Roman" w:cs="Times New Roman"/>
          <w:color w:val="000000" w:themeColor="text1"/>
          <w:sz w:val="24"/>
        </w:rPr>
        <w:t xml:space="preserve">legal </w:t>
      </w:r>
      <w:r w:rsidRPr="000755EE">
        <w:rPr>
          <w:rFonts w:ascii="Times New Roman" w:hAnsi="Times New Roman" w:cs="Times New Roman"/>
          <w:color w:val="000000" w:themeColor="text1"/>
          <w:sz w:val="24"/>
        </w:rPr>
        <w:t xml:space="preserve">sanctioning mechanism resulting from legal factors and </w:t>
      </w:r>
      <w:r w:rsidR="008D3C49"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 xml:space="preserve">presence of international financial institutions. Notwithstanding local adaptations, several micro- and meso-level </w:t>
      </w:r>
      <w:r w:rsidR="00246F25" w:rsidRPr="000755EE">
        <w:rPr>
          <w:rFonts w:ascii="Times New Roman" w:hAnsi="Times New Roman" w:cs="Times New Roman"/>
          <w:color w:val="000000" w:themeColor="text1"/>
          <w:sz w:val="24"/>
        </w:rPr>
        <w:t>transformations</w:t>
      </w:r>
      <w:r w:rsidRPr="000755EE">
        <w:rPr>
          <w:rFonts w:ascii="Times New Roman" w:hAnsi="Times New Roman" w:cs="Times New Roman"/>
          <w:color w:val="000000" w:themeColor="text1"/>
          <w:sz w:val="24"/>
        </w:rPr>
        <w:t xml:space="preserve"> are identified, such as</w:t>
      </w:r>
      <w:r w:rsidR="002237E4" w:rsidRPr="000755EE">
        <w:rPr>
          <w:rFonts w:ascii="Times New Roman" w:hAnsi="Times New Roman" w:cs="Times New Roman"/>
          <w:color w:val="000000" w:themeColor="text1"/>
          <w:sz w:val="24"/>
        </w:rPr>
        <w:t xml:space="preserve"> the consistent emergence of</w:t>
      </w:r>
      <w:r w:rsidRPr="000755EE">
        <w:rPr>
          <w:rFonts w:ascii="Times New Roman" w:hAnsi="Times New Roman" w:cs="Times New Roman"/>
          <w:color w:val="000000" w:themeColor="text1"/>
          <w:sz w:val="24"/>
        </w:rPr>
        <w:t xml:space="preserve"> new forums for </w:t>
      </w:r>
      <w:r w:rsidR="00EE75DB" w:rsidRPr="000755EE">
        <w:rPr>
          <w:rFonts w:ascii="Times New Roman" w:hAnsi="Times New Roman" w:cs="Times New Roman"/>
          <w:color w:val="000000" w:themeColor="text1"/>
          <w:sz w:val="24"/>
        </w:rPr>
        <w:t xml:space="preserve">both </w:t>
      </w:r>
      <w:r w:rsidRPr="000755EE">
        <w:rPr>
          <w:rFonts w:ascii="Times New Roman" w:hAnsi="Times New Roman" w:cs="Times New Roman"/>
          <w:color w:val="000000" w:themeColor="text1"/>
          <w:sz w:val="24"/>
        </w:rPr>
        <w:t xml:space="preserve">market and non-market coordination. The political economy impacts and micro-level tensions </w:t>
      </w:r>
      <w:r w:rsidR="0001267B" w:rsidRPr="000755EE">
        <w:rPr>
          <w:rFonts w:ascii="Times New Roman" w:hAnsi="Times New Roman" w:cs="Times New Roman"/>
          <w:color w:val="000000" w:themeColor="text1"/>
          <w:sz w:val="24"/>
        </w:rPr>
        <w:t xml:space="preserve">identified </w:t>
      </w:r>
      <w:r w:rsidR="003206CD">
        <w:rPr>
          <w:rFonts w:ascii="Times New Roman" w:hAnsi="Times New Roman" w:cs="Times New Roman"/>
          <w:color w:val="000000" w:themeColor="text1"/>
          <w:sz w:val="24"/>
        </w:rPr>
        <w:t>in the article</w:t>
      </w:r>
      <w:r w:rsidR="003206CD" w:rsidRPr="000755EE">
        <w:rPr>
          <w:rFonts w:ascii="Times New Roman" w:hAnsi="Times New Roman" w:cs="Times New Roman"/>
          <w:color w:val="000000" w:themeColor="text1"/>
          <w:sz w:val="24"/>
        </w:rPr>
        <w:t xml:space="preserve"> </w:t>
      </w:r>
      <w:r w:rsidR="007F3249">
        <w:rPr>
          <w:rFonts w:ascii="Times New Roman" w:hAnsi="Times New Roman" w:cs="Times New Roman"/>
          <w:color w:val="000000" w:themeColor="text1"/>
          <w:sz w:val="24"/>
        </w:rPr>
        <w:t>highlight</w:t>
      </w:r>
      <w:r w:rsidR="000A1819"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how comparative legal analysis can anticipate the sites of broader political struggles</w:t>
      </w:r>
      <w:r w:rsidR="00246F25" w:rsidRPr="000755EE">
        <w:rPr>
          <w:rFonts w:ascii="Times New Roman" w:hAnsi="Times New Roman" w:cs="Times New Roman"/>
          <w:color w:val="000000" w:themeColor="text1"/>
          <w:sz w:val="24"/>
        </w:rPr>
        <w:t>.</w:t>
      </w:r>
    </w:p>
    <w:p w14:paraId="0AE40C7E" w14:textId="77777777" w:rsidR="0078099A" w:rsidRPr="000755EE" w:rsidRDefault="0078099A" w:rsidP="000755EE">
      <w:pPr>
        <w:spacing w:after="120" w:line="360" w:lineRule="auto"/>
        <w:jc w:val="both"/>
        <w:rPr>
          <w:rFonts w:ascii="Times New Roman" w:hAnsi="Times New Roman" w:cs="Times New Roman"/>
          <w:color w:val="000000" w:themeColor="text1"/>
          <w:sz w:val="24"/>
        </w:rPr>
      </w:pPr>
    </w:p>
    <w:p w14:paraId="2701338E" w14:textId="196DFC81" w:rsidR="0078099A" w:rsidRPr="000755EE" w:rsidRDefault="0078099A"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Keywords: green bonds, comparative political economy, sustainab</w:t>
      </w:r>
      <w:r w:rsidR="00493604" w:rsidRPr="000755EE">
        <w:rPr>
          <w:rFonts w:ascii="Times New Roman" w:hAnsi="Times New Roman" w:cs="Times New Roman"/>
          <w:color w:val="000000" w:themeColor="text1"/>
          <w:sz w:val="24"/>
        </w:rPr>
        <w:t>le finance</w:t>
      </w:r>
      <w:r w:rsidRPr="000755EE">
        <w:rPr>
          <w:rFonts w:ascii="Times New Roman" w:hAnsi="Times New Roman" w:cs="Times New Roman"/>
          <w:color w:val="000000" w:themeColor="text1"/>
          <w:sz w:val="24"/>
        </w:rPr>
        <w:t xml:space="preserve">, EU Green Deal, </w:t>
      </w:r>
      <w:r w:rsidR="00493604" w:rsidRPr="000755EE">
        <w:rPr>
          <w:rFonts w:ascii="Times New Roman" w:hAnsi="Times New Roman" w:cs="Times New Roman"/>
          <w:color w:val="000000" w:themeColor="text1"/>
          <w:sz w:val="24"/>
        </w:rPr>
        <w:t>institutional complementarity</w:t>
      </w:r>
    </w:p>
    <w:p w14:paraId="718F940F" w14:textId="77777777" w:rsidR="00547A58" w:rsidRPr="000755EE" w:rsidRDefault="00547A58" w:rsidP="000755EE">
      <w:pPr>
        <w:spacing w:after="120" w:line="360" w:lineRule="auto"/>
        <w:jc w:val="both"/>
        <w:rPr>
          <w:rFonts w:ascii="Times New Roman" w:hAnsi="Times New Roman" w:cs="Times New Roman"/>
          <w:b/>
          <w:bCs/>
          <w:color w:val="000000" w:themeColor="text1"/>
          <w:sz w:val="24"/>
        </w:rPr>
      </w:pPr>
    </w:p>
    <w:p w14:paraId="1F55890E" w14:textId="300B3F61" w:rsidR="00736C18" w:rsidRPr="000755EE" w:rsidRDefault="00736C18" w:rsidP="000755EE">
      <w:pPr>
        <w:pStyle w:val="Nagwek1"/>
        <w:spacing w:before="0" w:after="120" w:line="360" w:lineRule="auto"/>
        <w:jc w:val="both"/>
        <w:rPr>
          <w:rFonts w:ascii="Times New Roman" w:hAnsi="Times New Roman" w:cs="Times New Roman"/>
          <w:sz w:val="24"/>
          <w:szCs w:val="24"/>
        </w:rPr>
      </w:pPr>
      <w:r w:rsidRPr="000755EE">
        <w:rPr>
          <w:rFonts w:ascii="Times New Roman" w:hAnsi="Times New Roman" w:cs="Times New Roman"/>
          <w:b/>
          <w:bCs/>
          <w:sz w:val="24"/>
          <w:szCs w:val="24"/>
        </w:rPr>
        <w:t>Introduction</w:t>
      </w:r>
    </w:p>
    <w:p w14:paraId="0CC414B1" w14:textId="299A7E26" w:rsidR="00D16AF6" w:rsidRPr="000755EE" w:rsidRDefault="007A28CD"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Framing s</w:t>
      </w:r>
      <w:r w:rsidR="00736C18" w:rsidRPr="000755EE">
        <w:rPr>
          <w:rFonts w:ascii="Times New Roman" w:hAnsi="Times New Roman" w:cs="Times New Roman"/>
          <w:sz w:val="24"/>
        </w:rPr>
        <w:t>ustainable finance as a</w:t>
      </w:r>
      <w:r w:rsidR="003F70EF" w:rsidRPr="000755EE">
        <w:rPr>
          <w:rFonts w:ascii="Times New Roman" w:hAnsi="Times New Roman" w:cs="Times New Roman"/>
          <w:sz w:val="24"/>
        </w:rPr>
        <w:t xml:space="preserve"> </w:t>
      </w:r>
      <w:r w:rsidR="00736C18" w:rsidRPr="000755EE">
        <w:rPr>
          <w:rFonts w:ascii="Times New Roman" w:hAnsi="Times New Roman" w:cs="Times New Roman"/>
          <w:sz w:val="24"/>
        </w:rPr>
        <w:t xml:space="preserve">policy </w:t>
      </w:r>
      <w:r w:rsidR="00002507">
        <w:rPr>
          <w:rFonts w:ascii="Times New Roman" w:hAnsi="Times New Roman" w:cs="Times New Roman"/>
          <w:sz w:val="24"/>
        </w:rPr>
        <w:t>regime</w:t>
      </w:r>
      <w:r w:rsidR="00002507" w:rsidRPr="000755EE">
        <w:rPr>
          <w:rFonts w:ascii="Times New Roman" w:hAnsi="Times New Roman" w:cs="Times New Roman"/>
          <w:sz w:val="24"/>
        </w:rPr>
        <w:t xml:space="preserve"> </w:t>
      </w:r>
      <w:r w:rsidR="00A026E5" w:rsidRPr="000755EE">
        <w:rPr>
          <w:rFonts w:ascii="Times New Roman" w:hAnsi="Times New Roman" w:cs="Times New Roman"/>
          <w:sz w:val="24"/>
        </w:rPr>
        <w:t>and a political project</w:t>
      </w:r>
      <w:r w:rsidRPr="000755EE">
        <w:rPr>
          <w:rFonts w:ascii="Times New Roman" w:hAnsi="Times New Roman" w:cs="Times New Roman"/>
          <w:sz w:val="24"/>
        </w:rPr>
        <w:t xml:space="preserve"> </w:t>
      </w:r>
      <w:r w:rsidR="003F70EF" w:rsidRPr="000755EE">
        <w:rPr>
          <w:rFonts w:ascii="Times New Roman" w:hAnsi="Times New Roman" w:cs="Times New Roman"/>
          <w:sz w:val="24"/>
        </w:rPr>
        <w:t xml:space="preserve">reveals the scale of ambition that </w:t>
      </w:r>
      <w:r w:rsidR="002E44C7" w:rsidRPr="000755EE">
        <w:rPr>
          <w:rFonts w:ascii="Times New Roman" w:hAnsi="Times New Roman" w:cs="Times New Roman"/>
          <w:sz w:val="24"/>
        </w:rPr>
        <w:t>European Union</w:t>
      </w:r>
      <w:r w:rsidR="003F70EF" w:rsidRPr="000755EE">
        <w:rPr>
          <w:rFonts w:ascii="Times New Roman" w:hAnsi="Times New Roman" w:cs="Times New Roman"/>
          <w:sz w:val="24"/>
        </w:rPr>
        <w:t xml:space="preserve"> </w:t>
      </w:r>
      <w:r w:rsidR="00F61E67" w:rsidRPr="000755EE">
        <w:rPr>
          <w:rFonts w:ascii="Times New Roman" w:hAnsi="Times New Roman" w:cs="Times New Roman"/>
          <w:sz w:val="24"/>
        </w:rPr>
        <w:t>institutions</w:t>
      </w:r>
      <w:r w:rsidR="003F70EF" w:rsidRPr="000755EE">
        <w:rPr>
          <w:rFonts w:ascii="Times New Roman" w:hAnsi="Times New Roman" w:cs="Times New Roman"/>
          <w:sz w:val="24"/>
        </w:rPr>
        <w:t xml:space="preserve"> have associated with a series of interventions </w:t>
      </w:r>
      <w:r w:rsidR="00F61E67" w:rsidRPr="000755EE">
        <w:rPr>
          <w:rFonts w:ascii="Times New Roman" w:hAnsi="Times New Roman" w:cs="Times New Roman"/>
          <w:sz w:val="24"/>
        </w:rPr>
        <w:t>orient</w:t>
      </w:r>
      <w:r w:rsidR="007575FC" w:rsidRPr="000755EE">
        <w:rPr>
          <w:rFonts w:ascii="Times New Roman" w:hAnsi="Times New Roman" w:cs="Times New Roman"/>
          <w:sz w:val="24"/>
        </w:rPr>
        <w:t>at</w:t>
      </w:r>
      <w:r w:rsidR="00F61E67" w:rsidRPr="000755EE">
        <w:rPr>
          <w:rFonts w:ascii="Times New Roman" w:hAnsi="Times New Roman" w:cs="Times New Roman"/>
          <w:sz w:val="24"/>
        </w:rPr>
        <w:t>ed at (re)shaping how financial markets across the EU operate</w:t>
      </w:r>
      <w:r w:rsidR="00345DE4" w:rsidRPr="000755EE">
        <w:rPr>
          <w:rFonts w:ascii="Times New Roman" w:hAnsi="Times New Roman" w:cs="Times New Roman"/>
          <w:sz w:val="24"/>
        </w:rPr>
        <w:t xml:space="preserve"> </w:t>
      </w:r>
      <w:r w:rsidR="00345DE4" w:rsidRPr="000755EE">
        <w:rPr>
          <w:rFonts w:ascii="Times New Roman" w:hAnsi="Times New Roman" w:cs="Times New Roman"/>
          <w:color w:val="000000" w:themeColor="text1"/>
          <w:sz w:val="24"/>
        </w:rPr>
        <w:t xml:space="preserve">(see </w:t>
      </w:r>
      <w:r w:rsidR="007575FC" w:rsidRPr="000755EE">
        <w:rPr>
          <w:rFonts w:ascii="Times New Roman" w:hAnsi="Times New Roman" w:cs="Times New Roman"/>
          <w:color w:val="000000" w:themeColor="text1"/>
          <w:sz w:val="24"/>
        </w:rPr>
        <w:t xml:space="preserve">the </w:t>
      </w:r>
      <w:r w:rsidR="00345DE4" w:rsidRPr="000755EE">
        <w:rPr>
          <w:rFonts w:ascii="Times New Roman" w:hAnsi="Times New Roman" w:cs="Times New Roman"/>
          <w:color w:val="000000" w:themeColor="text1"/>
          <w:sz w:val="24"/>
        </w:rPr>
        <w:t xml:space="preserve">introduction by Mertens and van der </w:t>
      </w:r>
      <w:proofErr w:type="spellStart"/>
      <w:r w:rsidR="00345DE4" w:rsidRPr="000755EE">
        <w:rPr>
          <w:rFonts w:ascii="Times New Roman" w:hAnsi="Times New Roman" w:cs="Times New Roman"/>
          <w:color w:val="000000" w:themeColor="text1"/>
          <w:sz w:val="24"/>
        </w:rPr>
        <w:t>Zwan</w:t>
      </w:r>
      <w:proofErr w:type="spellEnd"/>
      <w:r w:rsidR="007575FC" w:rsidRPr="000755EE">
        <w:rPr>
          <w:rFonts w:ascii="Times New Roman" w:hAnsi="Times New Roman" w:cs="Times New Roman"/>
          <w:color w:val="000000" w:themeColor="text1"/>
          <w:sz w:val="24"/>
        </w:rPr>
        <w:t xml:space="preserve"> in </w:t>
      </w:r>
      <w:r w:rsidR="004F56B5" w:rsidRPr="000755EE">
        <w:rPr>
          <w:rFonts w:ascii="Times New Roman" w:hAnsi="Times New Roman" w:cs="Times New Roman"/>
          <w:color w:val="000000" w:themeColor="text1"/>
          <w:sz w:val="24"/>
        </w:rPr>
        <w:t>this issue</w:t>
      </w:r>
      <w:r w:rsidR="00F61E67" w:rsidRPr="000755EE">
        <w:rPr>
          <w:rFonts w:ascii="Times New Roman" w:hAnsi="Times New Roman" w:cs="Times New Roman"/>
          <w:color w:val="000000" w:themeColor="text1"/>
          <w:sz w:val="24"/>
        </w:rPr>
        <w:t>)</w:t>
      </w:r>
      <w:r w:rsidR="00CB2A10" w:rsidRPr="000755EE">
        <w:rPr>
          <w:rFonts w:ascii="Times New Roman" w:hAnsi="Times New Roman" w:cs="Times New Roman"/>
          <w:color w:val="000000" w:themeColor="text1"/>
          <w:sz w:val="24"/>
        </w:rPr>
        <w:t xml:space="preserve">. </w:t>
      </w:r>
      <w:r w:rsidR="0029064A" w:rsidRPr="000755EE">
        <w:rPr>
          <w:rFonts w:ascii="Times New Roman" w:hAnsi="Times New Roman" w:cs="Times New Roman"/>
          <w:sz w:val="24"/>
        </w:rPr>
        <w:t>European</w:t>
      </w:r>
      <w:r w:rsidR="00650AB2" w:rsidRPr="000755EE">
        <w:rPr>
          <w:rFonts w:ascii="Times New Roman" w:hAnsi="Times New Roman" w:cs="Times New Roman"/>
          <w:sz w:val="24"/>
        </w:rPr>
        <w:t xml:space="preserve"> Commission documents emphasise the </w:t>
      </w:r>
      <w:r w:rsidR="0029064A" w:rsidRPr="000755EE">
        <w:rPr>
          <w:rFonts w:ascii="Times New Roman" w:hAnsi="Times New Roman" w:cs="Times New Roman"/>
          <w:sz w:val="24"/>
        </w:rPr>
        <w:t>potential</w:t>
      </w:r>
      <w:r w:rsidR="00650AB2" w:rsidRPr="000755EE">
        <w:rPr>
          <w:rFonts w:ascii="Times New Roman" w:hAnsi="Times New Roman" w:cs="Times New Roman"/>
          <w:sz w:val="24"/>
        </w:rPr>
        <w:t xml:space="preserve"> of the sustainable finance regulatory </w:t>
      </w:r>
      <w:r w:rsidR="00650AB2" w:rsidRPr="000755EE">
        <w:rPr>
          <w:rFonts w:ascii="Times New Roman" w:hAnsi="Times New Roman" w:cs="Times New Roman"/>
          <w:sz w:val="24"/>
        </w:rPr>
        <w:lastRenderedPageBreak/>
        <w:t>agenda</w:t>
      </w:r>
      <w:r w:rsidR="0029064A" w:rsidRPr="000755EE">
        <w:rPr>
          <w:rFonts w:ascii="Times New Roman" w:hAnsi="Times New Roman" w:cs="Times New Roman"/>
          <w:sz w:val="24"/>
        </w:rPr>
        <w:t>,</w:t>
      </w:r>
      <w:r w:rsidR="00650AB2" w:rsidRPr="000755EE">
        <w:rPr>
          <w:rFonts w:ascii="Times New Roman" w:hAnsi="Times New Roman" w:cs="Times New Roman"/>
          <w:sz w:val="24"/>
        </w:rPr>
        <w:t xml:space="preserve"> </w:t>
      </w:r>
      <w:r w:rsidR="006136E8" w:rsidRPr="000755EE">
        <w:rPr>
          <w:rFonts w:ascii="Times New Roman" w:hAnsi="Times New Roman" w:cs="Times New Roman"/>
          <w:sz w:val="24"/>
        </w:rPr>
        <w:t xml:space="preserve">not only to close the investment gap needed to meet the EU’s sustainability goals, but also to </w:t>
      </w:r>
      <w:r w:rsidR="00DA77A3" w:rsidRPr="000755EE">
        <w:rPr>
          <w:rFonts w:ascii="Times New Roman" w:hAnsi="Times New Roman" w:cs="Times New Roman"/>
          <w:sz w:val="24"/>
        </w:rPr>
        <w:t>achieve a deeper</w:t>
      </w:r>
      <w:r w:rsidR="00194AD4" w:rsidRPr="000755EE">
        <w:rPr>
          <w:rFonts w:ascii="Times New Roman" w:hAnsi="Times New Roman" w:cs="Times New Roman"/>
          <w:sz w:val="24"/>
        </w:rPr>
        <w:t>, longer-term</w:t>
      </w:r>
      <w:r w:rsidR="00DA77A3" w:rsidRPr="000755EE">
        <w:rPr>
          <w:rFonts w:ascii="Times New Roman" w:hAnsi="Times New Roman" w:cs="Times New Roman"/>
          <w:sz w:val="24"/>
        </w:rPr>
        <w:t xml:space="preserve"> transformation </w:t>
      </w:r>
      <w:r w:rsidR="00181AB1" w:rsidRPr="000755EE">
        <w:rPr>
          <w:rFonts w:ascii="Times New Roman" w:hAnsi="Times New Roman" w:cs="Times New Roman"/>
          <w:sz w:val="24"/>
        </w:rPr>
        <w:t xml:space="preserve">involving </w:t>
      </w:r>
      <w:r w:rsidR="009B0A0D" w:rsidRPr="000755EE">
        <w:rPr>
          <w:rFonts w:ascii="Times New Roman" w:hAnsi="Times New Roman" w:cs="Times New Roman"/>
          <w:sz w:val="24"/>
        </w:rPr>
        <w:t>the</w:t>
      </w:r>
      <w:r w:rsidR="00181AB1" w:rsidRPr="000755EE">
        <w:rPr>
          <w:rFonts w:ascii="Times New Roman" w:hAnsi="Times New Roman" w:cs="Times New Roman"/>
          <w:sz w:val="24"/>
        </w:rPr>
        <w:t xml:space="preserve"> </w:t>
      </w:r>
      <w:r w:rsidR="009B0A0D" w:rsidRPr="000755EE">
        <w:rPr>
          <w:rFonts w:ascii="Times New Roman" w:hAnsi="Times New Roman" w:cs="Times New Roman"/>
          <w:sz w:val="24"/>
        </w:rPr>
        <w:t xml:space="preserve">adoption </w:t>
      </w:r>
      <w:r w:rsidR="00194AD4" w:rsidRPr="000755EE">
        <w:rPr>
          <w:rFonts w:ascii="Times New Roman" w:hAnsi="Times New Roman" w:cs="Times New Roman"/>
          <w:sz w:val="24"/>
        </w:rPr>
        <w:t xml:space="preserve">of </w:t>
      </w:r>
      <w:r w:rsidR="009B0A0D" w:rsidRPr="000755EE">
        <w:rPr>
          <w:rFonts w:ascii="Times New Roman" w:hAnsi="Times New Roman" w:cs="Times New Roman"/>
          <w:sz w:val="24"/>
        </w:rPr>
        <w:t>a more</w:t>
      </w:r>
      <w:r w:rsidR="00DA77A3" w:rsidRPr="000755EE">
        <w:rPr>
          <w:rFonts w:ascii="Times New Roman" w:hAnsi="Times New Roman" w:cs="Times New Roman"/>
          <w:sz w:val="24"/>
        </w:rPr>
        <w:t xml:space="preserve"> sustainable corporate governance</w:t>
      </w:r>
      <w:r w:rsidR="00C809E8" w:rsidRPr="000755EE">
        <w:rPr>
          <w:rFonts w:ascii="Times New Roman" w:hAnsi="Times New Roman" w:cs="Times New Roman"/>
          <w:sz w:val="24"/>
        </w:rPr>
        <w:t xml:space="preserve"> regime</w:t>
      </w:r>
      <w:r w:rsidR="009B0A0D" w:rsidRPr="000755EE">
        <w:rPr>
          <w:rFonts w:ascii="Times New Roman" w:hAnsi="Times New Roman" w:cs="Times New Roman"/>
          <w:sz w:val="24"/>
        </w:rPr>
        <w:t xml:space="preserve"> (European Commission, 2018</w:t>
      </w:r>
      <w:r w:rsidR="00DA77A3" w:rsidRPr="000755EE">
        <w:rPr>
          <w:rFonts w:ascii="Times New Roman" w:hAnsi="Times New Roman" w:cs="Times New Roman"/>
          <w:sz w:val="24"/>
        </w:rPr>
        <w:t>).</w:t>
      </w:r>
      <w:r w:rsidR="000265A1" w:rsidRPr="000755EE">
        <w:rPr>
          <w:rFonts w:ascii="Times New Roman" w:hAnsi="Times New Roman" w:cs="Times New Roman"/>
          <w:sz w:val="24"/>
        </w:rPr>
        <w:t xml:space="preserve"> </w:t>
      </w:r>
      <w:r w:rsidR="004F56B5" w:rsidRPr="000755EE">
        <w:rPr>
          <w:rFonts w:ascii="Times New Roman" w:hAnsi="Times New Roman" w:cs="Times New Roman"/>
          <w:sz w:val="24"/>
        </w:rPr>
        <w:t>F</w:t>
      </w:r>
      <w:r w:rsidR="00E549DF" w:rsidRPr="000755EE">
        <w:rPr>
          <w:rFonts w:ascii="Times New Roman" w:hAnsi="Times New Roman" w:cs="Times New Roman"/>
          <w:sz w:val="24"/>
        </w:rPr>
        <w:t>inance</w:t>
      </w:r>
      <w:r w:rsidR="009B0A0D" w:rsidRPr="000755EE">
        <w:rPr>
          <w:rFonts w:ascii="Times New Roman" w:hAnsi="Times New Roman" w:cs="Times New Roman"/>
          <w:sz w:val="24"/>
        </w:rPr>
        <w:t xml:space="preserve"> becomes </w:t>
      </w:r>
      <w:r w:rsidR="00CD37AE" w:rsidRPr="000755EE">
        <w:rPr>
          <w:rFonts w:ascii="Times New Roman" w:hAnsi="Times New Roman" w:cs="Times New Roman"/>
          <w:sz w:val="24"/>
        </w:rPr>
        <w:t xml:space="preserve">a </w:t>
      </w:r>
      <w:r w:rsidR="00704799" w:rsidRPr="000755EE">
        <w:rPr>
          <w:rFonts w:ascii="Times New Roman" w:hAnsi="Times New Roman" w:cs="Times New Roman"/>
          <w:sz w:val="24"/>
        </w:rPr>
        <w:t>lever</w:t>
      </w:r>
      <w:r w:rsidR="00CD37AE" w:rsidRPr="000755EE">
        <w:rPr>
          <w:rFonts w:ascii="Times New Roman" w:hAnsi="Times New Roman" w:cs="Times New Roman"/>
          <w:sz w:val="24"/>
        </w:rPr>
        <w:t xml:space="preserve"> </w:t>
      </w:r>
      <w:r w:rsidR="00704799" w:rsidRPr="000755EE">
        <w:rPr>
          <w:rFonts w:ascii="Times New Roman" w:hAnsi="Times New Roman" w:cs="Times New Roman"/>
          <w:sz w:val="24"/>
        </w:rPr>
        <w:t>pulled to diffuse</w:t>
      </w:r>
      <w:r w:rsidR="00CD37AE" w:rsidRPr="000755EE">
        <w:rPr>
          <w:rFonts w:ascii="Times New Roman" w:hAnsi="Times New Roman" w:cs="Times New Roman"/>
          <w:sz w:val="24"/>
        </w:rPr>
        <w:t xml:space="preserve"> the green transition and </w:t>
      </w:r>
      <w:r w:rsidR="00194AD4" w:rsidRPr="000755EE">
        <w:rPr>
          <w:rFonts w:ascii="Times New Roman" w:hAnsi="Times New Roman" w:cs="Times New Roman"/>
          <w:sz w:val="24"/>
        </w:rPr>
        <w:t xml:space="preserve">the </w:t>
      </w:r>
      <w:r w:rsidR="00CD37AE" w:rsidRPr="000755EE">
        <w:rPr>
          <w:rFonts w:ascii="Times New Roman" w:hAnsi="Times New Roman" w:cs="Times New Roman"/>
          <w:sz w:val="24"/>
        </w:rPr>
        <w:t xml:space="preserve">EU Green </w:t>
      </w:r>
      <w:r w:rsidR="00194AD4" w:rsidRPr="000755EE">
        <w:rPr>
          <w:rFonts w:ascii="Times New Roman" w:hAnsi="Times New Roman" w:cs="Times New Roman"/>
          <w:sz w:val="24"/>
        </w:rPr>
        <w:t xml:space="preserve">Deal </w:t>
      </w:r>
      <w:r w:rsidR="00704799" w:rsidRPr="000755EE">
        <w:rPr>
          <w:rFonts w:ascii="Times New Roman" w:hAnsi="Times New Roman" w:cs="Times New Roman"/>
          <w:sz w:val="24"/>
        </w:rPr>
        <w:t>across the economy</w:t>
      </w:r>
      <w:r w:rsidR="00E549DF" w:rsidRPr="000755EE">
        <w:rPr>
          <w:rFonts w:ascii="Times New Roman" w:hAnsi="Times New Roman" w:cs="Times New Roman"/>
          <w:sz w:val="24"/>
        </w:rPr>
        <w:t xml:space="preserve"> (</w:t>
      </w:r>
      <w:proofErr w:type="spellStart"/>
      <w:r w:rsidR="00EB39BF" w:rsidRPr="000755EE">
        <w:rPr>
          <w:rFonts w:ascii="Times New Roman" w:hAnsi="Times New Roman" w:cs="Times New Roman"/>
          <w:sz w:val="24"/>
        </w:rPr>
        <w:t>Mader</w:t>
      </w:r>
      <w:proofErr w:type="spellEnd"/>
      <w:r w:rsidR="004E1BB3" w:rsidRPr="000755EE">
        <w:rPr>
          <w:rFonts w:ascii="Times New Roman" w:hAnsi="Times New Roman" w:cs="Times New Roman"/>
          <w:sz w:val="24"/>
        </w:rPr>
        <w:t xml:space="preserve"> et al</w:t>
      </w:r>
      <w:r w:rsidR="00194AD4" w:rsidRPr="000755EE">
        <w:rPr>
          <w:rFonts w:ascii="Times New Roman" w:hAnsi="Times New Roman" w:cs="Times New Roman"/>
          <w:sz w:val="24"/>
        </w:rPr>
        <w:t>.</w:t>
      </w:r>
      <w:r w:rsidR="004E1BB3" w:rsidRPr="000755EE">
        <w:rPr>
          <w:rFonts w:ascii="Times New Roman" w:hAnsi="Times New Roman" w:cs="Times New Roman"/>
          <w:sz w:val="24"/>
        </w:rPr>
        <w:t>, 202</w:t>
      </w:r>
      <w:r w:rsidR="00EB39BF" w:rsidRPr="000755EE">
        <w:rPr>
          <w:rFonts w:ascii="Times New Roman" w:hAnsi="Times New Roman" w:cs="Times New Roman"/>
          <w:sz w:val="24"/>
        </w:rPr>
        <w:t>0</w:t>
      </w:r>
      <w:r w:rsidR="00194AD4" w:rsidRPr="000755EE">
        <w:rPr>
          <w:rFonts w:ascii="Times New Roman" w:hAnsi="Times New Roman" w:cs="Times New Roman"/>
          <w:sz w:val="24"/>
        </w:rPr>
        <w:t xml:space="preserve">; </w:t>
      </w:r>
      <w:r w:rsidR="00E549DF" w:rsidRPr="000755EE">
        <w:rPr>
          <w:rFonts w:ascii="Times New Roman" w:hAnsi="Times New Roman" w:cs="Times New Roman"/>
          <w:sz w:val="24"/>
        </w:rPr>
        <w:t xml:space="preserve">Braun and </w:t>
      </w:r>
      <w:proofErr w:type="spellStart"/>
      <w:r w:rsidR="003C5F65" w:rsidRPr="000755EE">
        <w:rPr>
          <w:rFonts w:ascii="Times New Roman" w:hAnsi="Times New Roman" w:cs="Times New Roman"/>
          <w:color w:val="000000"/>
          <w:sz w:val="24"/>
        </w:rPr>
        <w:t>Koddenbrock</w:t>
      </w:r>
      <w:proofErr w:type="spellEnd"/>
      <w:r w:rsidR="003C5F65" w:rsidRPr="000755EE">
        <w:rPr>
          <w:rFonts w:ascii="Times New Roman" w:hAnsi="Times New Roman" w:cs="Times New Roman"/>
          <w:color w:val="000000"/>
          <w:sz w:val="24"/>
        </w:rPr>
        <w:t>, 2022</w:t>
      </w:r>
      <w:r w:rsidR="00601AB9">
        <w:rPr>
          <w:rFonts w:ascii="Times New Roman" w:hAnsi="Times New Roman" w:cs="Times New Roman"/>
          <w:color w:val="000000"/>
          <w:sz w:val="24"/>
        </w:rPr>
        <w:t>, Downey and Blyth, 2025</w:t>
      </w:r>
      <w:r w:rsidR="008C22E7" w:rsidRPr="000755EE">
        <w:rPr>
          <w:rFonts w:ascii="Times New Roman" w:hAnsi="Times New Roman" w:cs="Times New Roman"/>
          <w:sz w:val="24"/>
        </w:rPr>
        <w:t>)</w:t>
      </w:r>
      <w:r w:rsidR="00E549DF" w:rsidRPr="000755EE">
        <w:rPr>
          <w:rFonts w:ascii="Times New Roman" w:hAnsi="Times New Roman" w:cs="Times New Roman"/>
          <w:sz w:val="24"/>
        </w:rPr>
        <w:t xml:space="preserve">. </w:t>
      </w:r>
      <w:r w:rsidR="00D40E5B" w:rsidRPr="000755EE">
        <w:rPr>
          <w:rFonts w:ascii="Times New Roman" w:hAnsi="Times New Roman" w:cs="Times New Roman"/>
          <w:sz w:val="24"/>
        </w:rPr>
        <w:t>Can this gambit</w:t>
      </w:r>
      <w:r w:rsidR="008C22E7" w:rsidRPr="000755EE">
        <w:rPr>
          <w:rFonts w:ascii="Times New Roman" w:hAnsi="Times New Roman" w:cs="Times New Roman"/>
          <w:sz w:val="24"/>
        </w:rPr>
        <w:t xml:space="preserve"> </w:t>
      </w:r>
      <w:r w:rsidR="00D40E5B" w:rsidRPr="000755EE">
        <w:rPr>
          <w:rFonts w:ascii="Times New Roman" w:hAnsi="Times New Roman" w:cs="Times New Roman"/>
          <w:sz w:val="24"/>
        </w:rPr>
        <w:t>work?</w:t>
      </w:r>
      <w:r w:rsidR="00C80C07" w:rsidRPr="000755EE">
        <w:rPr>
          <w:rFonts w:ascii="Times New Roman" w:hAnsi="Times New Roman" w:cs="Times New Roman"/>
          <w:sz w:val="24"/>
        </w:rPr>
        <w:t xml:space="preserve"> </w:t>
      </w:r>
      <w:r w:rsidR="00DD4CD0" w:rsidRPr="000755EE">
        <w:rPr>
          <w:rFonts w:ascii="Times New Roman" w:hAnsi="Times New Roman" w:cs="Times New Roman"/>
          <w:sz w:val="24"/>
        </w:rPr>
        <w:t>Can the EU</w:t>
      </w:r>
      <w:r w:rsidR="00194AD4" w:rsidRPr="000755EE">
        <w:rPr>
          <w:rFonts w:ascii="Times New Roman" w:hAnsi="Times New Roman" w:cs="Times New Roman"/>
          <w:sz w:val="24"/>
        </w:rPr>
        <w:t>’s</w:t>
      </w:r>
      <w:r w:rsidR="00DD4CD0" w:rsidRPr="000755EE">
        <w:rPr>
          <w:rFonts w:ascii="Times New Roman" w:hAnsi="Times New Roman" w:cs="Times New Roman"/>
          <w:sz w:val="24"/>
        </w:rPr>
        <w:t xml:space="preserve"> sustainable finance agenda lead to </w:t>
      </w:r>
      <w:r w:rsidR="00194AD4" w:rsidRPr="000755EE">
        <w:rPr>
          <w:rFonts w:ascii="Times New Roman" w:hAnsi="Times New Roman" w:cs="Times New Roman"/>
          <w:sz w:val="24"/>
        </w:rPr>
        <w:t xml:space="preserve">the </w:t>
      </w:r>
      <w:r w:rsidR="00DD4CD0" w:rsidRPr="000755EE">
        <w:rPr>
          <w:rFonts w:ascii="Times New Roman" w:hAnsi="Times New Roman" w:cs="Times New Roman"/>
          <w:sz w:val="24"/>
        </w:rPr>
        <w:t xml:space="preserve">institutional transformation of capitalism? </w:t>
      </w:r>
      <w:r w:rsidR="00CD746F" w:rsidRPr="000755EE">
        <w:rPr>
          <w:rFonts w:ascii="Times New Roman" w:hAnsi="Times New Roman" w:cs="Times New Roman"/>
          <w:sz w:val="24"/>
        </w:rPr>
        <w:t xml:space="preserve">To help answer this question, </w:t>
      </w:r>
      <w:r w:rsidR="00194AD4" w:rsidRPr="000755EE">
        <w:rPr>
          <w:rFonts w:ascii="Times New Roman" w:hAnsi="Times New Roman" w:cs="Times New Roman"/>
          <w:sz w:val="24"/>
        </w:rPr>
        <w:t xml:space="preserve">the </w:t>
      </w:r>
      <w:r w:rsidR="00CD746F" w:rsidRPr="000755EE">
        <w:rPr>
          <w:rFonts w:ascii="Times New Roman" w:hAnsi="Times New Roman" w:cs="Times New Roman"/>
          <w:sz w:val="24"/>
        </w:rPr>
        <w:t xml:space="preserve">article </w:t>
      </w:r>
      <w:r w:rsidR="004E1BB3" w:rsidRPr="000755EE">
        <w:rPr>
          <w:rFonts w:ascii="Times New Roman" w:hAnsi="Times New Roman" w:cs="Times New Roman"/>
          <w:sz w:val="24"/>
        </w:rPr>
        <w:t xml:space="preserve">investigates the early phases of </w:t>
      </w:r>
      <w:r w:rsidR="00C5244D" w:rsidRPr="000755EE">
        <w:rPr>
          <w:rFonts w:ascii="Times New Roman" w:hAnsi="Times New Roman" w:cs="Times New Roman"/>
          <w:sz w:val="24"/>
        </w:rPr>
        <w:t>sustainable</w:t>
      </w:r>
      <w:r w:rsidR="00CD746F" w:rsidRPr="000755EE">
        <w:rPr>
          <w:rFonts w:ascii="Times New Roman" w:hAnsi="Times New Roman" w:cs="Times New Roman"/>
          <w:sz w:val="24"/>
        </w:rPr>
        <w:t xml:space="preserve"> finance </w:t>
      </w:r>
      <w:r w:rsidR="004E1BB3" w:rsidRPr="000755EE">
        <w:rPr>
          <w:rFonts w:ascii="Times New Roman" w:hAnsi="Times New Roman" w:cs="Times New Roman"/>
          <w:sz w:val="24"/>
        </w:rPr>
        <w:t>uptake</w:t>
      </w:r>
      <w:r w:rsidR="00373E9A" w:rsidRPr="000755EE">
        <w:rPr>
          <w:rFonts w:ascii="Times New Roman" w:hAnsi="Times New Roman" w:cs="Times New Roman"/>
          <w:sz w:val="24"/>
        </w:rPr>
        <w:t xml:space="preserve"> and EU policy impact</w:t>
      </w:r>
      <w:r w:rsidR="004E1BB3" w:rsidRPr="000755EE">
        <w:rPr>
          <w:rFonts w:ascii="Times New Roman" w:hAnsi="Times New Roman" w:cs="Times New Roman"/>
          <w:sz w:val="24"/>
        </w:rPr>
        <w:t xml:space="preserve"> across several EU </w:t>
      </w:r>
      <w:r w:rsidR="00CD746F" w:rsidRPr="000755EE">
        <w:rPr>
          <w:rFonts w:ascii="Times New Roman" w:hAnsi="Times New Roman" w:cs="Times New Roman"/>
          <w:sz w:val="24"/>
        </w:rPr>
        <w:t>Member States.</w:t>
      </w:r>
      <w:r w:rsidR="00626834" w:rsidRPr="000755EE">
        <w:rPr>
          <w:rFonts w:ascii="Times New Roman" w:hAnsi="Times New Roman" w:cs="Times New Roman"/>
          <w:sz w:val="24"/>
        </w:rPr>
        <w:t xml:space="preserve"> </w:t>
      </w:r>
      <w:r w:rsidR="00CD746F" w:rsidRPr="000755EE">
        <w:rPr>
          <w:rFonts w:ascii="Times New Roman" w:hAnsi="Times New Roman" w:cs="Times New Roman"/>
          <w:sz w:val="24"/>
        </w:rPr>
        <w:t xml:space="preserve">Drawing on </w:t>
      </w:r>
      <w:r w:rsidR="003F0B31" w:rsidRPr="000755EE">
        <w:rPr>
          <w:rFonts w:ascii="Times New Roman" w:hAnsi="Times New Roman" w:cs="Times New Roman"/>
          <w:sz w:val="24"/>
        </w:rPr>
        <w:t xml:space="preserve">the literature on </w:t>
      </w:r>
      <w:r w:rsidR="00CD746F" w:rsidRPr="000755EE">
        <w:rPr>
          <w:rFonts w:ascii="Times New Roman" w:hAnsi="Times New Roman" w:cs="Times New Roman"/>
          <w:sz w:val="24"/>
        </w:rPr>
        <w:t>comparative capitalisms</w:t>
      </w:r>
      <w:r w:rsidR="00285FE0" w:rsidRPr="000755EE">
        <w:rPr>
          <w:rFonts w:ascii="Times New Roman" w:hAnsi="Times New Roman" w:cs="Times New Roman"/>
          <w:sz w:val="24"/>
        </w:rPr>
        <w:t xml:space="preserve"> and </w:t>
      </w:r>
      <w:r w:rsidR="00943AF2" w:rsidRPr="000755EE">
        <w:rPr>
          <w:rFonts w:ascii="Times New Roman" w:hAnsi="Times New Roman" w:cs="Times New Roman"/>
          <w:sz w:val="24"/>
        </w:rPr>
        <w:t>legal institutionalis</w:t>
      </w:r>
      <w:r w:rsidR="003F0B31" w:rsidRPr="000755EE">
        <w:rPr>
          <w:rFonts w:ascii="Times New Roman" w:hAnsi="Times New Roman" w:cs="Times New Roman"/>
          <w:sz w:val="24"/>
        </w:rPr>
        <w:t>m</w:t>
      </w:r>
      <w:r w:rsidR="00CD746F" w:rsidRPr="000755EE">
        <w:rPr>
          <w:rFonts w:ascii="Times New Roman" w:hAnsi="Times New Roman" w:cs="Times New Roman"/>
          <w:sz w:val="24"/>
        </w:rPr>
        <w:t>, I adopt a micro</w:t>
      </w:r>
      <w:r w:rsidR="00041343" w:rsidRPr="000755EE">
        <w:rPr>
          <w:rFonts w:ascii="Times New Roman" w:hAnsi="Times New Roman" w:cs="Times New Roman"/>
          <w:sz w:val="24"/>
        </w:rPr>
        <w:t>-</w:t>
      </w:r>
      <w:r w:rsidR="00CD746F" w:rsidRPr="000755EE">
        <w:rPr>
          <w:rFonts w:ascii="Times New Roman" w:hAnsi="Times New Roman" w:cs="Times New Roman"/>
          <w:sz w:val="24"/>
        </w:rPr>
        <w:t>perspective</w:t>
      </w:r>
      <w:r w:rsidR="009210BD" w:rsidRPr="000755EE">
        <w:rPr>
          <w:rFonts w:ascii="Times New Roman" w:hAnsi="Times New Roman" w:cs="Times New Roman"/>
          <w:sz w:val="24"/>
        </w:rPr>
        <w:t xml:space="preserve">, </w:t>
      </w:r>
      <w:r w:rsidR="00041343" w:rsidRPr="000755EE">
        <w:rPr>
          <w:rFonts w:ascii="Times New Roman" w:hAnsi="Times New Roman" w:cs="Times New Roman"/>
          <w:sz w:val="24"/>
        </w:rPr>
        <w:t xml:space="preserve">exploring </w:t>
      </w:r>
      <w:r w:rsidR="00637B22" w:rsidRPr="000755EE">
        <w:rPr>
          <w:rFonts w:ascii="Times New Roman" w:hAnsi="Times New Roman" w:cs="Times New Roman"/>
          <w:sz w:val="24"/>
        </w:rPr>
        <w:t>what</w:t>
      </w:r>
      <w:r w:rsidR="00041343" w:rsidRPr="000755EE">
        <w:rPr>
          <w:rFonts w:ascii="Times New Roman" w:hAnsi="Times New Roman" w:cs="Times New Roman"/>
          <w:sz w:val="24"/>
        </w:rPr>
        <w:t xml:space="preserve"> the </w:t>
      </w:r>
      <w:r w:rsidR="002308D1" w:rsidRPr="000755EE">
        <w:rPr>
          <w:rFonts w:ascii="Times New Roman" w:hAnsi="Times New Roman" w:cs="Times New Roman"/>
          <w:sz w:val="24"/>
        </w:rPr>
        <w:t xml:space="preserve">legal </w:t>
      </w:r>
      <w:r w:rsidR="00041343" w:rsidRPr="000755EE">
        <w:rPr>
          <w:rFonts w:ascii="Times New Roman" w:hAnsi="Times New Roman" w:cs="Times New Roman"/>
          <w:sz w:val="24"/>
        </w:rPr>
        <w:t>features</w:t>
      </w:r>
      <w:r w:rsidR="009210BD" w:rsidRPr="000755EE">
        <w:rPr>
          <w:rFonts w:ascii="Times New Roman" w:hAnsi="Times New Roman" w:cs="Times New Roman"/>
          <w:sz w:val="24"/>
        </w:rPr>
        <w:t xml:space="preserve"> </w:t>
      </w:r>
      <w:r w:rsidR="00A05B91" w:rsidRPr="000755EE">
        <w:rPr>
          <w:rFonts w:ascii="Times New Roman" w:hAnsi="Times New Roman" w:cs="Times New Roman"/>
          <w:sz w:val="24"/>
        </w:rPr>
        <w:t xml:space="preserve">of </w:t>
      </w:r>
      <w:r w:rsidR="00731712" w:rsidRPr="000755EE">
        <w:rPr>
          <w:rFonts w:ascii="Times New Roman" w:hAnsi="Times New Roman" w:cs="Times New Roman"/>
          <w:sz w:val="24"/>
        </w:rPr>
        <w:t>‘green bonds’</w:t>
      </w:r>
      <w:r w:rsidR="00A05B91" w:rsidRPr="000755EE">
        <w:rPr>
          <w:rFonts w:ascii="Times New Roman" w:hAnsi="Times New Roman" w:cs="Times New Roman"/>
          <w:sz w:val="24"/>
        </w:rPr>
        <w:t>, that is</w:t>
      </w:r>
      <w:r w:rsidR="0001267B" w:rsidRPr="000755EE">
        <w:rPr>
          <w:rFonts w:ascii="Times New Roman" w:hAnsi="Times New Roman" w:cs="Times New Roman"/>
          <w:sz w:val="24"/>
        </w:rPr>
        <w:t>,</w:t>
      </w:r>
      <w:r w:rsidR="00A05B91" w:rsidRPr="000755EE">
        <w:rPr>
          <w:rFonts w:ascii="Times New Roman" w:hAnsi="Times New Roman" w:cs="Times New Roman"/>
          <w:sz w:val="24"/>
        </w:rPr>
        <w:t xml:space="preserve"> debt instruments issued </w:t>
      </w:r>
      <w:r w:rsidR="0001267B" w:rsidRPr="000755EE">
        <w:rPr>
          <w:rFonts w:ascii="Times New Roman" w:hAnsi="Times New Roman" w:cs="Times New Roman"/>
          <w:sz w:val="24"/>
        </w:rPr>
        <w:t>in order</w:t>
      </w:r>
      <w:r w:rsidR="00A05B91" w:rsidRPr="000755EE">
        <w:rPr>
          <w:rFonts w:ascii="Times New Roman" w:hAnsi="Times New Roman" w:cs="Times New Roman"/>
          <w:sz w:val="24"/>
        </w:rPr>
        <w:t xml:space="preserve"> to finance sustainable projects,</w:t>
      </w:r>
      <w:r w:rsidR="00041343" w:rsidRPr="000755EE">
        <w:rPr>
          <w:rFonts w:ascii="Times New Roman" w:hAnsi="Times New Roman" w:cs="Times New Roman"/>
          <w:sz w:val="24"/>
        </w:rPr>
        <w:t xml:space="preserve"> </w:t>
      </w:r>
      <w:r w:rsidR="00A010A9" w:rsidRPr="000755EE">
        <w:rPr>
          <w:rFonts w:ascii="Times New Roman" w:hAnsi="Times New Roman" w:cs="Times New Roman"/>
          <w:sz w:val="24"/>
        </w:rPr>
        <w:t>can tell us about whether</w:t>
      </w:r>
      <w:r w:rsidR="003F0B31" w:rsidRPr="000755EE">
        <w:rPr>
          <w:rFonts w:ascii="Times New Roman" w:hAnsi="Times New Roman" w:cs="Times New Roman"/>
          <w:sz w:val="24"/>
        </w:rPr>
        <w:t xml:space="preserve"> –</w:t>
      </w:r>
      <w:r w:rsidR="00A010A9" w:rsidRPr="000755EE">
        <w:rPr>
          <w:rFonts w:ascii="Times New Roman" w:hAnsi="Times New Roman" w:cs="Times New Roman"/>
          <w:sz w:val="24"/>
        </w:rPr>
        <w:t xml:space="preserve"> and if </w:t>
      </w:r>
      <w:r w:rsidR="00F75C9C" w:rsidRPr="000755EE">
        <w:rPr>
          <w:rFonts w:ascii="Times New Roman" w:hAnsi="Times New Roman" w:cs="Times New Roman"/>
          <w:sz w:val="24"/>
        </w:rPr>
        <w:t>so</w:t>
      </w:r>
      <w:r w:rsidR="003F0B31" w:rsidRPr="000755EE">
        <w:rPr>
          <w:rFonts w:ascii="Times New Roman" w:hAnsi="Times New Roman" w:cs="Times New Roman"/>
          <w:sz w:val="24"/>
        </w:rPr>
        <w:t>,</w:t>
      </w:r>
      <w:r w:rsidR="00F75C9C" w:rsidRPr="000755EE">
        <w:rPr>
          <w:rFonts w:ascii="Times New Roman" w:hAnsi="Times New Roman" w:cs="Times New Roman"/>
          <w:sz w:val="24"/>
        </w:rPr>
        <w:t xml:space="preserve"> how</w:t>
      </w:r>
      <w:r w:rsidR="003F0B31" w:rsidRPr="000755EE">
        <w:rPr>
          <w:rFonts w:ascii="Times New Roman" w:hAnsi="Times New Roman" w:cs="Times New Roman"/>
          <w:sz w:val="24"/>
        </w:rPr>
        <w:t xml:space="preserve"> –</w:t>
      </w:r>
      <w:r w:rsidR="00A010A9" w:rsidRPr="000755EE">
        <w:rPr>
          <w:rFonts w:ascii="Times New Roman" w:hAnsi="Times New Roman" w:cs="Times New Roman"/>
          <w:sz w:val="24"/>
        </w:rPr>
        <w:t xml:space="preserve"> market and non-market coordination dynamics </w:t>
      </w:r>
      <w:r w:rsidR="00F75C9C" w:rsidRPr="000755EE">
        <w:rPr>
          <w:rFonts w:ascii="Times New Roman" w:hAnsi="Times New Roman" w:cs="Times New Roman"/>
          <w:sz w:val="24"/>
        </w:rPr>
        <w:t>are affected by the sustainable finance agenda.</w:t>
      </w:r>
      <w:r w:rsidR="008E688A" w:rsidRPr="000755EE">
        <w:rPr>
          <w:rFonts w:ascii="Times New Roman" w:hAnsi="Times New Roman" w:cs="Times New Roman"/>
          <w:sz w:val="24"/>
        </w:rPr>
        <w:t xml:space="preserve"> </w:t>
      </w:r>
    </w:p>
    <w:p w14:paraId="25300E6A" w14:textId="26E63672" w:rsidR="007F01DB" w:rsidRPr="000755EE" w:rsidRDefault="00555A8C"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 xml:space="preserve">Two </w:t>
      </w:r>
      <w:r w:rsidR="00687AAE" w:rsidRPr="000755EE">
        <w:rPr>
          <w:rFonts w:ascii="Times New Roman" w:hAnsi="Times New Roman" w:cs="Times New Roman"/>
          <w:sz w:val="24"/>
        </w:rPr>
        <w:t xml:space="preserve">complementary observations found </w:t>
      </w:r>
      <w:r w:rsidR="003B619D" w:rsidRPr="000755EE">
        <w:rPr>
          <w:rFonts w:ascii="Times New Roman" w:hAnsi="Times New Roman" w:cs="Times New Roman"/>
          <w:sz w:val="24"/>
        </w:rPr>
        <w:t>in</w:t>
      </w:r>
      <w:r w:rsidR="00687AAE" w:rsidRPr="000755EE">
        <w:rPr>
          <w:rFonts w:ascii="Times New Roman" w:hAnsi="Times New Roman" w:cs="Times New Roman"/>
          <w:sz w:val="24"/>
        </w:rPr>
        <w:t xml:space="preserve"> </w:t>
      </w:r>
      <w:r w:rsidR="00194AD4" w:rsidRPr="000755EE">
        <w:rPr>
          <w:rFonts w:ascii="Times New Roman" w:hAnsi="Times New Roman" w:cs="Times New Roman"/>
          <w:sz w:val="24"/>
        </w:rPr>
        <w:t xml:space="preserve">the literature on </w:t>
      </w:r>
      <w:r w:rsidR="00687AAE" w:rsidRPr="000755EE">
        <w:rPr>
          <w:rFonts w:ascii="Times New Roman" w:hAnsi="Times New Roman" w:cs="Times New Roman"/>
          <w:sz w:val="24"/>
        </w:rPr>
        <w:t>different strands of</w:t>
      </w:r>
      <w:r w:rsidR="00F90745" w:rsidRPr="000755EE">
        <w:rPr>
          <w:rFonts w:ascii="Times New Roman" w:hAnsi="Times New Roman" w:cs="Times New Roman"/>
          <w:sz w:val="24"/>
        </w:rPr>
        <w:t xml:space="preserve"> social science</w:t>
      </w:r>
      <w:r w:rsidR="00687AAE" w:rsidRPr="000755EE">
        <w:rPr>
          <w:rFonts w:ascii="Times New Roman" w:hAnsi="Times New Roman" w:cs="Times New Roman"/>
          <w:sz w:val="24"/>
        </w:rPr>
        <w:t xml:space="preserve"> </w:t>
      </w:r>
      <w:r w:rsidR="00F90745" w:rsidRPr="000755EE">
        <w:rPr>
          <w:rFonts w:ascii="Times New Roman" w:hAnsi="Times New Roman" w:cs="Times New Roman"/>
          <w:sz w:val="24"/>
        </w:rPr>
        <w:t>are integrated to</w:t>
      </w:r>
      <w:r w:rsidR="00687AAE" w:rsidRPr="000755EE">
        <w:rPr>
          <w:rFonts w:ascii="Times New Roman" w:hAnsi="Times New Roman" w:cs="Times New Roman"/>
          <w:sz w:val="24"/>
        </w:rPr>
        <w:t xml:space="preserve"> provide a joint</w:t>
      </w:r>
      <w:r w:rsidRPr="000755EE">
        <w:rPr>
          <w:rFonts w:ascii="Times New Roman" w:hAnsi="Times New Roman" w:cs="Times New Roman"/>
          <w:sz w:val="24"/>
        </w:rPr>
        <w:t xml:space="preserve"> anchor </w:t>
      </w:r>
      <w:r w:rsidR="00687AAE" w:rsidRPr="000755EE">
        <w:rPr>
          <w:rFonts w:ascii="Times New Roman" w:hAnsi="Times New Roman" w:cs="Times New Roman"/>
          <w:sz w:val="24"/>
        </w:rPr>
        <w:t xml:space="preserve">for </w:t>
      </w:r>
      <w:r w:rsidRPr="000755EE">
        <w:rPr>
          <w:rFonts w:ascii="Times New Roman" w:hAnsi="Times New Roman" w:cs="Times New Roman"/>
          <w:sz w:val="24"/>
        </w:rPr>
        <w:t>the analysis. First</w:t>
      </w:r>
      <w:r w:rsidR="00194AD4" w:rsidRPr="000755EE">
        <w:rPr>
          <w:rFonts w:ascii="Times New Roman" w:hAnsi="Times New Roman" w:cs="Times New Roman"/>
          <w:sz w:val="24"/>
        </w:rPr>
        <w:t>ly</w:t>
      </w:r>
      <w:r w:rsidRPr="000755EE">
        <w:rPr>
          <w:rFonts w:ascii="Times New Roman" w:hAnsi="Times New Roman" w:cs="Times New Roman"/>
          <w:sz w:val="24"/>
        </w:rPr>
        <w:t xml:space="preserve">, </w:t>
      </w:r>
      <w:r w:rsidR="006F645B" w:rsidRPr="000755EE">
        <w:rPr>
          <w:rFonts w:ascii="Times New Roman" w:hAnsi="Times New Roman" w:cs="Times New Roman"/>
          <w:sz w:val="24"/>
        </w:rPr>
        <w:t xml:space="preserve">effective coordination between private and public actors across various levels of governance </w:t>
      </w:r>
      <w:r w:rsidR="00687AAE" w:rsidRPr="000755EE">
        <w:rPr>
          <w:rFonts w:ascii="Times New Roman" w:hAnsi="Times New Roman" w:cs="Times New Roman"/>
          <w:sz w:val="24"/>
        </w:rPr>
        <w:t xml:space="preserve">is a </w:t>
      </w:r>
      <w:r w:rsidR="008068D1" w:rsidRPr="000755EE">
        <w:rPr>
          <w:rFonts w:ascii="Times New Roman" w:hAnsi="Times New Roman" w:cs="Times New Roman"/>
          <w:sz w:val="24"/>
        </w:rPr>
        <w:t>pre</w:t>
      </w:r>
      <w:r w:rsidR="00687AAE" w:rsidRPr="000755EE">
        <w:rPr>
          <w:rFonts w:ascii="Times New Roman" w:hAnsi="Times New Roman" w:cs="Times New Roman"/>
          <w:sz w:val="24"/>
        </w:rPr>
        <w:t>condition for transition</w:t>
      </w:r>
      <w:r w:rsidR="0064765C" w:rsidRPr="000755EE">
        <w:rPr>
          <w:rFonts w:ascii="Times New Roman" w:hAnsi="Times New Roman" w:cs="Times New Roman"/>
          <w:sz w:val="24"/>
        </w:rPr>
        <w:t xml:space="preserve">, as suggested by </w:t>
      </w:r>
      <w:r w:rsidR="00194AD4" w:rsidRPr="000755EE">
        <w:rPr>
          <w:rFonts w:ascii="Times New Roman" w:hAnsi="Times New Roman" w:cs="Times New Roman"/>
          <w:sz w:val="24"/>
        </w:rPr>
        <w:t xml:space="preserve">the </w:t>
      </w:r>
      <w:r w:rsidR="0064765C" w:rsidRPr="000755EE">
        <w:rPr>
          <w:rFonts w:ascii="Times New Roman" w:hAnsi="Times New Roman" w:cs="Times New Roman"/>
          <w:sz w:val="24"/>
        </w:rPr>
        <w:t xml:space="preserve">sustainability transitions literature </w:t>
      </w:r>
      <w:r w:rsidR="00687AAE" w:rsidRPr="000755EE">
        <w:rPr>
          <w:rFonts w:ascii="Times New Roman" w:hAnsi="Times New Roman" w:cs="Times New Roman"/>
          <w:sz w:val="24"/>
        </w:rPr>
        <w:t>(</w:t>
      </w:r>
      <w:proofErr w:type="spellStart"/>
      <w:r w:rsidR="00687AAE" w:rsidRPr="000755EE">
        <w:rPr>
          <w:rFonts w:ascii="Times New Roman" w:hAnsi="Times New Roman" w:cs="Times New Roman"/>
          <w:sz w:val="24"/>
        </w:rPr>
        <w:t>Markard</w:t>
      </w:r>
      <w:proofErr w:type="spellEnd"/>
      <w:r w:rsidR="009911E4" w:rsidRPr="000755EE">
        <w:rPr>
          <w:rFonts w:ascii="Times New Roman" w:hAnsi="Times New Roman" w:cs="Times New Roman"/>
          <w:sz w:val="24"/>
        </w:rPr>
        <w:t xml:space="preserve"> et al</w:t>
      </w:r>
      <w:r w:rsidR="00194AD4" w:rsidRPr="000755EE">
        <w:rPr>
          <w:rFonts w:ascii="Times New Roman" w:hAnsi="Times New Roman" w:cs="Times New Roman"/>
          <w:sz w:val="24"/>
        </w:rPr>
        <w:t>.</w:t>
      </w:r>
      <w:r w:rsidR="00687AAE" w:rsidRPr="000755EE">
        <w:rPr>
          <w:rFonts w:ascii="Times New Roman" w:hAnsi="Times New Roman" w:cs="Times New Roman"/>
          <w:sz w:val="24"/>
        </w:rPr>
        <w:t>, 2012). Second</w:t>
      </w:r>
      <w:r w:rsidR="00194AD4" w:rsidRPr="000755EE">
        <w:rPr>
          <w:rFonts w:ascii="Times New Roman" w:hAnsi="Times New Roman" w:cs="Times New Roman"/>
          <w:sz w:val="24"/>
        </w:rPr>
        <w:t>ly</w:t>
      </w:r>
      <w:r w:rsidR="00687AAE" w:rsidRPr="000755EE">
        <w:rPr>
          <w:rFonts w:ascii="Times New Roman" w:hAnsi="Times New Roman" w:cs="Times New Roman"/>
          <w:sz w:val="24"/>
        </w:rPr>
        <w:t xml:space="preserve">, there is </w:t>
      </w:r>
      <w:r w:rsidR="003B619D" w:rsidRPr="000755EE">
        <w:rPr>
          <w:rFonts w:ascii="Times New Roman" w:hAnsi="Times New Roman" w:cs="Times New Roman"/>
          <w:sz w:val="24"/>
        </w:rPr>
        <w:t>a</w:t>
      </w:r>
      <w:r w:rsidR="00533F8D" w:rsidRPr="000755EE">
        <w:rPr>
          <w:rFonts w:ascii="Times New Roman" w:hAnsi="Times New Roman" w:cs="Times New Roman"/>
          <w:sz w:val="24"/>
        </w:rPr>
        <w:t xml:space="preserve"> complementarity between </w:t>
      </w:r>
      <w:r w:rsidR="00194AD4" w:rsidRPr="000755EE">
        <w:rPr>
          <w:rFonts w:ascii="Times New Roman" w:hAnsi="Times New Roman" w:cs="Times New Roman"/>
          <w:sz w:val="24"/>
        </w:rPr>
        <w:t>coordinated market economies</w:t>
      </w:r>
      <w:r w:rsidR="0064765C" w:rsidRPr="000755EE">
        <w:rPr>
          <w:rFonts w:ascii="Times New Roman" w:hAnsi="Times New Roman" w:cs="Times New Roman"/>
          <w:sz w:val="24"/>
        </w:rPr>
        <w:t xml:space="preserve">, </w:t>
      </w:r>
      <w:r w:rsidR="00194AD4" w:rsidRPr="000755EE">
        <w:rPr>
          <w:rFonts w:ascii="Times New Roman" w:hAnsi="Times New Roman" w:cs="Times New Roman"/>
          <w:sz w:val="24"/>
        </w:rPr>
        <w:t xml:space="preserve">which are </w:t>
      </w:r>
      <w:r w:rsidR="0064765C" w:rsidRPr="000755EE">
        <w:rPr>
          <w:rFonts w:ascii="Times New Roman" w:hAnsi="Times New Roman" w:cs="Times New Roman"/>
          <w:sz w:val="24"/>
        </w:rPr>
        <w:t>reliant more on non-market forms of coordination between actors,</w:t>
      </w:r>
      <w:r w:rsidR="00533F8D" w:rsidRPr="000755EE">
        <w:rPr>
          <w:rFonts w:ascii="Times New Roman" w:hAnsi="Times New Roman" w:cs="Times New Roman"/>
          <w:sz w:val="24"/>
        </w:rPr>
        <w:t xml:space="preserve"> and sustainability transition (</w:t>
      </w:r>
      <w:proofErr w:type="spellStart"/>
      <w:r w:rsidR="009E69C8" w:rsidRPr="000755EE">
        <w:rPr>
          <w:rFonts w:ascii="Times New Roman" w:hAnsi="Times New Roman" w:cs="Times New Roman"/>
          <w:sz w:val="24"/>
        </w:rPr>
        <w:t>Nahm</w:t>
      </w:r>
      <w:proofErr w:type="spellEnd"/>
      <w:r w:rsidR="009E69C8" w:rsidRPr="000755EE">
        <w:rPr>
          <w:rFonts w:ascii="Times New Roman" w:hAnsi="Times New Roman" w:cs="Times New Roman"/>
          <w:sz w:val="24"/>
        </w:rPr>
        <w:t>, 202</w:t>
      </w:r>
      <w:r w:rsidR="0074294B" w:rsidRPr="000755EE">
        <w:rPr>
          <w:rFonts w:ascii="Times New Roman" w:hAnsi="Times New Roman" w:cs="Times New Roman"/>
          <w:sz w:val="24"/>
        </w:rPr>
        <w:t>4</w:t>
      </w:r>
      <w:r w:rsidR="00194AD4" w:rsidRPr="000755EE">
        <w:rPr>
          <w:rFonts w:ascii="Times New Roman" w:hAnsi="Times New Roman" w:cs="Times New Roman"/>
          <w:sz w:val="24"/>
        </w:rPr>
        <w:t xml:space="preserve">; </w:t>
      </w:r>
      <w:proofErr w:type="spellStart"/>
      <w:r w:rsidR="00947E05" w:rsidRPr="000755EE">
        <w:rPr>
          <w:rFonts w:ascii="Times New Roman" w:hAnsi="Times New Roman" w:cs="Times New Roman"/>
          <w:color w:val="000000" w:themeColor="text1"/>
          <w:sz w:val="24"/>
        </w:rPr>
        <w:t>Ćetković</w:t>
      </w:r>
      <w:proofErr w:type="spellEnd"/>
      <w:r w:rsidR="00947E05" w:rsidRPr="000755EE">
        <w:rPr>
          <w:rFonts w:ascii="Times New Roman" w:hAnsi="Times New Roman" w:cs="Times New Roman"/>
          <w:color w:val="000000" w:themeColor="text1"/>
          <w:sz w:val="24"/>
        </w:rPr>
        <w:t xml:space="preserve"> </w:t>
      </w:r>
      <w:r w:rsidR="00194AD4" w:rsidRPr="000755EE">
        <w:rPr>
          <w:rFonts w:ascii="Times New Roman" w:hAnsi="Times New Roman" w:cs="Times New Roman"/>
          <w:color w:val="000000" w:themeColor="text1"/>
          <w:sz w:val="24"/>
        </w:rPr>
        <w:t xml:space="preserve">and </w:t>
      </w:r>
      <w:proofErr w:type="spellStart"/>
      <w:r w:rsidR="00947E05" w:rsidRPr="000755EE">
        <w:rPr>
          <w:rFonts w:ascii="Times New Roman" w:hAnsi="Times New Roman" w:cs="Times New Roman"/>
          <w:color w:val="000000" w:themeColor="text1"/>
          <w:sz w:val="24"/>
        </w:rPr>
        <w:t>Buzogány</w:t>
      </w:r>
      <w:proofErr w:type="spellEnd"/>
      <w:r w:rsidR="00947E05" w:rsidRPr="000755EE">
        <w:rPr>
          <w:rFonts w:ascii="Times New Roman" w:hAnsi="Times New Roman" w:cs="Times New Roman"/>
          <w:color w:val="000000" w:themeColor="text1"/>
          <w:sz w:val="24"/>
        </w:rPr>
        <w:t>, 2017</w:t>
      </w:r>
      <w:r w:rsidR="00533F8D" w:rsidRPr="000755EE">
        <w:rPr>
          <w:rFonts w:ascii="Times New Roman" w:hAnsi="Times New Roman" w:cs="Times New Roman"/>
          <w:sz w:val="24"/>
        </w:rPr>
        <w:t>)</w:t>
      </w:r>
      <w:r w:rsidR="003B619D" w:rsidRPr="000755EE">
        <w:rPr>
          <w:rFonts w:ascii="Times New Roman" w:hAnsi="Times New Roman" w:cs="Times New Roman"/>
          <w:sz w:val="24"/>
        </w:rPr>
        <w:t>.</w:t>
      </w:r>
      <w:r w:rsidR="00533F8D" w:rsidRPr="000755EE">
        <w:rPr>
          <w:rFonts w:ascii="Times New Roman" w:hAnsi="Times New Roman" w:cs="Times New Roman"/>
          <w:sz w:val="24"/>
        </w:rPr>
        <w:t xml:space="preserve"> </w:t>
      </w:r>
      <w:r w:rsidR="00D12BDD" w:rsidRPr="000755EE">
        <w:rPr>
          <w:rFonts w:ascii="Times New Roman" w:hAnsi="Times New Roman" w:cs="Times New Roman"/>
          <w:sz w:val="24"/>
        </w:rPr>
        <w:t>In this context,</w:t>
      </w:r>
      <w:r w:rsidR="00942A25" w:rsidRPr="000755EE">
        <w:rPr>
          <w:rFonts w:ascii="Times New Roman" w:hAnsi="Times New Roman" w:cs="Times New Roman"/>
          <w:sz w:val="24"/>
        </w:rPr>
        <w:t xml:space="preserve"> </w:t>
      </w:r>
      <w:r w:rsidR="00533F8D" w:rsidRPr="000755EE">
        <w:rPr>
          <w:rFonts w:ascii="Times New Roman" w:hAnsi="Times New Roman" w:cs="Times New Roman"/>
          <w:sz w:val="24"/>
        </w:rPr>
        <w:t>th</w:t>
      </w:r>
      <w:r w:rsidR="00D12BDD" w:rsidRPr="000755EE">
        <w:rPr>
          <w:rFonts w:ascii="Times New Roman" w:hAnsi="Times New Roman" w:cs="Times New Roman"/>
          <w:sz w:val="24"/>
        </w:rPr>
        <w:t>e</w:t>
      </w:r>
      <w:r w:rsidR="00533F8D" w:rsidRPr="000755EE">
        <w:rPr>
          <w:rFonts w:ascii="Times New Roman" w:hAnsi="Times New Roman" w:cs="Times New Roman"/>
          <w:sz w:val="24"/>
        </w:rPr>
        <w:t xml:space="preserve"> </w:t>
      </w:r>
      <w:r w:rsidR="00942A25" w:rsidRPr="000755EE">
        <w:rPr>
          <w:rFonts w:ascii="Times New Roman" w:hAnsi="Times New Roman" w:cs="Times New Roman"/>
          <w:sz w:val="24"/>
        </w:rPr>
        <w:t>article</w:t>
      </w:r>
      <w:r w:rsidR="006F3FD5" w:rsidRPr="000755EE">
        <w:rPr>
          <w:rFonts w:ascii="Times New Roman" w:hAnsi="Times New Roman" w:cs="Times New Roman"/>
          <w:sz w:val="24"/>
        </w:rPr>
        <w:t xml:space="preserve"> probes </w:t>
      </w:r>
      <w:r w:rsidR="005E6569" w:rsidRPr="000755EE">
        <w:rPr>
          <w:rFonts w:ascii="Times New Roman" w:hAnsi="Times New Roman" w:cs="Times New Roman"/>
          <w:sz w:val="24"/>
        </w:rPr>
        <w:t>firm</w:t>
      </w:r>
      <w:r w:rsidR="003A352C" w:rsidRPr="000755EE">
        <w:rPr>
          <w:rFonts w:ascii="Times New Roman" w:hAnsi="Times New Roman" w:cs="Times New Roman"/>
          <w:sz w:val="24"/>
        </w:rPr>
        <w:t>-</w:t>
      </w:r>
      <w:r w:rsidR="005E6569" w:rsidRPr="000755EE">
        <w:rPr>
          <w:rFonts w:ascii="Times New Roman" w:hAnsi="Times New Roman" w:cs="Times New Roman"/>
          <w:sz w:val="24"/>
        </w:rPr>
        <w:t xml:space="preserve">finance </w:t>
      </w:r>
      <w:r w:rsidR="00573CC1" w:rsidRPr="000755EE">
        <w:rPr>
          <w:rFonts w:ascii="Times New Roman" w:hAnsi="Times New Roman" w:cs="Times New Roman"/>
          <w:sz w:val="24"/>
        </w:rPr>
        <w:t xml:space="preserve">coordination mechanisms </w:t>
      </w:r>
      <w:r w:rsidR="008144E2" w:rsidRPr="000755EE">
        <w:rPr>
          <w:rFonts w:ascii="Times New Roman" w:hAnsi="Times New Roman" w:cs="Times New Roman"/>
          <w:sz w:val="24"/>
        </w:rPr>
        <w:t xml:space="preserve">through the </w:t>
      </w:r>
      <w:r w:rsidR="007F01DB" w:rsidRPr="000755EE">
        <w:rPr>
          <w:rFonts w:ascii="Times New Roman" w:hAnsi="Times New Roman" w:cs="Times New Roman"/>
          <w:sz w:val="24"/>
        </w:rPr>
        <w:t xml:space="preserve">legal features of </w:t>
      </w:r>
      <w:r w:rsidR="003D7ABF" w:rsidRPr="000755EE">
        <w:rPr>
          <w:rFonts w:ascii="Times New Roman" w:hAnsi="Times New Roman" w:cs="Times New Roman"/>
          <w:sz w:val="24"/>
        </w:rPr>
        <w:t>green bond transactions</w:t>
      </w:r>
      <w:r w:rsidR="00EF6C6F" w:rsidRPr="000755EE">
        <w:rPr>
          <w:rFonts w:ascii="Times New Roman" w:hAnsi="Times New Roman" w:cs="Times New Roman"/>
          <w:sz w:val="24"/>
        </w:rPr>
        <w:t xml:space="preserve"> in</w:t>
      </w:r>
      <w:r w:rsidR="00DF5E42" w:rsidRPr="000755EE">
        <w:rPr>
          <w:rFonts w:ascii="Times New Roman" w:hAnsi="Times New Roman" w:cs="Times New Roman"/>
          <w:sz w:val="24"/>
        </w:rPr>
        <w:t xml:space="preserve"> four </w:t>
      </w:r>
      <w:r w:rsidR="009D6DC9" w:rsidRPr="000755EE">
        <w:rPr>
          <w:rFonts w:ascii="Times New Roman" w:hAnsi="Times New Roman" w:cs="Times New Roman"/>
          <w:sz w:val="24"/>
        </w:rPr>
        <w:t xml:space="preserve">different </w:t>
      </w:r>
      <w:r w:rsidR="00DF5E42" w:rsidRPr="000755EE">
        <w:rPr>
          <w:rFonts w:ascii="Times New Roman" w:hAnsi="Times New Roman" w:cs="Times New Roman"/>
          <w:sz w:val="24"/>
        </w:rPr>
        <w:t>case study Member States (</w:t>
      </w:r>
      <w:r w:rsidR="00194AD4" w:rsidRPr="000755EE">
        <w:rPr>
          <w:rFonts w:ascii="Times New Roman" w:hAnsi="Times New Roman" w:cs="Times New Roman"/>
          <w:sz w:val="24"/>
        </w:rPr>
        <w:t xml:space="preserve">the </w:t>
      </w:r>
      <w:r w:rsidR="00DF5E42" w:rsidRPr="000755EE">
        <w:rPr>
          <w:rFonts w:ascii="Times New Roman" w:hAnsi="Times New Roman" w:cs="Times New Roman"/>
          <w:sz w:val="24"/>
        </w:rPr>
        <w:t>Netherlands, Poland, Spain</w:t>
      </w:r>
      <w:r w:rsidR="00194AD4" w:rsidRPr="000755EE">
        <w:rPr>
          <w:rFonts w:ascii="Times New Roman" w:hAnsi="Times New Roman" w:cs="Times New Roman"/>
          <w:sz w:val="24"/>
        </w:rPr>
        <w:t xml:space="preserve"> and </w:t>
      </w:r>
      <w:r w:rsidR="00DF5E42" w:rsidRPr="000755EE">
        <w:rPr>
          <w:rFonts w:ascii="Times New Roman" w:hAnsi="Times New Roman" w:cs="Times New Roman"/>
          <w:sz w:val="24"/>
        </w:rPr>
        <w:t>Sweden)</w:t>
      </w:r>
      <w:r w:rsidR="00CB18F1" w:rsidRPr="000755EE">
        <w:rPr>
          <w:rFonts w:ascii="Times New Roman" w:hAnsi="Times New Roman" w:cs="Times New Roman"/>
          <w:sz w:val="24"/>
        </w:rPr>
        <w:t>.</w:t>
      </w:r>
      <w:r w:rsidR="00436C71" w:rsidRPr="000755EE">
        <w:rPr>
          <w:rFonts w:ascii="Times New Roman" w:hAnsi="Times New Roman" w:cs="Times New Roman"/>
          <w:sz w:val="24"/>
        </w:rPr>
        <w:t xml:space="preserve"> </w:t>
      </w:r>
      <w:r w:rsidR="00935553" w:rsidRPr="000755EE">
        <w:rPr>
          <w:rFonts w:ascii="Times New Roman" w:hAnsi="Times New Roman" w:cs="Times New Roman"/>
          <w:sz w:val="24"/>
        </w:rPr>
        <w:t>Approaches at the intersection of legal institutionalism</w:t>
      </w:r>
      <w:r w:rsidR="00373051">
        <w:rPr>
          <w:rFonts w:ascii="Times New Roman" w:hAnsi="Times New Roman" w:cs="Times New Roman"/>
          <w:sz w:val="24"/>
        </w:rPr>
        <w:t>, regulatory capitalism</w:t>
      </w:r>
      <w:r w:rsidR="00935553" w:rsidRPr="000755EE">
        <w:rPr>
          <w:rFonts w:ascii="Times New Roman" w:hAnsi="Times New Roman" w:cs="Times New Roman"/>
          <w:sz w:val="24"/>
        </w:rPr>
        <w:t xml:space="preserve"> (Deakin et al</w:t>
      </w:r>
      <w:r w:rsidR="003A352C" w:rsidRPr="000755EE">
        <w:rPr>
          <w:rFonts w:ascii="Times New Roman" w:hAnsi="Times New Roman" w:cs="Times New Roman"/>
          <w:sz w:val="24"/>
        </w:rPr>
        <w:t>.,</w:t>
      </w:r>
      <w:r w:rsidR="00935553" w:rsidRPr="000755EE">
        <w:rPr>
          <w:rFonts w:ascii="Times New Roman" w:hAnsi="Times New Roman" w:cs="Times New Roman"/>
          <w:sz w:val="24"/>
        </w:rPr>
        <w:t xml:space="preserve"> 2017</w:t>
      </w:r>
      <w:r w:rsidR="003A352C" w:rsidRPr="000755EE">
        <w:rPr>
          <w:rFonts w:ascii="Times New Roman" w:hAnsi="Times New Roman" w:cs="Times New Roman"/>
          <w:sz w:val="24"/>
        </w:rPr>
        <w:t xml:space="preserve">; </w:t>
      </w:r>
      <w:proofErr w:type="spellStart"/>
      <w:r w:rsidR="00935553" w:rsidRPr="000755EE">
        <w:rPr>
          <w:rFonts w:ascii="Times New Roman" w:hAnsi="Times New Roman" w:cs="Times New Roman"/>
          <w:sz w:val="24"/>
        </w:rPr>
        <w:t>Pistor</w:t>
      </w:r>
      <w:proofErr w:type="spellEnd"/>
      <w:r w:rsidR="00935553" w:rsidRPr="000755EE">
        <w:rPr>
          <w:rFonts w:ascii="Times New Roman" w:hAnsi="Times New Roman" w:cs="Times New Roman"/>
          <w:sz w:val="24"/>
        </w:rPr>
        <w:t>, 2019</w:t>
      </w:r>
      <w:r w:rsidR="003A352C" w:rsidRPr="000755EE">
        <w:rPr>
          <w:rFonts w:ascii="Times New Roman" w:hAnsi="Times New Roman" w:cs="Times New Roman"/>
          <w:sz w:val="24"/>
        </w:rPr>
        <w:t xml:space="preserve">; </w:t>
      </w:r>
      <w:r w:rsidR="00707CA8" w:rsidRPr="000755EE">
        <w:rPr>
          <w:rFonts w:ascii="Times New Roman" w:hAnsi="Times New Roman" w:cs="Times New Roman"/>
          <w:sz w:val="24"/>
        </w:rPr>
        <w:t>Levi-</w:t>
      </w:r>
      <w:proofErr w:type="spellStart"/>
      <w:r w:rsidR="00707CA8" w:rsidRPr="000755EE">
        <w:rPr>
          <w:rFonts w:ascii="Times New Roman" w:hAnsi="Times New Roman" w:cs="Times New Roman"/>
          <w:sz w:val="24"/>
        </w:rPr>
        <w:t>Faur</w:t>
      </w:r>
      <w:proofErr w:type="spellEnd"/>
      <w:r w:rsidR="00707CA8" w:rsidRPr="000755EE">
        <w:rPr>
          <w:rFonts w:ascii="Times New Roman" w:hAnsi="Times New Roman" w:cs="Times New Roman"/>
          <w:sz w:val="24"/>
        </w:rPr>
        <w:t>, 2017</w:t>
      </w:r>
      <w:r w:rsidR="003A352C" w:rsidRPr="000755EE">
        <w:rPr>
          <w:rFonts w:ascii="Times New Roman" w:hAnsi="Times New Roman" w:cs="Times New Roman"/>
          <w:sz w:val="24"/>
        </w:rPr>
        <w:t xml:space="preserve">; </w:t>
      </w:r>
      <w:r w:rsidR="00707CA8" w:rsidRPr="000755EE">
        <w:rPr>
          <w:rFonts w:ascii="Times New Roman" w:hAnsi="Times New Roman" w:cs="Times New Roman"/>
          <w:sz w:val="24"/>
        </w:rPr>
        <w:t>Grewal</w:t>
      </w:r>
      <w:r w:rsidR="003A352C" w:rsidRPr="000755EE">
        <w:rPr>
          <w:rFonts w:ascii="Times New Roman" w:hAnsi="Times New Roman" w:cs="Times New Roman"/>
          <w:sz w:val="24"/>
        </w:rPr>
        <w:t>,</w:t>
      </w:r>
      <w:r w:rsidR="00707CA8" w:rsidRPr="000755EE">
        <w:rPr>
          <w:rFonts w:ascii="Times New Roman" w:hAnsi="Times New Roman" w:cs="Times New Roman"/>
          <w:sz w:val="24"/>
        </w:rPr>
        <w:t xml:space="preserve"> 2017</w:t>
      </w:r>
      <w:r w:rsidR="00935553" w:rsidRPr="000755EE">
        <w:rPr>
          <w:rFonts w:ascii="Times New Roman" w:hAnsi="Times New Roman" w:cs="Times New Roman"/>
          <w:sz w:val="24"/>
        </w:rPr>
        <w:t>) and comparative political economy (Hall and Soskice, 20</w:t>
      </w:r>
      <w:r w:rsidR="00C7743D" w:rsidRPr="000755EE">
        <w:rPr>
          <w:rFonts w:ascii="Times New Roman" w:hAnsi="Times New Roman" w:cs="Times New Roman"/>
          <w:sz w:val="24"/>
        </w:rPr>
        <w:t>0</w:t>
      </w:r>
      <w:r w:rsidR="00935553" w:rsidRPr="000755EE">
        <w:rPr>
          <w:rFonts w:ascii="Times New Roman" w:hAnsi="Times New Roman" w:cs="Times New Roman"/>
          <w:sz w:val="24"/>
        </w:rPr>
        <w:t>1</w:t>
      </w:r>
      <w:r w:rsidR="003A352C" w:rsidRPr="000755EE">
        <w:rPr>
          <w:rFonts w:ascii="Times New Roman" w:hAnsi="Times New Roman" w:cs="Times New Roman"/>
          <w:sz w:val="24"/>
        </w:rPr>
        <w:t xml:space="preserve">; </w:t>
      </w:r>
      <w:r w:rsidR="00C7743D" w:rsidRPr="000755EE">
        <w:rPr>
          <w:rFonts w:ascii="Times New Roman" w:hAnsi="Times New Roman" w:cs="Times New Roman"/>
          <w:sz w:val="24"/>
        </w:rPr>
        <w:t>Teubner, 2001</w:t>
      </w:r>
      <w:r w:rsidR="00935553" w:rsidRPr="000755EE">
        <w:rPr>
          <w:rFonts w:ascii="Times New Roman" w:hAnsi="Times New Roman" w:cs="Times New Roman"/>
          <w:sz w:val="24"/>
        </w:rPr>
        <w:t>) have long sought to address the question of how legal change intersects with</w:t>
      </w:r>
      <w:r w:rsidR="007D5E82" w:rsidRPr="000755EE">
        <w:rPr>
          <w:rFonts w:ascii="Times New Roman" w:hAnsi="Times New Roman" w:cs="Times New Roman"/>
          <w:sz w:val="24"/>
        </w:rPr>
        <w:t xml:space="preserve"> that of</w:t>
      </w:r>
      <w:r w:rsidR="007F01DB" w:rsidRPr="000755EE">
        <w:rPr>
          <w:rFonts w:ascii="Times New Roman" w:hAnsi="Times New Roman" w:cs="Times New Roman"/>
          <w:sz w:val="24"/>
        </w:rPr>
        <w:t xml:space="preserve"> social</w:t>
      </w:r>
      <w:r w:rsidR="00935553" w:rsidRPr="000755EE">
        <w:rPr>
          <w:rFonts w:ascii="Times New Roman" w:hAnsi="Times New Roman" w:cs="Times New Roman"/>
          <w:sz w:val="24"/>
        </w:rPr>
        <w:t xml:space="preserve"> institutions.</w:t>
      </w:r>
      <w:r w:rsidR="00E33634" w:rsidRPr="000755EE">
        <w:rPr>
          <w:rFonts w:ascii="Times New Roman" w:hAnsi="Times New Roman" w:cs="Times New Roman"/>
          <w:sz w:val="24"/>
        </w:rPr>
        <w:t xml:space="preserve"> </w:t>
      </w:r>
      <w:r w:rsidR="001E3E93" w:rsidRPr="000755EE">
        <w:rPr>
          <w:rFonts w:ascii="Times New Roman" w:hAnsi="Times New Roman" w:cs="Times New Roman"/>
          <w:sz w:val="24"/>
        </w:rPr>
        <w:t>Continuing this tradition, in this article</w:t>
      </w:r>
      <w:r w:rsidR="00A35B50" w:rsidRPr="000755EE">
        <w:rPr>
          <w:rFonts w:ascii="Times New Roman" w:hAnsi="Times New Roman" w:cs="Times New Roman"/>
          <w:sz w:val="24"/>
        </w:rPr>
        <w:t xml:space="preserve"> I focus on green bonds, a novel form of financing </w:t>
      </w:r>
      <w:r w:rsidR="003F03A2" w:rsidRPr="000755EE">
        <w:rPr>
          <w:rFonts w:ascii="Times New Roman" w:hAnsi="Times New Roman" w:cs="Times New Roman"/>
          <w:sz w:val="24"/>
        </w:rPr>
        <w:t xml:space="preserve">where the issuer commits to </w:t>
      </w:r>
      <w:r w:rsidR="003A352C" w:rsidRPr="000755EE">
        <w:rPr>
          <w:rFonts w:ascii="Times New Roman" w:hAnsi="Times New Roman" w:cs="Times New Roman"/>
          <w:sz w:val="24"/>
        </w:rPr>
        <w:t xml:space="preserve">using </w:t>
      </w:r>
      <w:r w:rsidR="003F03A2" w:rsidRPr="000755EE">
        <w:rPr>
          <w:rFonts w:ascii="Times New Roman" w:hAnsi="Times New Roman" w:cs="Times New Roman"/>
          <w:sz w:val="24"/>
        </w:rPr>
        <w:t xml:space="preserve">the </w:t>
      </w:r>
      <w:r w:rsidR="007F01DB" w:rsidRPr="000755EE">
        <w:rPr>
          <w:rFonts w:ascii="Times New Roman" w:hAnsi="Times New Roman" w:cs="Times New Roman"/>
          <w:sz w:val="24"/>
        </w:rPr>
        <w:t>proceeds</w:t>
      </w:r>
      <w:r w:rsidR="003F03A2" w:rsidRPr="000755EE">
        <w:rPr>
          <w:rFonts w:ascii="Times New Roman" w:hAnsi="Times New Roman" w:cs="Times New Roman"/>
          <w:sz w:val="24"/>
        </w:rPr>
        <w:t xml:space="preserve"> to finance specific </w:t>
      </w:r>
      <w:r w:rsidR="00A80C12" w:rsidRPr="000755EE">
        <w:rPr>
          <w:rFonts w:ascii="Times New Roman" w:hAnsi="Times New Roman" w:cs="Times New Roman"/>
          <w:sz w:val="24"/>
        </w:rPr>
        <w:t xml:space="preserve">sustainable projects, such as improvements </w:t>
      </w:r>
      <w:r w:rsidR="003A352C" w:rsidRPr="000755EE">
        <w:rPr>
          <w:rFonts w:ascii="Times New Roman" w:hAnsi="Times New Roman" w:cs="Times New Roman"/>
          <w:sz w:val="24"/>
        </w:rPr>
        <w:t xml:space="preserve">in energy efficiency </w:t>
      </w:r>
      <w:r w:rsidR="00A80C12" w:rsidRPr="000755EE">
        <w:rPr>
          <w:rFonts w:ascii="Times New Roman" w:hAnsi="Times New Roman" w:cs="Times New Roman"/>
          <w:sz w:val="24"/>
        </w:rPr>
        <w:t xml:space="preserve">or </w:t>
      </w:r>
      <w:r w:rsidR="003A352C" w:rsidRPr="000755EE">
        <w:rPr>
          <w:rFonts w:ascii="Times New Roman" w:hAnsi="Times New Roman" w:cs="Times New Roman"/>
          <w:sz w:val="24"/>
        </w:rPr>
        <w:t xml:space="preserve">installations </w:t>
      </w:r>
      <w:r w:rsidR="00056F9C" w:rsidRPr="000755EE">
        <w:rPr>
          <w:rFonts w:ascii="Times New Roman" w:hAnsi="Times New Roman" w:cs="Times New Roman"/>
          <w:sz w:val="24"/>
        </w:rPr>
        <w:t>of</w:t>
      </w:r>
      <w:r w:rsidR="003A352C" w:rsidRPr="000755EE">
        <w:rPr>
          <w:rFonts w:ascii="Times New Roman" w:hAnsi="Times New Roman" w:cs="Times New Roman"/>
          <w:sz w:val="24"/>
        </w:rPr>
        <w:t xml:space="preserve"> </w:t>
      </w:r>
      <w:r w:rsidR="00C7743D" w:rsidRPr="000755EE">
        <w:rPr>
          <w:rFonts w:ascii="Times New Roman" w:hAnsi="Times New Roman" w:cs="Times New Roman"/>
          <w:sz w:val="24"/>
        </w:rPr>
        <w:t xml:space="preserve">renewable energy. </w:t>
      </w:r>
      <w:r w:rsidR="007F01DB" w:rsidRPr="000755EE">
        <w:rPr>
          <w:rFonts w:ascii="Times New Roman" w:hAnsi="Times New Roman" w:cs="Times New Roman"/>
          <w:sz w:val="24"/>
        </w:rPr>
        <w:t>Through comparative analysis I explore how</w:t>
      </w:r>
      <w:r w:rsidR="00367F8A" w:rsidRPr="000755EE">
        <w:rPr>
          <w:rFonts w:ascii="Times New Roman" w:hAnsi="Times New Roman" w:cs="Times New Roman"/>
          <w:sz w:val="24"/>
        </w:rPr>
        <w:t xml:space="preserve"> </w:t>
      </w:r>
      <w:r w:rsidR="007F01DB" w:rsidRPr="000755EE">
        <w:rPr>
          <w:rFonts w:ascii="Times New Roman" w:hAnsi="Times New Roman" w:cs="Times New Roman"/>
          <w:sz w:val="24"/>
        </w:rPr>
        <w:t>the local institutional features related to market and non-market coordination dynamics are reflected in the different dimensions of coordination (exchange of information, monitoring</w:t>
      </w:r>
      <w:r w:rsidR="00367F8A" w:rsidRPr="000755EE">
        <w:rPr>
          <w:rFonts w:ascii="Times New Roman" w:hAnsi="Times New Roman" w:cs="Times New Roman"/>
          <w:sz w:val="24"/>
        </w:rPr>
        <w:t xml:space="preserve"> and </w:t>
      </w:r>
      <w:r w:rsidR="007F01DB" w:rsidRPr="000755EE">
        <w:rPr>
          <w:rFonts w:ascii="Times New Roman" w:hAnsi="Times New Roman" w:cs="Times New Roman"/>
          <w:sz w:val="24"/>
        </w:rPr>
        <w:t xml:space="preserve">sectioning) </w:t>
      </w:r>
      <w:r w:rsidR="00BD6D07" w:rsidRPr="000755EE">
        <w:rPr>
          <w:rFonts w:ascii="Times New Roman" w:hAnsi="Times New Roman" w:cs="Times New Roman"/>
          <w:sz w:val="24"/>
        </w:rPr>
        <w:t xml:space="preserve">found </w:t>
      </w:r>
      <w:r w:rsidR="007F01DB" w:rsidRPr="000755EE">
        <w:rPr>
          <w:rFonts w:ascii="Times New Roman" w:hAnsi="Times New Roman" w:cs="Times New Roman"/>
          <w:sz w:val="24"/>
        </w:rPr>
        <w:t>in the legal terms of green bond issuance.</w:t>
      </w:r>
      <w:r w:rsidR="00C335C4" w:rsidRPr="000755EE">
        <w:rPr>
          <w:rFonts w:ascii="Times New Roman" w:hAnsi="Times New Roman" w:cs="Times New Roman"/>
          <w:sz w:val="24"/>
        </w:rPr>
        <w:t xml:space="preserve"> I </w:t>
      </w:r>
      <w:r w:rsidR="00C64F70" w:rsidRPr="000755EE">
        <w:rPr>
          <w:rFonts w:ascii="Times New Roman" w:hAnsi="Times New Roman" w:cs="Times New Roman"/>
          <w:sz w:val="24"/>
        </w:rPr>
        <w:t xml:space="preserve">identify </w:t>
      </w:r>
      <w:r w:rsidR="00920244" w:rsidRPr="000755EE">
        <w:rPr>
          <w:rFonts w:ascii="Times New Roman" w:hAnsi="Times New Roman" w:cs="Times New Roman"/>
          <w:sz w:val="24"/>
        </w:rPr>
        <w:t xml:space="preserve">the </w:t>
      </w:r>
      <w:r w:rsidR="00C64F70" w:rsidRPr="000755EE">
        <w:rPr>
          <w:rFonts w:ascii="Times New Roman" w:hAnsi="Times New Roman" w:cs="Times New Roman"/>
          <w:sz w:val="24"/>
        </w:rPr>
        <w:t xml:space="preserve">locally contingent differences that relate to how actors </w:t>
      </w:r>
      <w:r w:rsidR="00C64F70" w:rsidRPr="000755EE">
        <w:rPr>
          <w:rFonts w:ascii="Times New Roman" w:hAnsi="Times New Roman" w:cs="Times New Roman"/>
          <w:sz w:val="24"/>
        </w:rPr>
        <w:lastRenderedPageBreak/>
        <w:t xml:space="preserve">incorporate sustainability commitments and </w:t>
      </w:r>
      <w:r w:rsidR="0001267B" w:rsidRPr="000755EE">
        <w:rPr>
          <w:rFonts w:ascii="Times New Roman" w:hAnsi="Times New Roman" w:cs="Times New Roman"/>
          <w:sz w:val="24"/>
        </w:rPr>
        <w:t xml:space="preserve">the </w:t>
      </w:r>
      <w:r w:rsidR="00C64F70" w:rsidRPr="000755EE">
        <w:rPr>
          <w:rFonts w:ascii="Times New Roman" w:hAnsi="Times New Roman" w:cs="Times New Roman"/>
          <w:sz w:val="24"/>
        </w:rPr>
        <w:t>EU sustainable finance rules in</w:t>
      </w:r>
      <w:r w:rsidR="0001267B" w:rsidRPr="000755EE">
        <w:rPr>
          <w:rFonts w:ascii="Times New Roman" w:hAnsi="Times New Roman" w:cs="Times New Roman"/>
          <w:sz w:val="24"/>
        </w:rPr>
        <w:t>to</w:t>
      </w:r>
      <w:r w:rsidR="00C64F70" w:rsidRPr="000755EE">
        <w:rPr>
          <w:rFonts w:ascii="Times New Roman" w:hAnsi="Times New Roman" w:cs="Times New Roman"/>
          <w:sz w:val="24"/>
        </w:rPr>
        <w:t xml:space="preserve"> financial relationships and whether they conceive these as a source of risk (</w:t>
      </w:r>
      <w:r w:rsidR="0001267B" w:rsidRPr="000755EE">
        <w:rPr>
          <w:rFonts w:ascii="Times New Roman" w:hAnsi="Times New Roman" w:cs="Times New Roman"/>
          <w:sz w:val="24"/>
        </w:rPr>
        <w:t xml:space="preserve">the </w:t>
      </w:r>
      <w:r w:rsidR="00C64F70" w:rsidRPr="000755EE">
        <w:rPr>
          <w:rFonts w:ascii="Times New Roman" w:hAnsi="Times New Roman" w:cs="Times New Roman"/>
          <w:sz w:val="24"/>
        </w:rPr>
        <w:t>Netherlands</w:t>
      </w:r>
      <w:r w:rsidR="0001267B" w:rsidRPr="000755EE">
        <w:rPr>
          <w:rFonts w:ascii="Times New Roman" w:hAnsi="Times New Roman" w:cs="Times New Roman"/>
          <w:sz w:val="24"/>
        </w:rPr>
        <w:t xml:space="preserve"> and </w:t>
      </w:r>
      <w:r w:rsidR="00C64F70" w:rsidRPr="000755EE">
        <w:rPr>
          <w:rFonts w:ascii="Times New Roman" w:hAnsi="Times New Roman" w:cs="Times New Roman"/>
          <w:sz w:val="24"/>
        </w:rPr>
        <w:t xml:space="preserve">Sweden) or </w:t>
      </w:r>
      <w:r w:rsidR="0001267B" w:rsidRPr="000755EE">
        <w:rPr>
          <w:rFonts w:ascii="Times New Roman" w:hAnsi="Times New Roman" w:cs="Times New Roman"/>
          <w:sz w:val="24"/>
        </w:rPr>
        <w:t xml:space="preserve">a </w:t>
      </w:r>
      <w:r w:rsidR="00C64F70" w:rsidRPr="000755EE">
        <w:rPr>
          <w:rFonts w:ascii="Times New Roman" w:hAnsi="Times New Roman" w:cs="Times New Roman"/>
          <w:sz w:val="24"/>
        </w:rPr>
        <w:t>guarantee of profit (Poland</w:t>
      </w:r>
      <w:r w:rsidR="0001267B" w:rsidRPr="000755EE">
        <w:rPr>
          <w:rFonts w:ascii="Times New Roman" w:hAnsi="Times New Roman" w:cs="Times New Roman"/>
          <w:sz w:val="24"/>
        </w:rPr>
        <w:t xml:space="preserve"> and </w:t>
      </w:r>
      <w:r w:rsidR="00C64F70" w:rsidRPr="000755EE">
        <w:rPr>
          <w:rFonts w:ascii="Times New Roman" w:hAnsi="Times New Roman" w:cs="Times New Roman"/>
          <w:sz w:val="24"/>
        </w:rPr>
        <w:t xml:space="preserve">Spain). The analysis </w:t>
      </w:r>
      <w:r w:rsidR="00D107B7" w:rsidRPr="000755EE">
        <w:rPr>
          <w:rFonts w:ascii="Times New Roman" w:hAnsi="Times New Roman" w:cs="Times New Roman"/>
          <w:sz w:val="24"/>
        </w:rPr>
        <w:t>unpack</w:t>
      </w:r>
      <w:r w:rsidR="0001267B" w:rsidRPr="000755EE">
        <w:rPr>
          <w:rFonts w:ascii="Times New Roman" w:hAnsi="Times New Roman" w:cs="Times New Roman"/>
          <w:sz w:val="24"/>
        </w:rPr>
        <w:t>s</w:t>
      </w:r>
      <w:r w:rsidR="00D107B7" w:rsidRPr="000755EE">
        <w:rPr>
          <w:rFonts w:ascii="Times New Roman" w:hAnsi="Times New Roman" w:cs="Times New Roman"/>
          <w:sz w:val="24"/>
        </w:rPr>
        <w:t xml:space="preserve"> several micro- and meso-level adaptations that relate to both market forms of coordination (e.g. </w:t>
      </w:r>
      <w:r w:rsidR="0001267B" w:rsidRPr="000755EE">
        <w:rPr>
          <w:rFonts w:ascii="Times New Roman" w:hAnsi="Times New Roman" w:cs="Times New Roman"/>
          <w:sz w:val="24"/>
        </w:rPr>
        <w:t xml:space="preserve">the </w:t>
      </w:r>
      <w:r w:rsidR="00D107B7" w:rsidRPr="000755EE">
        <w:rPr>
          <w:rFonts w:ascii="Times New Roman" w:hAnsi="Times New Roman" w:cs="Times New Roman"/>
          <w:sz w:val="24"/>
        </w:rPr>
        <w:t xml:space="preserve">role of dedicated secondary markets) and non-market ones (e.g. local ‘platforms’ creating new </w:t>
      </w:r>
      <w:r w:rsidR="003A0B2F" w:rsidRPr="000755EE">
        <w:rPr>
          <w:rFonts w:ascii="Times New Roman" w:hAnsi="Times New Roman" w:cs="Times New Roman"/>
          <w:sz w:val="24"/>
        </w:rPr>
        <w:t>forums for sectoral and cross-sectoral exchange).</w:t>
      </w:r>
    </w:p>
    <w:p w14:paraId="7905F72B" w14:textId="623F0238" w:rsidR="008E0F5D" w:rsidRPr="000755EE" w:rsidRDefault="006F3993"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Green bonds are particularly well placed to be studied from the perspective of </w:t>
      </w:r>
      <w:r w:rsidR="00367F8A"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 xml:space="preserve">EU as a policy </w:t>
      </w:r>
      <w:r w:rsidR="00002507">
        <w:rPr>
          <w:rFonts w:ascii="Times New Roman" w:hAnsi="Times New Roman" w:cs="Times New Roman"/>
          <w:color w:val="000000" w:themeColor="text1"/>
          <w:sz w:val="24"/>
        </w:rPr>
        <w:t>regime</w:t>
      </w:r>
      <w:r w:rsidR="00002507" w:rsidRPr="000755EE">
        <w:rPr>
          <w:rFonts w:ascii="Times New Roman" w:hAnsi="Times New Roman" w:cs="Times New Roman"/>
          <w:color w:val="000000" w:themeColor="text1"/>
          <w:sz w:val="24"/>
        </w:rPr>
        <w:t xml:space="preserve"> </w:t>
      </w:r>
      <w:r w:rsidR="001B1843" w:rsidRPr="000755EE">
        <w:rPr>
          <w:rFonts w:ascii="Times New Roman" w:hAnsi="Times New Roman" w:cs="Times New Roman"/>
          <w:color w:val="000000" w:themeColor="text1"/>
          <w:sz w:val="24"/>
        </w:rPr>
        <w:t xml:space="preserve">and </w:t>
      </w:r>
      <w:r w:rsidR="00367F8A" w:rsidRPr="000755EE">
        <w:rPr>
          <w:rFonts w:ascii="Times New Roman" w:hAnsi="Times New Roman" w:cs="Times New Roman"/>
          <w:color w:val="000000" w:themeColor="text1"/>
          <w:sz w:val="24"/>
        </w:rPr>
        <w:t xml:space="preserve">a </w:t>
      </w:r>
      <w:r w:rsidR="001B1843" w:rsidRPr="000755EE">
        <w:rPr>
          <w:rFonts w:ascii="Times New Roman" w:hAnsi="Times New Roman" w:cs="Times New Roman"/>
          <w:color w:val="000000" w:themeColor="text1"/>
          <w:sz w:val="24"/>
        </w:rPr>
        <w:t>political project</w:t>
      </w:r>
      <w:r w:rsidR="00F971AD" w:rsidRPr="000755EE">
        <w:rPr>
          <w:rFonts w:ascii="Times New Roman" w:hAnsi="Times New Roman" w:cs="Times New Roman"/>
          <w:color w:val="000000" w:themeColor="text1"/>
          <w:sz w:val="24"/>
        </w:rPr>
        <w:t>, the themes of this special issue</w:t>
      </w:r>
      <w:r w:rsidRPr="000755EE">
        <w:rPr>
          <w:rFonts w:ascii="Times New Roman" w:hAnsi="Times New Roman" w:cs="Times New Roman"/>
          <w:color w:val="000000" w:themeColor="text1"/>
          <w:sz w:val="24"/>
        </w:rPr>
        <w:t xml:space="preserve">. </w:t>
      </w:r>
      <w:r w:rsidR="002E44C7" w:rsidRPr="000755EE">
        <w:rPr>
          <w:rFonts w:ascii="Times New Roman" w:hAnsi="Times New Roman" w:cs="Times New Roman"/>
          <w:color w:val="000000" w:themeColor="text1"/>
          <w:sz w:val="24"/>
        </w:rPr>
        <w:t xml:space="preserve">Even before directly regulating this financial instrument through </w:t>
      </w:r>
      <w:r w:rsidR="00367F8A" w:rsidRPr="000755EE">
        <w:rPr>
          <w:rFonts w:ascii="Times New Roman" w:hAnsi="Times New Roman" w:cs="Times New Roman"/>
          <w:color w:val="000000" w:themeColor="text1"/>
          <w:sz w:val="24"/>
        </w:rPr>
        <w:t xml:space="preserve">the </w:t>
      </w:r>
      <w:r w:rsidR="002E44C7" w:rsidRPr="000755EE">
        <w:rPr>
          <w:rFonts w:ascii="Times New Roman" w:hAnsi="Times New Roman" w:cs="Times New Roman"/>
          <w:color w:val="000000" w:themeColor="text1"/>
          <w:sz w:val="24"/>
        </w:rPr>
        <w:t>EU Green Bond Regulation (EUGB</w:t>
      </w:r>
      <w:r w:rsidR="00E6386E">
        <w:rPr>
          <w:rFonts w:ascii="Times New Roman" w:hAnsi="Times New Roman" w:cs="Times New Roman"/>
          <w:color w:val="000000" w:themeColor="text1"/>
          <w:sz w:val="24"/>
        </w:rPr>
        <w:t>R</w:t>
      </w:r>
      <w:r w:rsidR="00367F8A" w:rsidRPr="000755EE">
        <w:rPr>
          <w:rFonts w:ascii="Times New Roman" w:hAnsi="Times New Roman" w:cs="Times New Roman"/>
          <w:color w:val="000000" w:themeColor="text1"/>
          <w:sz w:val="24"/>
        </w:rPr>
        <w:t xml:space="preserve">; </w:t>
      </w:r>
      <w:r w:rsidR="002E44C7" w:rsidRPr="000755EE">
        <w:rPr>
          <w:rFonts w:ascii="Times New Roman" w:hAnsi="Times New Roman" w:cs="Times New Roman"/>
          <w:color w:val="000000" w:themeColor="text1"/>
          <w:sz w:val="24"/>
        </w:rPr>
        <w:t xml:space="preserve">Ramos Munoz and </w:t>
      </w:r>
      <w:proofErr w:type="spellStart"/>
      <w:r w:rsidR="002E44C7" w:rsidRPr="000755EE">
        <w:rPr>
          <w:rFonts w:ascii="Times New Roman" w:hAnsi="Times New Roman" w:cs="Times New Roman"/>
          <w:color w:val="000000" w:themeColor="text1"/>
          <w:sz w:val="24"/>
        </w:rPr>
        <w:t>Smoleńska</w:t>
      </w:r>
      <w:proofErr w:type="spellEnd"/>
      <w:r w:rsidR="002E44C7" w:rsidRPr="000755EE">
        <w:rPr>
          <w:rFonts w:ascii="Times New Roman" w:hAnsi="Times New Roman" w:cs="Times New Roman"/>
          <w:color w:val="000000" w:themeColor="text1"/>
          <w:sz w:val="24"/>
        </w:rPr>
        <w:t xml:space="preserve">, 2023), </w:t>
      </w:r>
      <w:r w:rsidRPr="000755EE">
        <w:rPr>
          <w:rFonts w:ascii="Times New Roman" w:hAnsi="Times New Roman" w:cs="Times New Roman"/>
          <w:color w:val="000000" w:themeColor="text1"/>
          <w:sz w:val="24"/>
        </w:rPr>
        <w:t xml:space="preserve">EU institutions have leveraged their </w:t>
      </w:r>
      <w:r w:rsidR="00367F8A" w:rsidRPr="000755EE">
        <w:rPr>
          <w:rFonts w:ascii="Times New Roman" w:hAnsi="Times New Roman" w:cs="Times New Roman"/>
          <w:color w:val="000000" w:themeColor="text1"/>
          <w:sz w:val="24"/>
        </w:rPr>
        <w:t xml:space="preserve">various </w:t>
      </w:r>
      <w:r w:rsidRPr="000755EE">
        <w:rPr>
          <w:rFonts w:ascii="Times New Roman" w:hAnsi="Times New Roman" w:cs="Times New Roman"/>
          <w:color w:val="000000" w:themeColor="text1"/>
          <w:sz w:val="24"/>
        </w:rPr>
        <w:t xml:space="preserve">positions as policymakers and legislators, supervisors and central banks </w:t>
      </w:r>
      <w:r w:rsidR="00367F8A" w:rsidRPr="000755EE">
        <w:rPr>
          <w:rFonts w:ascii="Times New Roman" w:hAnsi="Times New Roman" w:cs="Times New Roman"/>
          <w:color w:val="000000" w:themeColor="text1"/>
          <w:sz w:val="24"/>
        </w:rPr>
        <w:t>and</w:t>
      </w:r>
      <w:r w:rsidRPr="000755EE">
        <w:rPr>
          <w:rFonts w:ascii="Times New Roman" w:hAnsi="Times New Roman" w:cs="Times New Roman"/>
          <w:color w:val="000000" w:themeColor="text1"/>
          <w:sz w:val="24"/>
        </w:rPr>
        <w:t xml:space="preserve"> market participants to facilitate market development. </w:t>
      </w:r>
      <w:r w:rsidR="00E539EF" w:rsidRPr="000755EE">
        <w:rPr>
          <w:rFonts w:ascii="Times New Roman" w:hAnsi="Times New Roman" w:cs="Times New Roman"/>
          <w:color w:val="000000" w:themeColor="text1"/>
          <w:sz w:val="24"/>
        </w:rPr>
        <w:t xml:space="preserve">At the same time, </w:t>
      </w:r>
      <w:r w:rsidR="007A0BFE" w:rsidRPr="000755EE">
        <w:rPr>
          <w:rFonts w:ascii="Times New Roman" w:hAnsi="Times New Roman" w:cs="Times New Roman"/>
          <w:color w:val="000000" w:themeColor="text1"/>
          <w:sz w:val="24"/>
        </w:rPr>
        <w:t xml:space="preserve">we have observed relatively little political </w:t>
      </w:r>
      <w:r w:rsidR="007B6CA3" w:rsidRPr="000755EE">
        <w:rPr>
          <w:rFonts w:ascii="Times New Roman" w:hAnsi="Times New Roman" w:cs="Times New Roman"/>
          <w:color w:val="000000" w:themeColor="text1"/>
          <w:sz w:val="24"/>
        </w:rPr>
        <w:t>mobilisation</w:t>
      </w:r>
      <w:r w:rsidR="007A0BFE" w:rsidRPr="000755EE">
        <w:rPr>
          <w:rFonts w:ascii="Times New Roman" w:hAnsi="Times New Roman" w:cs="Times New Roman"/>
          <w:color w:val="000000" w:themeColor="text1"/>
          <w:sz w:val="24"/>
        </w:rPr>
        <w:t xml:space="preserve"> around this instrument compared to other elements of the EU sustainable finance </w:t>
      </w:r>
      <w:r w:rsidR="00C12651" w:rsidRPr="000755EE">
        <w:rPr>
          <w:rFonts w:ascii="Times New Roman" w:hAnsi="Times New Roman" w:cs="Times New Roman"/>
          <w:color w:val="000000" w:themeColor="text1"/>
          <w:sz w:val="24"/>
        </w:rPr>
        <w:t>regulation</w:t>
      </w:r>
      <w:r w:rsidR="007A0BFE" w:rsidRPr="000755EE">
        <w:rPr>
          <w:rFonts w:ascii="Times New Roman" w:hAnsi="Times New Roman" w:cs="Times New Roman"/>
          <w:color w:val="000000" w:themeColor="text1"/>
          <w:sz w:val="24"/>
        </w:rPr>
        <w:t xml:space="preserve"> and the EU Green</w:t>
      </w:r>
      <w:r w:rsidR="007860BE">
        <w:rPr>
          <w:rFonts w:ascii="Times New Roman" w:hAnsi="Times New Roman" w:cs="Times New Roman"/>
          <w:color w:val="000000" w:themeColor="text1"/>
          <w:sz w:val="24"/>
        </w:rPr>
        <w:t xml:space="preserve"> Deal</w:t>
      </w:r>
      <w:r w:rsidR="007A0BFE" w:rsidRPr="000755EE">
        <w:rPr>
          <w:rFonts w:ascii="Times New Roman" w:hAnsi="Times New Roman" w:cs="Times New Roman"/>
          <w:color w:val="000000" w:themeColor="text1"/>
          <w:sz w:val="24"/>
        </w:rPr>
        <w:t xml:space="preserve"> agenda more widely</w:t>
      </w:r>
      <w:r w:rsidR="00DF5E42" w:rsidRPr="000755EE">
        <w:rPr>
          <w:rFonts w:ascii="Times New Roman" w:hAnsi="Times New Roman" w:cs="Times New Roman"/>
          <w:color w:val="000000" w:themeColor="text1"/>
          <w:sz w:val="24"/>
        </w:rPr>
        <w:t xml:space="preserve"> </w:t>
      </w:r>
      <w:r w:rsidR="00E539EF" w:rsidRPr="000755EE">
        <w:rPr>
          <w:rFonts w:ascii="Times New Roman" w:hAnsi="Times New Roman" w:cs="Times New Roman"/>
          <w:color w:val="000000" w:themeColor="text1"/>
          <w:sz w:val="24"/>
        </w:rPr>
        <w:t>(</w:t>
      </w:r>
      <w:proofErr w:type="spellStart"/>
      <w:r w:rsidR="00F83833" w:rsidRPr="000755EE">
        <w:rPr>
          <w:rFonts w:ascii="Times New Roman" w:hAnsi="Times New Roman" w:cs="Times New Roman"/>
          <w:color w:val="000000" w:themeColor="text1"/>
          <w:sz w:val="24"/>
        </w:rPr>
        <w:t>Bocquillon</w:t>
      </w:r>
      <w:proofErr w:type="spellEnd"/>
      <w:r w:rsidR="00E539EF" w:rsidRPr="000755EE">
        <w:rPr>
          <w:rFonts w:ascii="Times New Roman" w:hAnsi="Times New Roman" w:cs="Times New Roman"/>
          <w:color w:val="000000" w:themeColor="text1"/>
          <w:sz w:val="24"/>
        </w:rPr>
        <w:t xml:space="preserve">, </w:t>
      </w:r>
      <w:r w:rsidR="00491CC1" w:rsidRPr="000755EE">
        <w:rPr>
          <w:rFonts w:ascii="Times New Roman" w:hAnsi="Times New Roman" w:cs="Times New Roman"/>
          <w:color w:val="000000" w:themeColor="text1"/>
          <w:sz w:val="24"/>
        </w:rPr>
        <w:t>202</w:t>
      </w:r>
      <w:r w:rsidR="00F83833" w:rsidRPr="000755EE">
        <w:rPr>
          <w:rFonts w:ascii="Times New Roman" w:hAnsi="Times New Roman" w:cs="Times New Roman"/>
          <w:color w:val="000000" w:themeColor="text1"/>
          <w:sz w:val="24"/>
        </w:rPr>
        <w:t>4</w:t>
      </w:r>
      <w:r w:rsidR="00367F8A" w:rsidRPr="000755EE">
        <w:rPr>
          <w:rFonts w:ascii="Times New Roman" w:hAnsi="Times New Roman" w:cs="Times New Roman"/>
          <w:color w:val="000000" w:themeColor="text1"/>
          <w:sz w:val="24"/>
        </w:rPr>
        <w:t xml:space="preserve">; </w:t>
      </w:r>
      <w:r w:rsidR="005013D4" w:rsidRPr="000755EE">
        <w:rPr>
          <w:rFonts w:ascii="Times New Roman" w:hAnsi="Times New Roman" w:cs="Times New Roman"/>
          <w:sz w:val="24"/>
        </w:rPr>
        <w:t>Fontan, this issue</w:t>
      </w:r>
      <w:r w:rsidR="00E539EF" w:rsidRPr="000755EE">
        <w:rPr>
          <w:rFonts w:ascii="Times New Roman" w:hAnsi="Times New Roman" w:cs="Times New Roman"/>
          <w:color w:val="000000" w:themeColor="text1"/>
          <w:sz w:val="24"/>
        </w:rPr>
        <w:t>)</w:t>
      </w:r>
      <w:r w:rsidR="00DF5E42" w:rsidRPr="000755EE">
        <w:rPr>
          <w:rFonts w:ascii="Times New Roman" w:hAnsi="Times New Roman" w:cs="Times New Roman"/>
          <w:color w:val="000000" w:themeColor="text1"/>
          <w:sz w:val="24"/>
        </w:rPr>
        <w:t xml:space="preserve">. </w:t>
      </w:r>
      <w:r w:rsidR="004C6A71" w:rsidRPr="000755EE">
        <w:rPr>
          <w:rFonts w:ascii="Times New Roman" w:hAnsi="Times New Roman" w:cs="Times New Roman"/>
          <w:color w:val="000000" w:themeColor="text1"/>
          <w:sz w:val="24"/>
        </w:rPr>
        <w:t>Considering sustainable finance through the lens of individual</w:t>
      </w:r>
      <w:r w:rsidR="00C607F9" w:rsidRPr="000755EE">
        <w:rPr>
          <w:rFonts w:ascii="Times New Roman" w:hAnsi="Times New Roman" w:cs="Times New Roman"/>
          <w:color w:val="000000" w:themeColor="text1"/>
          <w:sz w:val="24"/>
        </w:rPr>
        <w:t xml:space="preserve"> ‘green’</w:t>
      </w:r>
      <w:r w:rsidR="004C6A71" w:rsidRPr="000755EE">
        <w:rPr>
          <w:rFonts w:ascii="Times New Roman" w:hAnsi="Times New Roman" w:cs="Times New Roman"/>
          <w:color w:val="000000" w:themeColor="text1"/>
          <w:sz w:val="24"/>
        </w:rPr>
        <w:t xml:space="preserve"> transactions </w:t>
      </w:r>
      <w:r w:rsidR="00C607F9" w:rsidRPr="000755EE">
        <w:rPr>
          <w:rFonts w:ascii="Times New Roman" w:hAnsi="Times New Roman" w:cs="Times New Roman"/>
          <w:color w:val="000000" w:themeColor="text1"/>
          <w:sz w:val="24"/>
        </w:rPr>
        <w:t xml:space="preserve">offers a glimpse into the profiting and powering dynamics the trend triggers, </w:t>
      </w:r>
      <w:r w:rsidR="000D26D2" w:rsidRPr="000755EE">
        <w:rPr>
          <w:rFonts w:ascii="Times New Roman" w:hAnsi="Times New Roman" w:cs="Times New Roman"/>
          <w:color w:val="000000" w:themeColor="text1"/>
          <w:sz w:val="24"/>
        </w:rPr>
        <w:t>both within a particular country and across the EU as a whole.</w:t>
      </w:r>
      <w:r w:rsidR="008E688A" w:rsidRPr="000755EE">
        <w:rPr>
          <w:rFonts w:ascii="Times New Roman" w:hAnsi="Times New Roman" w:cs="Times New Roman"/>
          <w:color w:val="000000" w:themeColor="text1"/>
          <w:sz w:val="24"/>
        </w:rPr>
        <w:t xml:space="preserve"> </w:t>
      </w:r>
    </w:p>
    <w:p w14:paraId="4EE51773" w14:textId="7AF3994A" w:rsidR="0093718A" w:rsidRPr="000755EE" w:rsidRDefault="008037DD"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 xml:space="preserve">The </w:t>
      </w:r>
      <w:r w:rsidR="00D23940" w:rsidRPr="000755EE">
        <w:rPr>
          <w:rFonts w:ascii="Times New Roman" w:hAnsi="Times New Roman" w:cs="Times New Roman"/>
          <w:sz w:val="24"/>
        </w:rPr>
        <w:t>article</w:t>
      </w:r>
      <w:r w:rsidRPr="000755EE">
        <w:rPr>
          <w:rFonts w:ascii="Times New Roman" w:hAnsi="Times New Roman" w:cs="Times New Roman"/>
          <w:sz w:val="24"/>
        </w:rPr>
        <w:t xml:space="preserve"> contribut</w:t>
      </w:r>
      <w:r w:rsidR="00367F8A" w:rsidRPr="000755EE">
        <w:rPr>
          <w:rFonts w:ascii="Times New Roman" w:hAnsi="Times New Roman" w:cs="Times New Roman"/>
          <w:sz w:val="24"/>
        </w:rPr>
        <w:t>es</w:t>
      </w:r>
      <w:r w:rsidRPr="000755EE">
        <w:rPr>
          <w:rFonts w:ascii="Times New Roman" w:hAnsi="Times New Roman" w:cs="Times New Roman"/>
          <w:sz w:val="24"/>
        </w:rPr>
        <w:t xml:space="preserve"> to </w:t>
      </w:r>
      <w:r w:rsidR="00367F8A" w:rsidRPr="000755EE">
        <w:rPr>
          <w:rFonts w:ascii="Times New Roman" w:hAnsi="Times New Roman" w:cs="Times New Roman"/>
          <w:sz w:val="24"/>
        </w:rPr>
        <w:t xml:space="preserve">the </w:t>
      </w:r>
      <w:r w:rsidRPr="000755EE">
        <w:rPr>
          <w:rFonts w:ascii="Times New Roman" w:hAnsi="Times New Roman" w:cs="Times New Roman"/>
          <w:sz w:val="24"/>
        </w:rPr>
        <w:t xml:space="preserve">broader literature in the following ways. </w:t>
      </w:r>
      <w:r w:rsidR="00DE418A" w:rsidRPr="000755EE">
        <w:rPr>
          <w:rFonts w:ascii="Times New Roman" w:hAnsi="Times New Roman" w:cs="Times New Roman"/>
          <w:sz w:val="24"/>
        </w:rPr>
        <w:t>While comparative capitalism</w:t>
      </w:r>
      <w:r w:rsidR="00AF61D1" w:rsidRPr="000755EE">
        <w:rPr>
          <w:rFonts w:ascii="Times New Roman" w:hAnsi="Times New Roman" w:cs="Times New Roman"/>
          <w:sz w:val="24"/>
        </w:rPr>
        <w:t>s</w:t>
      </w:r>
      <w:r w:rsidR="00DE418A" w:rsidRPr="000755EE">
        <w:rPr>
          <w:rFonts w:ascii="Times New Roman" w:hAnsi="Times New Roman" w:cs="Times New Roman"/>
          <w:sz w:val="24"/>
        </w:rPr>
        <w:t xml:space="preserve"> scholarship has tended to focus on the distinction </w:t>
      </w:r>
      <w:r w:rsidR="00B563FB" w:rsidRPr="000755EE">
        <w:rPr>
          <w:rFonts w:ascii="Times New Roman" w:hAnsi="Times New Roman" w:cs="Times New Roman"/>
          <w:sz w:val="24"/>
        </w:rPr>
        <w:t>between co</w:t>
      </w:r>
      <w:r w:rsidR="002066D6" w:rsidRPr="000755EE">
        <w:rPr>
          <w:rFonts w:ascii="Times New Roman" w:hAnsi="Times New Roman" w:cs="Times New Roman"/>
          <w:sz w:val="24"/>
        </w:rPr>
        <w:t>ordinated and liberal market economies</w:t>
      </w:r>
      <w:r w:rsidR="00B563FB" w:rsidRPr="000755EE">
        <w:rPr>
          <w:rFonts w:ascii="Times New Roman" w:hAnsi="Times New Roman" w:cs="Times New Roman"/>
          <w:sz w:val="24"/>
        </w:rPr>
        <w:t xml:space="preserve"> </w:t>
      </w:r>
      <w:r w:rsidR="00DE418A" w:rsidRPr="000755EE">
        <w:rPr>
          <w:rFonts w:ascii="Times New Roman" w:hAnsi="Times New Roman" w:cs="Times New Roman"/>
          <w:sz w:val="24"/>
        </w:rPr>
        <w:t xml:space="preserve">in evaluating the </w:t>
      </w:r>
      <w:r w:rsidR="00B179CB" w:rsidRPr="000755EE">
        <w:rPr>
          <w:rFonts w:ascii="Times New Roman" w:hAnsi="Times New Roman" w:cs="Times New Roman"/>
          <w:sz w:val="24"/>
        </w:rPr>
        <w:t>‘institutional fit’ with the sustainability transition</w:t>
      </w:r>
      <w:r w:rsidR="00DE418A" w:rsidRPr="000755EE">
        <w:rPr>
          <w:rFonts w:ascii="Times New Roman" w:hAnsi="Times New Roman" w:cs="Times New Roman"/>
          <w:sz w:val="24"/>
        </w:rPr>
        <w:t xml:space="preserve">, </w:t>
      </w:r>
      <w:r w:rsidR="00E85FA3">
        <w:rPr>
          <w:rFonts w:ascii="Times New Roman" w:hAnsi="Times New Roman" w:cs="Times New Roman"/>
          <w:sz w:val="24"/>
        </w:rPr>
        <w:t>here I</w:t>
      </w:r>
      <w:r w:rsidR="00DE418A" w:rsidRPr="000755EE">
        <w:rPr>
          <w:rFonts w:ascii="Times New Roman" w:hAnsi="Times New Roman" w:cs="Times New Roman"/>
          <w:sz w:val="24"/>
        </w:rPr>
        <w:t xml:space="preserve"> </w:t>
      </w:r>
      <w:r w:rsidR="006D6207" w:rsidRPr="000755EE">
        <w:rPr>
          <w:rFonts w:ascii="Times New Roman" w:hAnsi="Times New Roman" w:cs="Times New Roman"/>
          <w:sz w:val="24"/>
        </w:rPr>
        <w:t>show</w:t>
      </w:r>
      <w:r w:rsidR="00510DEC" w:rsidRPr="000755EE">
        <w:rPr>
          <w:rFonts w:ascii="Times New Roman" w:hAnsi="Times New Roman" w:cs="Times New Roman"/>
          <w:sz w:val="24"/>
        </w:rPr>
        <w:t xml:space="preserve"> </w:t>
      </w:r>
      <w:r w:rsidR="006D6207" w:rsidRPr="000755EE">
        <w:rPr>
          <w:rFonts w:ascii="Times New Roman" w:hAnsi="Times New Roman" w:cs="Times New Roman"/>
          <w:sz w:val="24"/>
        </w:rPr>
        <w:t>how</w:t>
      </w:r>
      <w:r w:rsidR="00B179CB" w:rsidRPr="000755EE">
        <w:rPr>
          <w:rFonts w:ascii="Times New Roman" w:hAnsi="Times New Roman" w:cs="Times New Roman"/>
          <w:sz w:val="24"/>
        </w:rPr>
        <w:t xml:space="preserve"> non-market coordination </w:t>
      </w:r>
      <w:r w:rsidR="006D6207" w:rsidRPr="000755EE">
        <w:rPr>
          <w:rFonts w:ascii="Times New Roman" w:hAnsi="Times New Roman" w:cs="Times New Roman"/>
          <w:sz w:val="24"/>
        </w:rPr>
        <w:t>is</w:t>
      </w:r>
      <w:r w:rsidR="00B179CB" w:rsidRPr="000755EE">
        <w:rPr>
          <w:rFonts w:ascii="Times New Roman" w:hAnsi="Times New Roman" w:cs="Times New Roman"/>
          <w:sz w:val="24"/>
        </w:rPr>
        <w:t xml:space="preserve"> consequential </w:t>
      </w:r>
      <w:r w:rsidR="009D4C47" w:rsidRPr="000755EE">
        <w:rPr>
          <w:rFonts w:ascii="Times New Roman" w:hAnsi="Times New Roman" w:cs="Times New Roman"/>
          <w:sz w:val="24"/>
        </w:rPr>
        <w:t>in</w:t>
      </w:r>
      <w:r w:rsidR="002066D6" w:rsidRPr="000755EE">
        <w:rPr>
          <w:rFonts w:ascii="Times New Roman" w:hAnsi="Times New Roman" w:cs="Times New Roman"/>
          <w:sz w:val="24"/>
        </w:rPr>
        <w:t xml:space="preserve"> </w:t>
      </w:r>
      <w:r w:rsidR="00764CE1" w:rsidRPr="000755EE">
        <w:rPr>
          <w:rFonts w:ascii="Times New Roman" w:hAnsi="Times New Roman" w:cs="Times New Roman"/>
          <w:sz w:val="24"/>
        </w:rPr>
        <w:t>the EU</w:t>
      </w:r>
      <w:r w:rsidR="006D6207" w:rsidRPr="000755EE">
        <w:rPr>
          <w:rFonts w:ascii="Times New Roman" w:hAnsi="Times New Roman" w:cs="Times New Roman"/>
          <w:sz w:val="24"/>
        </w:rPr>
        <w:t xml:space="preserve"> sustainable finance</w:t>
      </w:r>
      <w:r w:rsidR="0038680C" w:rsidRPr="000755EE">
        <w:rPr>
          <w:rFonts w:ascii="Times New Roman" w:hAnsi="Times New Roman" w:cs="Times New Roman"/>
          <w:sz w:val="24"/>
        </w:rPr>
        <w:t xml:space="preserve"> context</w:t>
      </w:r>
      <w:r w:rsidR="009D4C47" w:rsidRPr="000755EE">
        <w:rPr>
          <w:rFonts w:ascii="Times New Roman" w:hAnsi="Times New Roman" w:cs="Times New Roman"/>
          <w:sz w:val="24"/>
        </w:rPr>
        <w:t>, both in terms of local adaptations and broader institutional transformation</w:t>
      </w:r>
      <w:r w:rsidR="001312ED" w:rsidRPr="000755EE">
        <w:rPr>
          <w:rFonts w:ascii="Times New Roman" w:hAnsi="Times New Roman" w:cs="Times New Roman"/>
          <w:sz w:val="24"/>
        </w:rPr>
        <w:t>.</w:t>
      </w:r>
      <w:r w:rsidR="006E5D0F" w:rsidRPr="000755EE">
        <w:rPr>
          <w:rFonts w:ascii="Times New Roman" w:hAnsi="Times New Roman" w:cs="Times New Roman"/>
          <w:sz w:val="24"/>
        </w:rPr>
        <w:t xml:space="preserve"> </w:t>
      </w:r>
      <w:r w:rsidR="00764CE1" w:rsidRPr="000755EE">
        <w:rPr>
          <w:rFonts w:ascii="Times New Roman" w:hAnsi="Times New Roman" w:cs="Times New Roman"/>
          <w:sz w:val="24"/>
        </w:rPr>
        <w:t xml:space="preserve">With green bonds </w:t>
      </w:r>
      <w:r w:rsidR="00AF61D1" w:rsidRPr="000755EE">
        <w:rPr>
          <w:rFonts w:ascii="Times New Roman" w:hAnsi="Times New Roman" w:cs="Times New Roman"/>
          <w:sz w:val="24"/>
        </w:rPr>
        <w:t xml:space="preserve">having </w:t>
      </w:r>
      <w:r w:rsidR="00764CE1" w:rsidRPr="000755EE">
        <w:rPr>
          <w:rFonts w:ascii="Times New Roman" w:hAnsi="Times New Roman" w:cs="Times New Roman"/>
          <w:sz w:val="24"/>
        </w:rPr>
        <w:t xml:space="preserve">already </w:t>
      </w:r>
      <w:r w:rsidR="00AF61D1" w:rsidRPr="000755EE">
        <w:rPr>
          <w:rFonts w:ascii="Times New Roman" w:hAnsi="Times New Roman" w:cs="Times New Roman"/>
          <w:sz w:val="24"/>
        </w:rPr>
        <w:t xml:space="preserve">been </w:t>
      </w:r>
      <w:r w:rsidR="00764CE1" w:rsidRPr="000755EE">
        <w:rPr>
          <w:rFonts w:ascii="Times New Roman" w:hAnsi="Times New Roman" w:cs="Times New Roman"/>
          <w:sz w:val="24"/>
        </w:rPr>
        <w:t>explored across a number of fields</w:t>
      </w:r>
      <w:r w:rsidR="006E5D0F" w:rsidRPr="000755EE">
        <w:rPr>
          <w:rFonts w:ascii="Times New Roman" w:hAnsi="Times New Roman" w:cs="Times New Roman"/>
          <w:sz w:val="24"/>
        </w:rPr>
        <w:t>, span</w:t>
      </w:r>
      <w:r w:rsidR="00764CE1" w:rsidRPr="000755EE">
        <w:rPr>
          <w:rFonts w:ascii="Times New Roman" w:hAnsi="Times New Roman" w:cs="Times New Roman"/>
          <w:sz w:val="24"/>
        </w:rPr>
        <w:t>ning finance</w:t>
      </w:r>
      <w:r w:rsidR="0038680C" w:rsidRPr="000755EE">
        <w:rPr>
          <w:rFonts w:ascii="Times New Roman" w:hAnsi="Times New Roman" w:cs="Times New Roman"/>
          <w:sz w:val="24"/>
        </w:rPr>
        <w:t xml:space="preserve"> (</w:t>
      </w:r>
      <w:r w:rsidR="002852E9" w:rsidRPr="000755EE">
        <w:rPr>
          <w:rFonts w:ascii="Times New Roman" w:hAnsi="Times New Roman" w:cs="Times New Roman"/>
          <w:color w:val="000000" w:themeColor="text1"/>
          <w:sz w:val="24"/>
        </w:rPr>
        <w:t xml:space="preserve">Lam </w:t>
      </w:r>
      <w:r w:rsidR="00F0455F" w:rsidRPr="000755EE">
        <w:rPr>
          <w:rFonts w:ascii="Times New Roman" w:hAnsi="Times New Roman" w:cs="Times New Roman"/>
          <w:color w:val="000000" w:themeColor="text1"/>
          <w:sz w:val="24"/>
        </w:rPr>
        <w:t>and</w:t>
      </w:r>
      <w:r w:rsidR="002852E9" w:rsidRPr="000755EE">
        <w:rPr>
          <w:rFonts w:ascii="Times New Roman" w:hAnsi="Times New Roman" w:cs="Times New Roman"/>
          <w:color w:val="000000" w:themeColor="text1"/>
          <w:sz w:val="24"/>
        </w:rPr>
        <w:t xml:space="preserve"> </w:t>
      </w:r>
      <w:proofErr w:type="spellStart"/>
      <w:r w:rsidR="002852E9" w:rsidRPr="000755EE">
        <w:rPr>
          <w:rFonts w:ascii="Times New Roman" w:hAnsi="Times New Roman" w:cs="Times New Roman"/>
          <w:color w:val="000000" w:themeColor="text1"/>
          <w:sz w:val="24"/>
        </w:rPr>
        <w:t>Wurgler</w:t>
      </w:r>
      <w:proofErr w:type="spellEnd"/>
      <w:r w:rsidR="002852E9" w:rsidRPr="000755EE">
        <w:rPr>
          <w:rFonts w:ascii="Times New Roman" w:hAnsi="Times New Roman" w:cs="Times New Roman"/>
          <w:color w:val="000000" w:themeColor="text1"/>
          <w:sz w:val="24"/>
        </w:rPr>
        <w:t>, 2024</w:t>
      </w:r>
      <w:r w:rsidR="0038680C" w:rsidRPr="000755EE">
        <w:rPr>
          <w:rFonts w:ascii="Times New Roman" w:hAnsi="Times New Roman" w:cs="Times New Roman"/>
          <w:sz w:val="24"/>
        </w:rPr>
        <w:t>)</w:t>
      </w:r>
      <w:r w:rsidR="00764CE1" w:rsidRPr="000755EE">
        <w:rPr>
          <w:rFonts w:ascii="Times New Roman" w:hAnsi="Times New Roman" w:cs="Times New Roman"/>
          <w:sz w:val="24"/>
        </w:rPr>
        <w:t xml:space="preserve">, </w:t>
      </w:r>
      <w:r w:rsidR="006E5D0F" w:rsidRPr="000755EE">
        <w:rPr>
          <w:rFonts w:ascii="Times New Roman" w:hAnsi="Times New Roman" w:cs="Times New Roman"/>
          <w:sz w:val="24"/>
        </w:rPr>
        <w:t>geography (</w:t>
      </w:r>
      <w:r w:rsidR="00F0455F" w:rsidRPr="000755EE">
        <w:rPr>
          <w:rFonts w:ascii="Times New Roman" w:hAnsi="Times New Roman" w:cs="Times New Roman"/>
          <w:sz w:val="24"/>
        </w:rPr>
        <w:t xml:space="preserve">Monk and </w:t>
      </w:r>
      <w:r w:rsidR="006E5D0F" w:rsidRPr="000755EE">
        <w:rPr>
          <w:rFonts w:ascii="Times New Roman" w:hAnsi="Times New Roman" w:cs="Times New Roman"/>
          <w:sz w:val="24"/>
        </w:rPr>
        <w:t>Perkins, 2020</w:t>
      </w:r>
      <w:r w:rsidR="00AF61D1" w:rsidRPr="000755EE">
        <w:rPr>
          <w:rFonts w:ascii="Times New Roman" w:hAnsi="Times New Roman" w:cs="Times New Roman"/>
          <w:sz w:val="24"/>
        </w:rPr>
        <w:t xml:space="preserve">; </w:t>
      </w:r>
      <w:r w:rsidR="00F0455F" w:rsidRPr="000755EE">
        <w:rPr>
          <w:rFonts w:ascii="Times New Roman" w:hAnsi="Times New Roman" w:cs="Times New Roman"/>
          <w:sz w:val="24"/>
        </w:rPr>
        <w:t>Perkins</w:t>
      </w:r>
      <w:r w:rsidR="00AF61D1" w:rsidRPr="000755EE">
        <w:rPr>
          <w:rFonts w:ascii="Times New Roman" w:hAnsi="Times New Roman" w:cs="Times New Roman"/>
          <w:sz w:val="24"/>
        </w:rPr>
        <w:t>,</w:t>
      </w:r>
      <w:r w:rsidR="00AA4175" w:rsidRPr="000755EE">
        <w:rPr>
          <w:rFonts w:ascii="Times New Roman" w:hAnsi="Times New Roman" w:cs="Times New Roman"/>
          <w:sz w:val="24"/>
        </w:rPr>
        <w:t xml:space="preserve"> 2021</w:t>
      </w:r>
      <w:r w:rsidR="006E5D0F" w:rsidRPr="000755EE">
        <w:rPr>
          <w:rFonts w:ascii="Times New Roman" w:hAnsi="Times New Roman" w:cs="Times New Roman"/>
          <w:sz w:val="24"/>
        </w:rPr>
        <w:t>)</w:t>
      </w:r>
      <w:r w:rsidR="00764CE1" w:rsidRPr="000755EE">
        <w:rPr>
          <w:rFonts w:ascii="Times New Roman" w:hAnsi="Times New Roman" w:cs="Times New Roman"/>
          <w:sz w:val="24"/>
        </w:rPr>
        <w:t xml:space="preserve"> and </w:t>
      </w:r>
      <w:r w:rsidR="006E5D0F" w:rsidRPr="000755EE">
        <w:rPr>
          <w:rFonts w:ascii="Times New Roman" w:hAnsi="Times New Roman" w:cs="Times New Roman"/>
          <w:sz w:val="24"/>
        </w:rPr>
        <w:t xml:space="preserve">law (Ramos Munoz and </w:t>
      </w:r>
      <w:proofErr w:type="spellStart"/>
      <w:r w:rsidR="006E5D0F" w:rsidRPr="000755EE">
        <w:rPr>
          <w:rFonts w:ascii="Times New Roman" w:hAnsi="Times New Roman" w:cs="Times New Roman"/>
          <w:sz w:val="24"/>
        </w:rPr>
        <w:t>Smoleńska</w:t>
      </w:r>
      <w:proofErr w:type="spellEnd"/>
      <w:r w:rsidR="006E5D0F" w:rsidRPr="000755EE">
        <w:rPr>
          <w:rFonts w:ascii="Times New Roman" w:hAnsi="Times New Roman" w:cs="Times New Roman"/>
          <w:sz w:val="24"/>
        </w:rPr>
        <w:t>, 2022</w:t>
      </w:r>
      <w:r w:rsidR="00AF61D1" w:rsidRPr="000755EE">
        <w:rPr>
          <w:rFonts w:ascii="Times New Roman" w:hAnsi="Times New Roman" w:cs="Times New Roman"/>
          <w:sz w:val="24"/>
        </w:rPr>
        <w:t xml:space="preserve">; </w:t>
      </w:r>
      <w:r w:rsidR="00931EA3" w:rsidRPr="000755EE">
        <w:rPr>
          <w:rFonts w:ascii="Times New Roman" w:hAnsi="Times New Roman" w:cs="Times New Roman"/>
          <w:sz w:val="24"/>
        </w:rPr>
        <w:t>Curtis</w:t>
      </w:r>
      <w:r w:rsidR="006E5D0F" w:rsidRPr="000755EE">
        <w:rPr>
          <w:rFonts w:ascii="Times New Roman" w:hAnsi="Times New Roman" w:cs="Times New Roman"/>
          <w:sz w:val="24"/>
        </w:rPr>
        <w:t xml:space="preserve"> et al</w:t>
      </w:r>
      <w:r w:rsidR="00AF61D1" w:rsidRPr="000755EE">
        <w:rPr>
          <w:rFonts w:ascii="Times New Roman" w:hAnsi="Times New Roman" w:cs="Times New Roman"/>
          <w:sz w:val="24"/>
        </w:rPr>
        <w:t>.</w:t>
      </w:r>
      <w:r w:rsidR="006E5D0F" w:rsidRPr="000755EE">
        <w:rPr>
          <w:rFonts w:ascii="Times New Roman" w:hAnsi="Times New Roman" w:cs="Times New Roman"/>
          <w:sz w:val="24"/>
        </w:rPr>
        <w:t>, 2021)</w:t>
      </w:r>
      <w:r w:rsidR="005D7E71" w:rsidRPr="000755EE">
        <w:rPr>
          <w:rFonts w:ascii="Times New Roman" w:hAnsi="Times New Roman" w:cs="Times New Roman"/>
          <w:sz w:val="24"/>
        </w:rPr>
        <w:t xml:space="preserve">, </w:t>
      </w:r>
      <w:r w:rsidR="001806EF" w:rsidRPr="000755EE">
        <w:rPr>
          <w:rFonts w:ascii="Times New Roman" w:hAnsi="Times New Roman" w:cs="Times New Roman"/>
          <w:sz w:val="24"/>
        </w:rPr>
        <w:t xml:space="preserve">by </w:t>
      </w:r>
      <w:r w:rsidR="00CE2A29" w:rsidRPr="000755EE">
        <w:rPr>
          <w:rFonts w:ascii="Times New Roman" w:hAnsi="Times New Roman" w:cs="Times New Roman"/>
          <w:sz w:val="24"/>
        </w:rPr>
        <w:t>analysing</w:t>
      </w:r>
      <w:r w:rsidR="001806EF" w:rsidRPr="000755EE">
        <w:rPr>
          <w:rFonts w:ascii="Times New Roman" w:hAnsi="Times New Roman" w:cs="Times New Roman"/>
          <w:sz w:val="24"/>
        </w:rPr>
        <w:t xml:space="preserve"> these instruments with an</w:t>
      </w:r>
      <w:r w:rsidR="00CE2A29" w:rsidRPr="000755EE">
        <w:rPr>
          <w:rFonts w:ascii="Times New Roman" w:hAnsi="Times New Roman" w:cs="Times New Roman"/>
          <w:sz w:val="24"/>
        </w:rPr>
        <w:t xml:space="preserve"> additional</w:t>
      </w:r>
      <w:r w:rsidR="00764CE1" w:rsidRPr="000755EE">
        <w:rPr>
          <w:rFonts w:ascii="Times New Roman" w:hAnsi="Times New Roman" w:cs="Times New Roman"/>
          <w:sz w:val="24"/>
        </w:rPr>
        <w:t xml:space="preserve"> level of granularity, </w:t>
      </w:r>
      <w:r w:rsidR="00CE2A29" w:rsidRPr="000755EE">
        <w:rPr>
          <w:rFonts w:ascii="Times New Roman" w:hAnsi="Times New Roman" w:cs="Times New Roman"/>
          <w:sz w:val="24"/>
        </w:rPr>
        <w:t>I show</w:t>
      </w:r>
      <w:r w:rsidR="001806EF" w:rsidRPr="000755EE">
        <w:rPr>
          <w:rFonts w:ascii="Times New Roman" w:hAnsi="Times New Roman" w:cs="Times New Roman"/>
          <w:sz w:val="24"/>
        </w:rPr>
        <w:t xml:space="preserve"> green bonds </w:t>
      </w:r>
      <w:r w:rsidR="00CE2A29" w:rsidRPr="000755EE">
        <w:rPr>
          <w:rFonts w:ascii="Times New Roman" w:hAnsi="Times New Roman" w:cs="Times New Roman"/>
          <w:sz w:val="24"/>
        </w:rPr>
        <w:t>to</w:t>
      </w:r>
      <w:r w:rsidR="001806EF" w:rsidRPr="000755EE">
        <w:rPr>
          <w:rFonts w:ascii="Times New Roman" w:hAnsi="Times New Roman" w:cs="Times New Roman"/>
          <w:sz w:val="24"/>
        </w:rPr>
        <w:t xml:space="preserve"> </w:t>
      </w:r>
      <w:r w:rsidR="00CE2A29" w:rsidRPr="000755EE">
        <w:rPr>
          <w:rFonts w:ascii="Times New Roman" w:hAnsi="Times New Roman" w:cs="Times New Roman"/>
          <w:sz w:val="24"/>
        </w:rPr>
        <w:t xml:space="preserve">be </w:t>
      </w:r>
      <w:r w:rsidR="001806EF" w:rsidRPr="000755EE">
        <w:rPr>
          <w:rFonts w:ascii="Times New Roman" w:hAnsi="Times New Roman" w:cs="Times New Roman"/>
          <w:sz w:val="24"/>
        </w:rPr>
        <w:t>heterogenous and institutionally</w:t>
      </w:r>
      <w:r w:rsidR="00CE2A29" w:rsidRPr="000755EE">
        <w:rPr>
          <w:rFonts w:ascii="Times New Roman" w:hAnsi="Times New Roman" w:cs="Times New Roman"/>
          <w:sz w:val="24"/>
        </w:rPr>
        <w:t xml:space="preserve"> </w:t>
      </w:r>
      <w:r w:rsidR="001806EF" w:rsidRPr="000755EE">
        <w:rPr>
          <w:rFonts w:ascii="Times New Roman" w:hAnsi="Times New Roman" w:cs="Times New Roman"/>
          <w:sz w:val="24"/>
        </w:rPr>
        <w:t>contingent</w:t>
      </w:r>
      <w:r w:rsidR="005D7E71" w:rsidRPr="000755EE">
        <w:rPr>
          <w:rFonts w:ascii="Times New Roman" w:hAnsi="Times New Roman" w:cs="Times New Roman"/>
          <w:sz w:val="24"/>
        </w:rPr>
        <w:t xml:space="preserve">. </w:t>
      </w:r>
      <w:r w:rsidR="00244391" w:rsidRPr="000755EE">
        <w:rPr>
          <w:rFonts w:ascii="Times New Roman" w:hAnsi="Times New Roman" w:cs="Times New Roman"/>
          <w:sz w:val="24"/>
        </w:rPr>
        <w:t xml:space="preserve">Methodologically, the </w:t>
      </w:r>
      <w:r w:rsidR="00717E58" w:rsidRPr="000755EE">
        <w:rPr>
          <w:rFonts w:ascii="Times New Roman" w:hAnsi="Times New Roman" w:cs="Times New Roman"/>
          <w:sz w:val="24"/>
        </w:rPr>
        <w:t>article</w:t>
      </w:r>
      <w:r w:rsidR="00244391" w:rsidRPr="000755EE">
        <w:rPr>
          <w:rFonts w:ascii="Times New Roman" w:hAnsi="Times New Roman" w:cs="Times New Roman"/>
          <w:sz w:val="24"/>
        </w:rPr>
        <w:t xml:space="preserve"> proposes an original analytical approach that combines legal institutionalism with comparative capitalism</w:t>
      </w:r>
      <w:r w:rsidR="00AF61D1" w:rsidRPr="000755EE">
        <w:rPr>
          <w:rFonts w:ascii="Times New Roman" w:hAnsi="Times New Roman" w:cs="Times New Roman"/>
          <w:sz w:val="24"/>
        </w:rPr>
        <w:t>s</w:t>
      </w:r>
      <w:r w:rsidR="00244391" w:rsidRPr="000755EE">
        <w:rPr>
          <w:rFonts w:ascii="Times New Roman" w:hAnsi="Times New Roman" w:cs="Times New Roman"/>
          <w:sz w:val="24"/>
        </w:rPr>
        <w:t xml:space="preserve"> scholarship. I show how law and legal documentation matter for the study of political economy</w:t>
      </w:r>
      <w:r w:rsidR="00FD0B2A" w:rsidRPr="000755EE">
        <w:rPr>
          <w:rFonts w:ascii="Times New Roman" w:hAnsi="Times New Roman" w:cs="Times New Roman"/>
          <w:sz w:val="24"/>
        </w:rPr>
        <w:t xml:space="preserve">, not just in terms of how local legal structures affect </w:t>
      </w:r>
      <w:r w:rsidR="00AF61D1" w:rsidRPr="000755EE">
        <w:rPr>
          <w:rFonts w:ascii="Times New Roman" w:hAnsi="Times New Roman" w:cs="Times New Roman"/>
          <w:sz w:val="24"/>
        </w:rPr>
        <w:t xml:space="preserve">the </w:t>
      </w:r>
      <w:r w:rsidR="00FD0B2A" w:rsidRPr="000755EE">
        <w:rPr>
          <w:rFonts w:ascii="Times New Roman" w:hAnsi="Times New Roman" w:cs="Times New Roman"/>
          <w:sz w:val="24"/>
        </w:rPr>
        <w:t>implementation of sustainable finance policy (</w:t>
      </w:r>
      <w:proofErr w:type="spellStart"/>
      <w:r w:rsidR="00FD0B2A" w:rsidRPr="000755EE">
        <w:rPr>
          <w:rFonts w:ascii="Times New Roman" w:hAnsi="Times New Roman" w:cs="Times New Roman"/>
          <w:sz w:val="24"/>
        </w:rPr>
        <w:t>St</w:t>
      </w:r>
      <w:r w:rsidR="00422EFC" w:rsidRPr="000755EE">
        <w:rPr>
          <w:rFonts w:ascii="Times New Roman" w:hAnsi="Times New Roman" w:cs="Times New Roman"/>
          <w:sz w:val="24"/>
        </w:rPr>
        <w:t>e</w:t>
      </w:r>
      <w:r w:rsidR="00FD0B2A" w:rsidRPr="000755EE">
        <w:rPr>
          <w:rFonts w:ascii="Times New Roman" w:hAnsi="Times New Roman" w:cs="Times New Roman"/>
          <w:sz w:val="24"/>
        </w:rPr>
        <w:t>u</w:t>
      </w:r>
      <w:r w:rsidR="00422EFC" w:rsidRPr="000755EE">
        <w:rPr>
          <w:rFonts w:ascii="Times New Roman" w:hAnsi="Times New Roman" w:cs="Times New Roman"/>
          <w:sz w:val="24"/>
        </w:rPr>
        <w:t>n</w:t>
      </w:r>
      <w:r w:rsidR="00FD0B2A" w:rsidRPr="000755EE">
        <w:rPr>
          <w:rFonts w:ascii="Times New Roman" w:hAnsi="Times New Roman" w:cs="Times New Roman"/>
          <w:sz w:val="24"/>
        </w:rPr>
        <w:t>enberg</w:t>
      </w:r>
      <w:proofErr w:type="spellEnd"/>
      <w:r w:rsidR="00FD0B2A" w:rsidRPr="000755EE">
        <w:rPr>
          <w:rFonts w:ascii="Times New Roman" w:hAnsi="Times New Roman" w:cs="Times New Roman"/>
          <w:sz w:val="24"/>
        </w:rPr>
        <w:t xml:space="preserve"> and </w:t>
      </w:r>
      <w:proofErr w:type="spellStart"/>
      <w:r w:rsidR="00422EFC" w:rsidRPr="000755EE">
        <w:rPr>
          <w:rFonts w:ascii="Times New Roman" w:hAnsi="Times New Roman" w:cs="Times New Roman"/>
          <w:sz w:val="24"/>
        </w:rPr>
        <w:t>Toshkov</w:t>
      </w:r>
      <w:proofErr w:type="spellEnd"/>
      <w:r w:rsidR="00422EFC" w:rsidRPr="000755EE">
        <w:rPr>
          <w:rFonts w:ascii="Times New Roman" w:hAnsi="Times New Roman" w:cs="Times New Roman"/>
          <w:sz w:val="24"/>
        </w:rPr>
        <w:t xml:space="preserve">, 2009), but also </w:t>
      </w:r>
      <w:r w:rsidR="00C56C39" w:rsidRPr="000755EE">
        <w:rPr>
          <w:rFonts w:ascii="Times New Roman" w:hAnsi="Times New Roman" w:cs="Times New Roman"/>
          <w:sz w:val="24"/>
        </w:rPr>
        <w:t xml:space="preserve">how a </w:t>
      </w:r>
      <w:r w:rsidR="00D12001" w:rsidRPr="000755EE">
        <w:rPr>
          <w:rFonts w:ascii="Times New Roman" w:hAnsi="Times New Roman" w:cs="Times New Roman"/>
          <w:sz w:val="24"/>
        </w:rPr>
        <w:t>combined</w:t>
      </w:r>
      <w:r w:rsidR="00C56C39" w:rsidRPr="000755EE">
        <w:rPr>
          <w:rFonts w:ascii="Times New Roman" w:hAnsi="Times New Roman" w:cs="Times New Roman"/>
          <w:sz w:val="24"/>
        </w:rPr>
        <w:t xml:space="preserve"> law and political economy approach </w:t>
      </w:r>
      <w:r w:rsidR="00AF61D1" w:rsidRPr="000755EE">
        <w:rPr>
          <w:rFonts w:ascii="Times New Roman" w:hAnsi="Times New Roman" w:cs="Times New Roman"/>
          <w:sz w:val="24"/>
        </w:rPr>
        <w:t>can</w:t>
      </w:r>
      <w:r w:rsidR="00C56C39" w:rsidRPr="000755EE">
        <w:rPr>
          <w:rFonts w:ascii="Times New Roman" w:hAnsi="Times New Roman" w:cs="Times New Roman"/>
          <w:sz w:val="24"/>
        </w:rPr>
        <w:t xml:space="preserve"> capture </w:t>
      </w:r>
      <w:r w:rsidR="002F07BD" w:rsidRPr="000755EE">
        <w:rPr>
          <w:rFonts w:ascii="Times New Roman" w:hAnsi="Times New Roman" w:cs="Times New Roman"/>
          <w:sz w:val="24"/>
        </w:rPr>
        <w:t xml:space="preserve">institutional change beyond </w:t>
      </w:r>
      <w:r w:rsidR="00D44702" w:rsidRPr="000755EE">
        <w:rPr>
          <w:rFonts w:ascii="Times New Roman" w:hAnsi="Times New Roman" w:cs="Times New Roman"/>
          <w:sz w:val="24"/>
        </w:rPr>
        <w:t>micro-interactions</w:t>
      </w:r>
      <w:r w:rsidR="00244391" w:rsidRPr="000755EE">
        <w:rPr>
          <w:rFonts w:ascii="Times New Roman" w:hAnsi="Times New Roman" w:cs="Times New Roman"/>
          <w:sz w:val="24"/>
        </w:rPr>
        <w:t>.</w:t>
      </w:r>
      <w:r w:rsidR="002F07BD" w:rsidRPr="000755EE">
        <w:rPr>
          <w:rFonts w:ascii="Times New Roman" w:hAnsi="Times New Roman" w:cs="Times New Roman"/>
          <w:sz w:val="24"/>
        </w:rPr>
        <w:t xml:space="preserve"> In fact, t</w:t>
      </w:r>
      <w:r w:rsidR="00EB5F6E" w:rsidRPr="000755EE">
        <w:rPr>
          <w:rFonts w:ascii="Times New Roman" w:hAnsi="Times New Roman" w:cs="Times New Roman"/>
          <w:sz w:val="24"/>
        </w:rPr>
        <w:t xml:space="preserve">he micro-perspective adopted </w:t>
      </w:r>
      <w:r w:rsidR="00C53C3C">
        <w:rPr>
          <w:rFonts w:ascii="Times New Roman" w:hAnsi="Times New Roman" w:cs="Times New Roman"/>
          <w:sz w:val="24"/>
        </w:rPr>
        <w:lastRenderedPageBreak/>
        <w:t>in the article</w:t>
      </w:r>
      <w:r w:rsidR="00C53C3C" w:rsidRPr="000755EE">
        <w:rPr>
          <w:rFonts w:ascii="Times New Roman" w:hAnsi="Times New Roman" w:cs="Times New Roman"/>
          <w:sz w:val="24"/>
        </w:rPr>
        <w:t xml:space="preserve"> </w:t>
      </w:r>
      <w:r w:rsidR="001006F0" w:rsidRPr="000755EE">
        <w:rPr>
          <w:rFonts w:ascii="Times New Roman" w:hAnsi="Times New Roman" w:cs="Times New Roman"/>
          <w:sz w:val="24"/>
        </w:rPr>
        <w:t xml:space="preserve">generates insights for the broader </w:t>
      </w:r>
      <w:r w:rsidR="00244391" w:rsidRPr="000755EE">
        <w:rPr>
          <w:rFonts w:ascii="Times New Roman" w:hAnsi="Times New Roman" w:cs="Times New Roman"/>
          <w:sz w:val="24"/>
        </w:rPr>
        <w:t xml:space="preserve">meso- and </w:t>
      </w:r>
      <w:r w:rsidR="001006F0" w:rsidRPr="000755EE">
        <w:rPr>
          <w:rFonts w:ascii="Times New Roman" w:hAnsi="Times New Roman" w:cs="Times New Roman"/>
          <w:sz w:val="24"/>
        </w:rPr>
        <w:t>macro</w:t>
      </w:r>
      <w:r w:rsidR="00F039AA" w:rsidRPr="000755EE">
        <w:rPr>
          <w:rFonts w:ascii="Times New Roman" w:hAnsi="Times New Roman" w:cs="Times New Roman"/>
          <w:sz w:val="24"/>
        </w:rPr>
        <w:t>-</w:t>
      </w:r>
      <w:r w:rsidR="001006F0" w:rsidRPr="000755EE">
        <w:rPr>
          <w:rFonts w:ascii="Times New Roman" w:hAnsi="Times New Roman" w:cs="Times New Roman"/>
          <w:sz w:val="24"/>
        </w:rPr>
        <w:t xml:space="preserve">financial </w:t>
      </w:r>
      <w:r w:rsidR="00F039AA" w:rsidRPr="000755EE">
        <w:rPr>
          <w:rFonts w:ascii="Times New Roman" w:hAnsi="Times New Roman" w:cs="Times New Roman"/>
          <w:sz w:val="24"/>
        </w:rPr>
        <w:t>regime</w:t>
      </w:r>
      <w:r w:rsidR="001006F0" w:rsidRPr="000755EE">
        <w:rPr>
          <w:rFonts w:ascii="Times New Roman" w:hAnsi="Times New Roman" w:cs="Times New Roman"/>
          <w:sz w:val="24"/>
        </w:rPr>
        <w:t xml:space="preserve">, especially as regards </w:t>
      </w:r>
      <w:r w:rsidR="00EC5BC1" w:rsidRPr="000755EE">
        <w:rPr>
          <w:rFonts w:ascii="Times New Roman" w:hAnsi="Times New Roman" w:cs="Times New Roman"/>
          <w:sz w:val="24"/>
        </w:rPr>
        <w:t xml:space="preserve">the transactions that underpin </w:t>
      </w:r>
      <w:r w:rsidR="005954B3" w:rsidRPr="000755EE">
        <w:rPr>
          <w:rFonts w:ascii="Times New Roman" w:hAnsi="Times New Roman" w:cs="Times New Roman"/>
          <w:sz w:val="24"/>
        </w:rPr>
        <w:t xml:space="preserve">the ‘greening’ of credit flows (Gabor and Braun, 2025). </w:t>
      </w:r>
      <w:r w:rsidR="00F71BE1" w:rsidRPr="000755EE">
        <w:rPr>
          <w:rFonts w:ascii="Times New Roman" w:hAnsi="Times New Roman" w:cs="Times New Roman"/>
          <w:sz w:val="24"/>
        </w:rPr>
        <w:t xml:space="preserve">From a </w:t>
      </w:r>
      <w:r w:rsidR="00C24D8A" w:rsidRPr="000755EE">
        <w:rPr>
          <w:rFonts w:ascii="Times New Roman" w:hAnsi="Times New Roman" w:cs="Times New Roman"/>
          <w:sz w:val="24"/>
        </w:rPr>
        <w:t xml:space="preserve">public </w:t>
      </w:r>
      <w:r w:rsidR="00F71BE1" w:rsidRPr="000755EE">
        <w:rPr>
          <w:rFonts w:ascii="Times New Roman" w:hAnsi="Times New Roman" w:cs="Times New Roman"/>
          <w:sz w:val="24"/>
        </w:rPr>
        <w:t>policy perspective</w:t>
      </w:r>
      <w:r w:rsidR="00A65F88" w:rsidRPr="000755EE">
        <w:rPr>
          <w:rFonts w:ascii="Times New Roman" w:hAnsi="Times New Roman" w:cs="Times New Roman"/>
          <w:sz w:val="24"/>
        </w:rPr>
        <w:t>,</w:t>
      </w:r>
      <w:r w:rsidR="00F71BE1" w:rsidRPr="000755EE">
        <w:rPr>
          <w:rFonts w:ascii="Times New Roman" w:hAnsi="Times New Roman" w:cs="Times New Roman"/>
          <w:sz w:val="24"/>
        </w:rPr>
        <w:t xml:space="preserve"> the insights </w:t>
      </w:r>
      <w:r w:rsidR="009B61F3" w:rsidRPr="000755EE">
        <w:rPr>
          <w:rFonts w:ascii="Times New Roman" w:hAnsi="Times New Roman" w:cs="Times New Roman"/>
          <w:sz w:val="24"/>
        </w:rPr>
        <w:t xml:space="preserve">allow </w:t>
      </w:r>
      <w:r w:rsidR="00AF61D1" w:rsidRPr="000755EE">
        <w:rPr>
          <w:rFonts w:ascii="Times New Roman" w:hAnsi="Times New Roman" w:cs="Times New Roman"/>
          <w:sz w:val="24"/>
        </w:rPr>
        <w:t xml:space="preserve">readers </w:t>
      </w:r>
      <w:r w:rsidR="009B61F3" w:rsidRPr="000755EE">
        <w:rPr>
          <w:rFonts w:ascii="Times New Roman" w:hAnsi="Times New Roman" w:cs="Times New Roman"/>
          <w:sz w:val="24"/>
        </w:rPr>
        <w:t>to</w:t>
      </w:r>
      <w:r w:rsidR="00F71BE1" w:rsidRPr="000755EE">
        <w:rPr>
          <w:rFonts w:ascii="Times New Roman" w:hAnsi="Times New Roman" w:cs="Times New Roman"/>
          <w:sz w:val="24"/>
        </w:rPr>
        <w:t xml:space="preserve"> anticipate </w:t>
      </w:r>
      <w:r w:rsidR="00AF61D1" w:rsidRPr="000755EE">
        <w:rPr>
          <w:rFonts w:ascii="Times New Roman" w:hAnsi="Times New Roman" w:cs="Times New Roman"/>
          <w:sz w:val="24"/>
        </w:rPr>
        <w:t xml:space="preserve">the dynamics of </w:t>
      </w:r>
      <w:r w:rsidR="00F71BE1" w:rsidRPr="000755EE">
        <w:rPr>
          <w:rFonts w:ascii="Times New Roman" w:hAnsi="Times New Roman" w:cs="Times New Roman"/>
          <w:sz w:val="24"/>
        </w:rPr>
        <w:t xml:space="preserve">EU </w:t>
      </w:r>
      <w:r w:rsidR="00C24D8A" w:rsidRPr="000755EE">
        <w:rPr>
          <w:rFonts w:ascii="Times New Roman" w:hAnsi="Times New Roman" w:cs="Times New Roman"/>
          <w:sz w:val="24"/>
        </w:rPr>
        <w:t>regulation</w:t>
      </w:r>
      <w:r w:rsidR="00F71BE1" w:rsidRPr="000755EE">
        <w:rPr>
          <w:rFonts w:ascii="Times New Roman" w:hAnsi="Times New Roman" w:cs="Times New Roman"/>
          <w:sz w:val="24"/>
        </w:rPr>
        <w:t xml:space="preserve"> implementation across the </w:t>
      </w:r>
      <w:r w:rsidR="00C24D8A" w:rsidRPr="000755EE">
        <w:rPr>
          <w:rFonts w:ascii="Times New Roman" w:hAnsi="Times New Roman" w:cs="Times New Roman"/>
          <w:sz w:val="24"/>
        </w:rPr>
        <w:t>Member States</w:t>
      </w:r>
      <w:r w:rsidR="00F71BE1" w:rsidRPr="000755EE">
        <w:rPr>
          <w:rFonts w:ascii="Times New Roman" w:hAnsi="Times New Roman" w:cs="Times New Roman"/>
          <w:sz w:val="24"/>
        </w:rPr>
        <w:t xml:space="preserve"> </w:t>
      </w:r>
      <w:r w:rsidR="00AD2DF8" w:rsidRPr="000755EE">
        <w:rPr>
          <w:rFonts w:ascii="Times New Roman" w:hAnsi="Times New Roman" w:cs="Times New Roman"/>
          <w:sz w:val="24"/>
        </w:rPr>
        <w:t>(</w:t>
      </w:r>
      <w:proofErr w:type="spellStart"/>
      <w:r w:rsidR="00CE6320" w:rsidRPr="000755EE">
        <w:rPr>
          <w:rFonts w:ascii="Times New Roman" w:hAnsi="Times New Roman" w:cs="Times New Roman"/>
          <w:sz w:val="24"/>
        </w:rPr>
        <w:t>Brendler</w:t>
      </w:r>
      <w:proofErr w:type="spellEnd"/>
      <w:r w:rsidR="0060234E" w:rsidRPr="000755EE">
        <w:rPr>
          <w:rFonts w:ascii="Times New Roman" w:hAnsi="Times New Roman" w:cs="Times New Roman"/>
          <w:sz w:val="24"/>
        </w:rPr>
        <w:t xml:space="preserve"> and Thomann, 202</w:t>
      </w:r>
      <w:r w:rsidR="00CE6320" w:rsidRPr="000755EE">
        <w:rPr>
          <w:rFonts w:ascii="Times New Roman" w:hAnsi="Times New Roman" w:cs="Times New Roman"/>
          <w:sz w:val="24"/>
        </w:rPr>
        <w:t>3</w:t>
      </w:r>
      <w:r w:rsidR="0060234E" w:rsidRPr="000755EE">
        <w:rPr>
          <w:rFonts w:ascii="Times New Roman" w:hAnsi="Times New Roman" w:cs="Times New Roman"/>
          <w:sz w:val="24"/>
        </w:rPr>
        <w:t>)</w:t>
      </w:r>
      <w:r w:rsidR="00C24D8A" w:rsidRPr="000755EE">
        <w:rPr>
          <w:rFonts w:ascii="Times New Roman" w:hAnsi="Times New Roman" w:cs="Times New Roman"/>
          <w:sz w:val="24"/>
        </w:rPr>
        <w:t xml:space="preserve"> and </w:t>
      </w:r>
      <w:r w:rsidR="00AF61D1" w:rsidRPr="000755EE">
        <w:rPr>
          <w:rFonts w:ascii="Times New Roman" w:hAnsi="Times New Roman" w:cs="Times New Roman"/>
          <w:sz w:val="24"/>
        </w:rPr>
        <w:t xml:space="preserve">to </w:t>
      </w:r>
      <w:r w:rsidR="00C24D8A" w:rsidRPr="000755EE">
        <w:rPr>
          <w:rFonts w:ascii="Times New Roman" w:hAnsi="Times New Roman" w:cs="Times New Roman"/>
          <w:sz w:val="24"/>
        </w:rPr>
        <w:t>formulat</w:t>
      </w:r>
      <w:r w:rsidR="00AF61D1" w:rsidRPr="000755EE">
        <w:rPr>
          <w:rFonts w:ascii="Times New Roman" w:hAnsi="Times New Roman" w:cs="Times New Roman"/>
          <w:sz w:val="24"/>
        </w:rPr>
        <w:t>e</w:t>
      </w:r>
      <w:r w:rsidR="00C24D8A" w:rsidRPr="000755EE">
        <w:rPr>
          <w:rFonts w:ascii="Times New Roman" w:hAnsi="Times New Roman" w:cs="Times New Roman"/>
          <w:sz w:val="24"/>
        </w:rPr>
        <w:t xml:space="preserve"> complementary</w:t>
      </w:r>
      <w:r w:rsidR="00550A2F" w:rsidRPr="000755EE">
        <w:rPr>
          <w:rFonts w:ascii="Times New Roman" w:hAnsi="Times New Roman" w:cs="Times New Roman"/>
          <w:sz w:val="24"/>
        </w:rPr>
        <w:t xml:space="preserve"> local policies to support the achievement of policy objectives </w:t>
      </w:r>
      <w:r w:rsidR="00AD773A" w:rsidRPr="000755EE">
        <w:rPr>
          <w:rFonts w:ascii="Times New Roman" w:hAnsi="Times New Roman" w:cs="Times New Roman"/>
          <w:sz w:val="24"/>
        </w:rPr>
        <w:t>(</w:t>
      </w:r>
      <w:proofErr w:type="spellStart"/>
      <w:r w:rsidR="00AD773A" w:rsidRPr="000755EE">
        <w:rPr>
          <w:rFonts w:ascii="Times New Roman" w:hAnsi="Times New Roman" w:cs="Times New Roman"/>
          <w:sz w:val="24"/>
        </w:rPr>
        <w:t>Pistor</w:t>
      </w:r>
      <w:proofErr w:type="spellEnd"/>
      <w:r w:rsidR="00C24D8A" w:rsidRPr="000755EE">
        <w:rPr>
          <w:rFonts w:ascii="Times New Roman" w:hAnsi="Times New Roman" w:cs="Times New Roman"/>
          <w:sz w:val="24"/>
        </w:rPr>
        <w:t xml:space="preserve"> and Berkowitz, 2003</w:t>
      </w:r>
      <w:r w:rsidR="00AD773A" w:rsidRPr="000755EE">
        <w:rPr>
          <w:rFonts w:ascii="Times New Roman" w:hAnsi="Times New Roman" w:cs="Times New Roman"/>
          <w:sz w:val="24"/>
        </w:rPr>
        <w:t>).</w:t>
      </w:r>
      <w:r w:rsidR="00005C51" w:rsidRPr="000755EE">
        <w:rPr>
          <w:rFonts w:ascii="Times New Roman" w:hAnsi="Times New Roman" w:cs="Times New Roman"/>
          <w:sz w:val="24"/>
        </w:rPr>
        <w:t xml:space="preserve"> </w:t>
      </w:r>
    </w:p>
    <w:p w14:paraId="30CB84BE" w14:textId="0B6A7CA9" w:rsidR="00F8075C" w:rsidRPr="000755EE" w:rsidRDefault="001B63BA"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To this end</w:t>
      </w:r>
      <w:r w:rsidR="00D663A9" w:rsidRPr="000755EE">
        <w:rPr>
          <w:rFonts w:ascii="Times New Roman" w:hAnsi="Times New Roman" w:cs="Times New Roman"/>
          <w:sz w:val="24"/>
        </w:rPr>
        <w:t>,</w:t>
      </w:r>
      <w:r w:rsidRPr="000755EE">
        <w:rPr>
          <w:rFonts w:ascii="Times New Roman" w:hAnsi="Times New Roman" w:cs="Times New Roman"/>
          <w:sz w:val="24"/>
        </w:rPr>
        <w:t xml:space="preserve"> the analysis proceeds as follows. </w:t>
      </w:r>
      <w:r w:rsidR="00102930" w:rsidRPr="000755EE">
        <w:rPr>
          <w:rFonts w:ascii="Times New Roman" w:hAnsi="Times New Roman" w:cs="Times New Roman"/>
          <w:sz w:val="24"/>
        </w:rPr>
        <w:t>The following section</w:t>
      </w:r>
      <w:r w:rsidR="007E43A6" w:rsidRPr="000755EE">
        <w:rPr>
          <w:rFonts w:ascii="Times New Roman" w:hAnsi="Times New Roman" w:cs="Times New Roman"/>
          <w:sz w:val="24"/>
        </w:rPr>
        <w:t xml:space="preserve"> </w:t>
      </w:r>
      <w:r w:rsidR="002463BF" w:rsidRPr="000755EE">
        <w:rPr>
          <w:rFonts w:ascii="Times New Roman" w:hAnsi="Times New Roman" w:cs="Times New Roman"/>
          <w:sz w:val="24"/>
        </w:rPr>
        <w:t xml:space="preserve">explains </w:t>
      </w:r>
      <w:r w:rsidR="00C752CD" w:rsidRPr="000755EE">
        <w:rPr>
          <w:rFonts w:ascii="Times New Roman" w:hAnsi="Times New Roman" w:cs="Times New Roman"/>
          <w:sz w:val="24"/>
        </w:rPr>
        <w:t xml:space="preserve">how social science scholarship to date has explored the question of </w:t>
      </w:r>
      <w:r w:rsidR="00594C40" w:rsidRPr="000755EE">
        <w:rPr>
          <w:rFonts w:ascii="Times New Roman" w:hAnsi="Times New Roman" w:cs="Times New Roman"/>
          <w:sz w:val="24"/>
        </w:rPr>
        <w:t xml:space="preserve">institutional fit in </w:t>
      </w:r>
      <w:r w:rsidR="00831912" w:rsidRPr="000755EE">
        <w:rPr>
          <w:rFonts w:ascii="Times New Roman" w:hAnsi="Times New Roman" w:cs="Times New Roman"/>
          <w:sz w:val="24"/>
        </w:rPr>
        <w:t>the context of EU policy in general, and sustainable transition in particular</w:t>
      </w:r>
      <w:r w:rsidR="00594C40" w:rsidRPr="000755EE">
        <w:rPr>
          <w:rFonts w:ascii="Times New Roman" w:hAnsi="Times New Roman" w:cs="Times New Roman"/>
          <w:sz w:val="24"/>
        </w:rPr>
        <w:t xml:space="preserve">. </w:t>
      </w:r>
      <w:r w:rsidR="00AF61D1" w:rsidRPr="000755EE">
        <w:rPr>
          <w:rFonts w:ascii="Times New Roman" w:hAnsi="Times New Roman" w:cs="Times New Roman"/>
          <w:sz w:val="24"/>
        </w:rPr>
        <w:t>Then</w:t>
      </w:r>
      <w:r w:rsidR="00C752CD" w:rsidRPr="000755EE">
        <w:rPr>
          <w:rFonts w:ascii="Times New Roman" w:hAnsi="Times New Roman" w:cs="Times New Roman"/>
          <w:sz w:val="24"/>
        </w:rPr>
        <w:t>, I outline</w:t>
      </w:r>
      <w:r w:rsidR="00143AB3" w:rsidRPr="000755EE">
        <w:rPr>
          <w:rFonts w:ascii="Times New Roman" w:hAnsi="Times New Roman" w:cs="Times New Roman"/>
          <w:sz w:val="24"/>
        </w:rPr>
        <w:t xml:space="preserve"> the research strategy</w:t>
      </w:r>
      <w:r w:rsidR="00AF61D1" w:rsidRPr="000755EE">
        <w:rPr>
          <w:rFonts w:ascii="Times New Roman" w:hAnsi="Times New Roman" w:cs="Times New Roman"/>
          <w:sz w:val="24"/>
        </w:rPr>
        <w:t>,</w:t>
      </w:r>
      <w:r w:rsidR="00143AB3" w:rsidRPr="000755EE">
        <w:rPr>
          <w:rFonts w:ascii="Times New Roman" w:hAnsi="Times New Roman" w:cs="Times New Roman"/>
          <w:sz w:val="24"/>
        </w:rPr>
        <w:t xml:space="preserve"> </w:t>
      </w:r>
      <w:r w:rsidR="00D663A9" w:rsidRPr="000755EE">
        <w:rPr>
          <w:rFonts w:ascii="Times New Roman" w:hAnsi="Times New Roman" w:cs="Times New Roman"/>
          <w:sz w:val="24"/>
        </w:rPr>
        <w:t xml:space="preserve">which </w:t>
      </w:r>
      <w:r w:rsidR="00143AB3" w:rsidRPr="000755EE">
        <w:rPr>
          <w:rFonts w:ascii="Times New Roman" w:hAnsi="Times New Roman" w:cs="Times New Roman"/>
          <w:sz w:val="24"/>
        </w:rPr>
        <w:t>comb</w:t>
      </w:r>
      <w:r w:rsidR="00BF3599" w:rsidRPr="000755EE">
        <w:rPr>
          <w:rFonts w:ascii="Times New Roman" w:hAnsi="Times New Roman" w:cs="Times New Roman"/>
          <w:sz w:val="24"/>
        </w:rPr>
        <w:t>ines</w:t>
      </w:r>
      <w:r w:rsidR="00143AB3" w:rsidRPr="000755EE">
        <w:rPr>
          <w:rFonts w:ascii="Times New Roman" w:hAnsi="Times New Roman" w:cs="Times New Roman"/>
          <w:sz w:val="24"/>
        </w:rPr>
        <w:t xml:space="preserve"> legal </w:t>
      </w:r>
      <w:r w:rsidR="00AD773A" w:rsidRPr="000755EE">
        <w:rPr>
          <w:rFonts w:ascii="Times New Roman" w:hAnsi="Times New Roman" w:cs="Times New Roman"/>
          <w:sz w:val="24"/>
        </w:rPr>
        <w:t xml:space="preserve">and comparative political economy methodologies. </w:t>
      </w:r>
      <w:r w:rsidR="000C1DAB" w:rsidRPr="000755EE">
        <w:rPr>
          <w:rFonts w:ascii="Times New Roman" w:hAnsi="Times New Roman" w:cs="Times New Roman"/>
          <w:sz w:val="24"/>
        </w:rPr>
        <w:t xml:space="preserve">The </w:t>
      </w:r>
      <w:r w:rsidR="00AF61D1" w:rsidRPr="000755EE">
        <w:rPr>
          <w:rFonts w:ascii="Times New Roman" w:hAnsi="Times New Roman" w:cs="Times New Roman"/>
          <w:sz w:val="24"/>
        </w:rPr>
        <w:t xml:space="preserve">next </w:t>
      </w:r>
      <w:r w:rsidR="000C1DAB" w:rsidRPr="000755EE">
        <w:rPr>
          <w:rFonts w:ascii="Times New Roman" w:hAnsi="Times New Roman" w:cs="Times New Roman"/>
          <w:sz w:val="24"/>
        </w:rPr>
        <w:t>section</w:t>
      </w:r>
      <w:r w:rsidR="007E43A6" w:rsidRPr="000755EE">
        <w:rPr>
          <w:rFonts w:ascii="Times New Roman" w:hAnsi="Times New Roman" w:cs="Times New Roman"/>
          <w:sz w:val="24"/>
        </w:rPr>
        <w:t xml:space="preserve"> explain</w:t>
      </w:r>
      <w:r w:rsidR="000C1DAB" w:rsidRPr="000755EE">
        <w:rPr>
          <w:rFonts w:ascii="Times New Roman" w:hAnsi="Times New Roman" w:cs="Times New Roman"/>
          <w:sz w:val="24"/>
        </w:rPr>
        <w:t xml:space="preserve">s the </w:t>
      </w:r>
      <w:r w:rsidR="00D663A9" w:rsidRPr="000755EE">
        <w:rPr>
          <w:rFonts w:ascii="Times New Roman" w:hAnsi="Times New Roman" w:cs="Times New Roman"/>
          <w:sz w:val="24"/>
        </w:rPr>
        <w:t>importance</w:t>
      </w:r>
      <w:r w:rsidR="000C1DAB" w:rsidRPr="000755EE">
        <w:rPr>
          <w:rFonts w:ascii="Times New Roman" w:hAnsi="Times New Roman" w:cs="Times New Roman"/>
          <w:sz w:val="24"/>
        </w:rPr>
        <w:t xml:space="preserve"> of</w:t>
      </w:r>
      <w:r w:rsidR="007E43A6" w:rsidRPr="000755EE">
        <w:rPr>
          <w:rFonts w:ascii="Times New Roman" w:hAnsi="Times New Roman" w:cs="Times New Roman"/>
          <w:sz w:val="24"/>
        </w:rPr>
        <w:t xml:space="preserve"> green bonds </w:t>
      </w:r>
      <w:r w:rsidR="00D663A9" w:rsidRPr="000755EE">
        <w:rPr>
          <w:rFonts w:ascii="Times New Roman" w:hAnsi="Times New Roman" w:cs="Times New Roman"/>
          <w:sz w:val="24"/>
        </w:rPr>
        <w:t>in the EU’s sustainable finance agenda</w:t>
      </w:r>
      <w:r w:rsidR="00AF61D1" w:rsidRPr="000755EE">
        <w:rPr>
          <w:rFonts w:ascii="Times New Roman" w:hAnsi="Times New Roman" w:cs="Times New Roman"/>
          <w:sz w:val="24"/>
        </w:rPr>
        <w:t xml:space="preserve">, </w:t>
      </w:r>
      <w:r w:rsidR="00A3749B" w:rsidRPr="000755EE">
        <w:rPr>
          <w:rFonts w:ascii="Times New Roman" w:hAnsi="Times New Roman" w:cs="Times New Roman"/>
          <w:sz w:val="24"/>
        </w:rPr>
        <w:t>after</w:t>
      </w:r>
      <w:r w:rsidR="00AF61D1" w:rsidRPr="000755EE">
        <w:rPr>
          <w:rFonts w:ascii="Times New Roman" w:hAnsi="Times New Roman" w:cs="Times New Roman"/>
          <w:sz w:val="24"/>
        </w:rPr>
        <w:t xml:space="preserve"> which </w:t>
      </w:r>
      <w:r w:rsidR="00A3749B" w:rsidRPr="000755EE">
        <w:rPr>
          <w:rFonts w:ascii="Times New Roman" w:hAnsi="Times New Roman" w:cs="Times New Roman"/>
          <w:sz w:val="24"/>
        </w:rPr>
        <w:t xml:space="preserve">I </w:t>
      </w:r>
      <w:r w:rsidR="008D1C46" w:rsidRPr="000755EE">
        <w:rPr>
          <w:rFonts w:ascii="Times New Roman" w:hAnsi="Times New Roman" w:cs="Times New Roman"/>
          <w:sz w:val="24"/>
        </w:rPr>
        <w:t xml:space="preserve">outline insights </w:t>
      </w:r>
      <w:r w:rsidR="00BD6D07" w:rsidRPr="000755EE">
        <w:rPr>
          <w:rFonts w:ascii="Times New Roman" w:hAnsi="Times New Roman" w:cs="Times New Roman"/>
          <w:sz w:val="24"/>
        </w:rPr>
        <w:t xml:space="preserve">from </w:t>
      </w:r>
      <w:r w:rsidR="00A3749B" w:rsidRPr="000755EE">
        <w:rPr>
          <w:rFonts w:ascii="Times New Roman" w:hAnsi="Times New Roman" w:cs="Times New Roman"/>
          <w:sz w:val="24"/>
        </w:rPr>
        <w:t>the</w:t>
      </w:r>
      <w:r w:rsidR="008D1C46" w:rsidRPr="000755EE">
        <w:rPr>
          <w:rFonts w:ascii="Times New Roman" w:hAnsi="Times New Roman" w:cs="Times New Roman"/>
          <w:sz w:val="24"/>
        </w:rPr>
        <w:t xml:space="preserve"> analysis of</w:t>
      </w:r>
      <w:r w:rsidR="00A3749B" w:rsidRPr="000755EE">
        <w:rPr>
          <w:rFonts w:ascii="Times New Roman" w:hAnsi="Times New Roman" w:cs="Times New Roman"/>
          <w:sz w:val="24"/>
        </w:rPr>
        <w:t xml:space="preserve"> </w:t>
      </w:r>
      <w:r w:rsidR="00BD6D07" w:rsidRPr="000755EE">
        <w:rPr>
          <w:rFonts w:ascii="Times New Roman" w:hAnsi="Times New Roman" w:cs="Times New Roman"/>
          <w:sz w:val="24"/>
        </w:rPr>
        <w:t xml:space="preserve">green bonds’ </w:t>
      </w:r>
      <w:r w:rsidR="00A3749B" w:rsidRPr="000755EE">
        <w:rPr>
          <w:rFonts w:ascii="Times New Roman" w:hAnsi="Times New Roman" w:cs="Times New Roman"/>
          <w:sz w:val="24"/>
        </w:rPr>
        <w:t>legal</w:t>
      </w:r>
      <w:r w:rsidR="008C18A9" w:rsidRPr="000755EE">
        <w:rPr>
          <w:rFonts w:ascii="Times New Roman" w:hAnsi="Times New Roman" w:cs="Times New Roman"/>
          <w:sz w:val="24"/>
        </w:rPr>
        <w:t xml:space="preserve"> </w:t>
      </w:r>
      <w:r w:rsidR="00D9270D" w:rsidRPr="000755EE">
        <w:rPr>
          <w:rFonts w:ascii="Times New Roman" w:hAnsi="Times New Roman" w:cs="Times New Roman"/>
          <w:sz w:val="24"/>
        </w:rPr>
        <w:t xml:space="preserve">documentation </w:t>
      </w:r>
      <w:r w:rsidR="00D663A9" w:rsidRPr="000755EE">
        <w:rPr>
          <w:rFonts w:ascii="Times New Roman" w:hAnsi="Times New Roman" w:cs="Times New Roman"/>
          <w:sz w:val="24"/>
        </w:rPr>
        <w:t>as regards</w:t>
      </w:r>
      <w:r w:rsidR="0076092F" w:rsidRPr="000755EE">
        <w:rPr>
          <w:rFonts w:ascii="Times New Roman" w:hAnsi="Times New Roman" w:cs="Times New Roman"/>
          <w:sz w:val="24"/>
        </w:rPr>
        <w:t xml:space="preserve"> </w:t>
      </w:r>
      <w:r w:rsidR="00D663A9" w:rsidRPr="000755EE">
        <w:rPr>
          <w:rFonts w:ascii="Times New Roman" w:hAnsi="Times New Roman" w:cs="Times New Roman"/>
          <w:sz w:val="24"/>
        </w:rPr>
        <w:t>firm-finance</w:t>
      </w:r>
      <w:r w:rsidR="0076092F" w:rsidRPr="000755EE">
        <w:rPr>
          <w:rFonts w:ascii="Times New Roman" w:hAnsi="Times New Roman" w:cs="Times New Roman"/>
          <w:sz w:val="24"/>
        </w:rPr>
        <w:t xml:space="preserve"> coordination </w:t>
      </w:r>
      <w:r w:rsidR="00102930" w:rsidRPr="000755EE">
        <w:rPr>
          <w:rFonts w:ascii="Times New Roman" w:hAnsi="Times New Roman" w:cs="Times New Roman"/>
          <w:sz w:val="24"/>
        </w:rPr>
        <w:t>in the transition</w:t>
      </w:r>
      <w:r w:rsidR="0076092F" w:rsidRPr="000755EE">
        <w:rPr>
          <w:rFonts w:ascii="Times New Roman" w:hAnsi="Times New Roman" w:cs="Times New Roman"/>
          <w:sz w:val="24"/>
        </w:rPr>
        <w:t xml:space="preserve">. </w:t>
      </w:r>
      <w:r w:rsidR="00A4427B" w:rsidRPr="000755EE">
        <w:rPr>
          <w:rFonts w:ascii="Times New Roman" w:hAnsi="Times New Roman" w:cs="Times New Roman"/>
          <w:sz w:val="24"/>
        </w:rPr>
        <w:t xml:space="preserve">On this basis, </w:t>
      </w:r>
      <w:r w:rsidR="00743BB5" w:rsidRPr="000755EE">
        <w:rPr>
          <w:rFonts w:ascii="Times New Roman" w:hAnsi="Times New Roman" w:cs="Times New Roman"/>
          <w:sz w:val="24"/>
        </w:rPr>
        <w:t xml:space="preserve">and before concluding, </w:t>
      </w:r>
      <w:r w:rsidR="00A4427B" w:rsidRPr="000755EE">
        <w:rPr>
          <w:rFonts w:ascii="Times New Roman" w:hAnsi="Times New Roman" w:cs="Times New Roman"/>
          <w:sz w:val="24"/>
        </w:rPr>
        <w:t>the</w:t>
      </w:r>
      <w:r w:rsidR="008164FC" w:rsidRPr="000755EE">
        <w:rPr>
          <w:rFonts w:ascii="Times New Roman" w:hAnsi="Times New Roman" w:cs="Times New Roman"/>
          <w:sz w:val="24"/>
        </w:rPr>
        <w:t xml:space="preserve"> following section</w:t>
      </w:r>
      <w:r w:rsidR="00330DBB" w:rsidRPr="000755EE">
        <w:rPr>
          <w:rFonts w:ascii="Times New Roman" w:hAnsi="Times New Roman" w:cs="Times New Roman"/>
          <w:sz w:val="24"/>
        </w:rPr>
        <w:t>s</w:t>
      </w:r>
      <w:r w:rsidR="008164FC" w:rsidRPr="000755EE">
        <w:rPr>
          <w:rFonts w:ascii="Times New Roman" w:hAnsi="Times New Roman" w:cs="Times New Roman"/>
          <w:sz w:val="24"/>
        </w:rPr>
        <w:t xml:space="preserve"> </w:t>
      </w:r>
      <w:r w:rsidR="00A56234" w:rsidRPr="000755EE">
        <w:rPr>
          <w:rFonts w:ascii="Times New Roman" w:hAnsi="Times New Roman" w:cs="Times New Roman"/>
          <w:sz w:val="24"/>
        </w:rPr>
        <w:t xml:space="preserve">explore the institutional adaptations </w:t>
      </w:r>
      <w:r w:rsidR="00510DEC" w:rsidRPr="000755EE">
        <w:rPr>
          <w:rFonts w:ascii="Times New Roman" w:hAnsi="Times New Roman" w:cs="Times New Roman"/>
          <w:sz w:val="24"/>
        </w:rPr>
        <w:t xml:space="preserve">in </w:t>
      </w:r>
      <w:r w:rsidR="002616C4" w:rsidRPr="000755EE">
        <w:rPr>
          <w:rFonts w:ascii="Times New Roman" w:hAnsi="Times New Roman" w:cs="Times New Roman"/>
          <w:sz w:val="24"/>
        </w:rPr>
        <w:t>micro- and meso-</w:t>
      </w:r>
      <w:r w:rsidR="00510DEC" w:rsidRPr="000755EE">
        <w:rPr>
          <w:rFonts w:ascii="Times New Roman" w:hAnsi="Times New Roman" w:cs="Times New Roman"/>
          <w:sz w:val="24"/>
        </w:rPr>
        <w:t xml:space="preserve">coordination dynamics </w:t>
      </w:r>
      <w:r w:rsidR="00A56234" w:rsidRPr="000755EE">
        <w:rPr>
          <w:rFonts w:ascii="Times New Roman" w:hAnsi="Times New Roman" w:cs="Times New Roman"/>
          <w:sz w:val="24"/>
        </w:rPr>
        <w:t xml:space="preserve">triggered by </w:t>
      </w:r>
      <w:r w:rsidR="00AF61D1" w:rsidRPr="000755EE">
        <w:rPr>
          <w:rFonts w:ascii="Times New Roman" w:hAnsi="Times New Roman" w:cs="Times New Roman"/>
          <w:sz w:val="24"/>
        </w:rPr>
        <w:t xml:space="preserve">the </w:t>
      </w:r>
      <w:r w:rsidR="00A56234" w:rsidRPr="000755EE">
        <w:rPr>
          <w:rFonts w:ascii="Times New Roman" w:hAnsi="Times New Roman" w:cs="Times New Roman"/>
          <w:sz w:val="24"/>
        </w:rPr>
        <w:t>sustainable finance</w:t>
      </w:r>
      <w:r w:rsidR="009836C5" w:rsidRPr="000755EE">
        <w:rPr>
          <w:rFonts w:ascii="Times New Roman" w:hAnsi="Times New Roman" w:cs="Times New Roman"/>
          <w:sz w:val="24"/>
        </w:rPr>
        <w:t xml:space="preserve"> trend</w:t>
      </w:r>
      <w:r w:rsidR="000C343D">
        <w:rPr>
          <w:rFonts w:ascii="Times New Roman" w:hAnsi="Times New Roman" w:cs="Times New Roman"/>
          <w:sz w:val="24"/>
        </w:rPr>
        <w:t xml:space="preserve"> and</w:t>
      </w:r>
      <w:r w:rsidR="00A56234" w:rsidRPr="000755EE">
        <w:rPr>
          <w:rFonts w:ascii="Times New Roman" w:hAnsi="Times New Roman" w:cs="Times New Roman"/>
          <w:sz w:val="24"/>
        </w:rPr>
        <w:t xml:space="preserve"> </w:t>
      </w:r>
      <w:r w:rsidR="00AE7E62" w:rsidRPr="000755EE">
        <w:rPr>
          <w:rFonts w:ascii="Times New Roman" w:hAnsi="Times New Roman" w:cs="Times New Roman"/>
          <w:sz w:val="24"/>
        </w:rPr>
        <w:t>draw</w:t>
      </w:r>
      <w:r w:rsidR="00AF61D1" w:rsidRPr="000755EE">
        <w:rPr>
          <w:rFonts w:ascii="Times New Roman" w:hAnsi="Times New Roman" w:cs="Times New Roman"/>
          <w:sz w:val="24"/>
        </w:rPr>
        <w:t xml:space="preserve"> </w:t>
      </w:r>
      <w:r w:rsidR="00102930" w:rsidRPr="000755EE">
        <w:rPr>
          <w:rFonts w:ascii="Times New Roman" w:hAnsi="Times New Roman" w:cs="Times New Roman"/>
          <w:sz w:val="24"/>
        </w:rPr>
        <w:t>broader insights for powering and puzzling dynamics</w:t>
      </w:r>
      <w:r w:rsidR="00AE7E62" w:rsidRPr="000755EE">
        <w:rPr>
          <w:rFonts w:ascii="Times New Roman" w:hAnsi="Times New Roman" w:cs="Times New Roman"/>
          <w:sz w:val="24"/>
        </w:rPr>
        <w:t xml:space="preserve"> triggered </w:t>
      </w:r>
      <w:r w:rsidR="009836C5" w:rsidRPr="000755EE">
        <w:rPr>
          <w:rFonts w:ascii="Times New Roman" w:hAnsi="Times New Roman" w:cs="Times New Roman"/>
          <w:sz w:val="24"/>
        </w:rPr>
        <w:t xml:space="preserve">by the EU’s sustainable finance policy </w:t>
      </w:r>
      <w:r w:rsidR="00002507">
        <w:rPr>
          <w:rFonts w:ascii="Times New Roman" w:hAnsi="Times New Roman" w:cs="Times New Roman"/>
          <w:sz w:val="24"/>
        </w:rPr>
        <w:t>regime</w:t>
      </w:r>
      <w:r w:rsidR="00002507" w:rsidRPr="000755EE">
        <w:rPr>
          <w:rFonts w:ascii="Times New Roman" w:hAnsi="Times New Roman" w:cs="Times New Roman"/>
          <w:sz w:val="24"/>
        </w:rPr>
        <w:t xml:space="preserve"> </w:t>
      </w:r>
      <w:r w:rsidR="009836C5" w:rsidRPr="000755EE">
        <w:rPr>
          <w:rFonts w:ascii="Times New Roman" w:hAnsi="Times New Roman" w:cs="Times New Roman"/>
          <w:sz w:val="24"/>
        </w:rPr>
        <w:t xml:space="preserve">and political </w:t>
      </w:r>
      <w:r w:rsidR="00854FD7" w:rsidRPr="000755EE">
        <w:rPr>
          <w:rFonts w:ascii="Times New Roman" w:hAnsi="Times New Roman" w:cs="Times New Roman"/>
          <w:sz w:val="24"/>
        </w:rPr>
        <w:t>project</w:t>
      </w:r>
      <w:r w:rsidR="00102930" w:rsidRPr="000755EE">
        <w:rPr>
          <w:rFonts w:ascii="Times New Roman" w:hAnsi="Times New Roman" w:cs="Times New Roman"/>
          <w:sz w:val="24"/>
        </w:rPr>
        <w:t>.</w:t>
      </w:r>
    </w:p>
    <w:p w14:paraId="07D3EB8F" w14:textId="77777777" w:rsidR="006136E8" w:rsidRPr="000755EE" w:rsidRDefault="006136E8" w:rsidP="000755EE">
      <w:pPr>
        <w:spacing w:after="120" w:line="360" w:lineRule="auto"/>
        <w:jc w:val="both"/>
        <w:rPr>
          <w:rFonts w:ascii="Times New Roman" w:hAnsi="Times New Roman" w:cs="Times New Roman"/>
          <w:sz w:val="24"/>
        </w:rPr>
      </w:pPr>
    </w:p>
    <w:p w14:paraId="6464AF8F" w14:textId="20D51A8F" w:rsidR="00F60B28" w:rsidRPr="000755EE" w:rsidRDefault="00702899" w:rsidP="000755EE">
      <w:pPr>
        <w:pStyle w:val="Nagwek1"/>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 xml:space="preserve">Institutional </w:t>
      </w:r>
      <w:r w:rsidR="00F60945" w:rsidRPr="000755EE">
        <w:rPr>
          <w:rFonts w:ascii="Times New Roman" w:hAnsi="Times New Roman" w:cs="Times New Roman"/>
          <w:b/>
          <w:bCs/>
          <w:sz w:val="24"/>
          <w:szCs w:val="24"/>
        </w:rPr>
        <w:t>transformation</w:t>
      </w:r>
      <w:r w:rsidRPr="000755EE">
        <w:rPr>
          <w:rFonts w:ascii="Times New Roman" w:hAnsi="Times New Roman" w:cs="Times New Roman"/>
          <w:b/>
          <w:bCs/>
          <w:sz w:val="24"/>
          <w:szCs w:val="24"/>
        </w:rPr>
        <w:t xml:space="preserve"> in sustainability transitions</w:t>
      </w:r>
      <w:r w:rsidR="00CE74D1" w:rsidRPr="000755EE">
        <w:rPr>
          <w:rFonts w:ascii="Times New Roman" w:hAnsi="Times New Roman" w:cs="Times New Roman"/>
          <w:b/>
          <w:bCs/>
          <w:sz w:val="24"/>
          <w:szCs w:val="24"/>
        </w:rPr>
        <w:t xml:space="preserve"> – an empirical-theoretical puzzle</w:t>
      </w:r>
    </w:p>
    <w:p w14:paraId="361F6D15" w14:textId="17D93B20" w:rsidR="00963F91" w:rsidRPr="000755EE" w:rsidRDefault="00E22BBF"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 xml:space="preserve">Can the EU’s sustainable finance policy </w:t>
      </w:r>
      <w:r w:rsidR="00002507">
        <w:rPr>
          <w:rFonts w:ascii="Times New Roman" w:hAnsi="Times New Roman" w:cs="Times New Roman"/>
          <w:sz w:val="24"/>
        </w:rPr>
        <w:t>regime</w:t>
      </w:r>
      <w:r w:rsidR="00963F91" w:rsidRPr="000755EE">
        <w:rPr>
          <w:rFonts w:ascii="Times New Roman" w:hAnsi="Times New Roman" w:cs="Times New Roman"/>
          <w:sz w:val="24"/>
        </w:rPr>
        <w:t>,</w:t>
      </w:r>
      <w:r w:rsidRPr="000755EE">
        <w:rPr>
          <w:rFonts w:ascii="Times New Roman" w:hAnsi="Times New Roman" w:cs="Times New Roman"/>
          <w:sz w:val="24"/>
        </w:rPr>
        <w:t xml:space="preserve"> </w:t>
      </w:r>
      <w:r w:rsidR="00F60945" w:rsidRPr="000755EE">
        <w:rPr>
          <w:rFonts w:ascii="Times New Roman" w:hAnsi="Times New Roman" w:cs="Times New Roman"/>
          <w:sz w:val="24"/>
        </w:rPr>
        <w:t>as a</w:t>
      </w:r>
      <w:r w:rsidRPr="000755EE">
        <w:rPr>
          <w:rFonts w:ascii="Times New Roman" w:hAnsi="Times New Roman" w:cs="Times New Roman"/>
          <w:sz w:val="24"/>
        </w:rPr>
        <w:t xml:space="preserve"> political</w:t>
      </w:r>
      <w:r w:rsidR="00F60945" w:rsidRPr="000755EE">
        <w:rPr>
          <w:rFonts w:ascii="Times New Roman" w:hAnsi="Times New Roman" w:cs="Times New Roman"/>
          <w:sz w:val="24"/>
        </w:rPr>
        <w:t xml:space="preserve"> project</w:t>
      </w:r>
      <w:r w:rsidR="00963F91" w:rsidRPr="000755EE">
        <w:rPr>
          <w:rFonts w:ascii="Times New Roman" w:hAnsi="Times New Roman" w:cs="Times New Roman"/>
          <w:sz w:val="24"/>
        </w:rPr>
        <w:t>,</w:t>
      </w:r>
      <w:r w:rsidR="00F60945" w:rsidRPr="000755EE">
        <w:rPr>
          <w:rFonts w:ascii="Times New Roman" w:hAnsi="Times New Roman" w:cs="Times New Roman"/>
          <w:sz w:val="24"/>
        </w:rPr>
        <w:t xml:space="preserve"> bring about </w:t>
      </w:r>
      <w:r w:rsidR="00963F91" w:rsidRPr="000755EE">
        <w:rPr>
          <w:rFonts w:ascii="Times New Roman" w:hAnsi="Times New Roman" w:cs="Times New Roman"/>
          <w:sz w:val="24"/>
        </w:rPr>
        <w:t xml:space="preserve">a </w:t>
      </w:r>
      <w:r w:rsidR="00F60945" w:rsidRPr="000755EE">
        <w:rPr>
          <w:rFonts w:ascii="Times New Roman" w:hAnsi="Times New Roman" w:cs="Times New Roman"/>
          <w:sz w:val="24"/>
        </w:rPr>
        <w:t>transformation of socioeconomic models</w:t>
      </w:r>
      <w:r w:rsidR="00563E42" w:rsidRPr="000755EE">
        <w:rPr>
          <w:rFonts w:ascii="Times New Roman" w:hAnsi="Times New Roman" w:cs="Times New Roman"/>
          <w:sz w:val="24"/>
        </w:rPr>
        <w:t xml:space="preserve"> in line with the objectives of the sustainability transition</w:t>
      </w:r>
      <w:r w:rsidR="00310D08" w:rsidRPr="000755EE">
        <w:rPr>
          <w:rFonts w:ascii="Times New Roman" w:hAnsi="Times New Roman" w:cs="Times New Roman"/>
          <w:sz w:val="24"/>
        </w:rPr>
        <w:t xml:space="preserve">? </w:t>
      </w:r>
      <w:r w:rsidR="00BF3989" w:rsidRPr="000755EE">
        <w:rPr>
          <w:rFonts w:ascii="Times New Roman" w:hAnsi="Times New Roman" w:cs="Times New Roman"/>
          <w:sz w:val="24"/>
        </w:rPr>
        <w:t xml:space="preserve">Despite the growing interest of social science scholars in the phenomenon of sustainable finance, </w:t>
      </w:r>
      <w:r w:rsidR="00963F91" w:rsidRPr="000755EE">
        <w:rPr>
          <w:rFonts w:ascii="Times New Roman" w:hAnsi="Times New Roman" w:cs="Times New Roman"/>
          <w:sz w:val="24"/>
        </w:rPr>
        <w:t xml:space="preserve">its </w:t>
      </w:r>
      <w:r w:rsidR="00BF3989" w:rsidRPr="000755EE">
        <w:rPr>
          <w:rFonts w:ascii="Times New Roman" w:hAnsi="Times New Roman" w:cs="Times New Roman"/>
          <w:sz w:val="24"/>
        </w:rPr>
        <w:t>transformative potential is met with broad scepticism (Babic, 2024</w:t>
      </w:r>
      <w:r w:rsidR="00963F91" w:rsidRPr="000755EE">
        <w:rPr>
          <w:rFonts w:ascii="Times New Roman" w:hAnsi="Times New Roman" w:cs="Times New Roman"/>
          <w:sz w:val="24"/>
        </w:rPr>
        <w:t xml:space="preserve">; </w:t>
      </w:r>
      <w:r w:rsidR="00146357" w:rsidRPr="000755EE">
        <w:rPr>
          <w:rFonts w:ascii="Times New Roman" w:hAnsi="Times New Roman" w:cs="Times New Roman"/>
          <w:sz w:val="24"/>
        </w:rPr>
        <w:t>Buller, 2022</w:t>
      </w:r>
      <w:r w:rsidR="00963F91" w:rsidRPr="000755EE">
        <w:rPr>
          <w:rFonts w:ascii="Times New Roman" w:hAnsi="Times New Roman" w:cs="Times New Roman"/>
          <w:sz w:val="24"/>
        </w:rPr>
        <w:t xml:space="preserve">; </w:t>
      </w:r>
      <w:r w:rsidR="00146357" w:rsidRPr="000755EE">
        <w:rPr>
          <w:rFonts w:ascii="Times New Roman" w:hAnsi="Times New Roman" w:cs="Times New Roman"/>
          <w:sz w:val="24"/>
        </w:rPr>
        <w:t>Brett</w:t>
      </w:r>
      <w:r w:rsidR="00963F91" w:rsidRPr="000755EE">
        <w:rPr>
          <w:rFonts w:ascii="Times New Roman" w:hAnsi="Times New Roman" w:cs="Times New Roman"/>
          <w:sz w:val="24"/>
        </w:rPr>
        <w:t>,</w:t>
      </w:r>
      <w:r w:rsidR="00146357" w:rsidRPr="000755EE">
        <w:rPr>
          <w:rFonts w:ascii="Times New Roman" w:hAnsi="Times New Roman" w:cs="Times New Roman"/>
          <w:sz w:val="24"/>
        </w:rPr>
        <w:t xml:space="preserve"> 2024</w:t>
      </w:r>
      <w:r w:rsidR="00963F91" w:rsidRPr="000755EE">
        <w:rPr>
          <w:rFonts w:ascii="Times New Roman" w:hAnsi="Times New Roman" w:cs="Times New Roman"/>
          <w:sz w:val="24"/>
        </w:rPr>
        <w:t xml:space="preserve">; </w:t>
      </w:r>
      <w:r w:rsidR="00146357" w:rsidRPr="000755EE">
        <w:rPr>
          <w:rFonts w:ascii="Times New Roman" w:hAnsi="Times New Roman" w:cs="Times New Roman"/>
          <w:sz w:val="24"/>
        </w:rPr>
        <w:t>Green, 2023</w:t>
      </w:r>
      <w:r w:rsidR="00AC33DB" w:rsidRPr="000755EE">
        <w:rPr>
          <w:rFonts w:ascii="Times New Roman" w:hAnsi="Times New Roman" w:cs="Times New Roman"/>
          <w:sz w:val="24"/>
        </w:rPr>
        <w:t>, Newell, 2021</w:t>
      </w:r>
      <w:r w:rsidR="00BF3989" w:rsidRPr="000755EE">
        <w:rPr>
          <w:rFonts w:ascii="Times New Roman" w:hAnsi="Times New Roman" w:cs="Times New Roman"/>
          <w:sz w:val="24"/>
        </w:rPr>
        <w:t xml:space="preserve">). Green financing instruments are criticised for </w:t>
      </w:r>
      <w:r w:rsidR="00963F91" w:rsidRPr="000755EE">
        <w:rPr>
          <w:rFonts w:ascii="Times New Roman" w:hAnsi="Times New Roman" w:cs="Times New Roman"/>
          <w:sz w:val="24"/>
        </w:rPr>
        <w:t xml:space="preserve">a </w:t>
      </w:r>
      <w:r w:rsidR="00BF3989" w:rsidRPr="000755EE">
        <w:rPr>
          <w:rFonts w:ascii="Times New Roman" w:hAnsi="Times New Roman" w:cs="Times New Roman"/>
          <w:sz w:val="24"/>
        </w:rPr>
        <w:t>lack of additionality (</w:t>
      </w:r>
      <w:r w:rsidR="00A56234" w:rsidRPr="000755EE">
        <w:rPr>
          <w:rFonts w:ascii="Times New Roman" w:hAnsi="Times New Roman" w:cs="Times New Roman"/>
          <w:color w:val="000000" w:themeColor="text1"/>
          <w:sz w:val="24"/>
        </w:rPr>
        <w:t xml:space="preserve">Lam </w:t>
      </w:r>
      <w:r w:rsidR="00862A41">
        <w:rPr>
          <w:rFonts w:ascii="Times New Roman" w:hAnsi="Times New Roman" w:cs="Times New Roman"/>
          <w:color w:val="000000" w:themeColor="text1"/>
          <w:sz w:val="24"/>
        </w:rPr>
        <w:t>and</w:t>
      </w:r>
      <w:r w:rsidR="00A56234" w:rsidRPr="000755EE">
        <w:rPr>
          <w:rFonts w:ascii="Times New Roman" w:hAnsi="Times New Roman" w:cs="Times New Roman"/>
          <w:color w:val="000000" w:themeColor="text1"/>
          <w:sz w:val="24"/>
        </w:rPr>
        <w:t xml:space="preserve"> </w:t>
      </w:r>
      <w:proofErr w:type="spellStart"/>
      <w:r w:rsidR="00A56234" w:rsidRPr="000755EE">
        <w:rPr>
          <w:rFonts w:ascii="Times New Roman" w:hAnsi="Times New Roman" w:cs="Times New Roman"/>
          <w:color w:val="000000" w:themeColor="text1"/>
          <w:sz w:val="24"/>
        </w:rPr>
        <w:t>Wurgler</w:t>
      </w:r>
      <w:proofErr w:type="spellEnd"/>
      <w:r w:rsidR="00A56234" w:rsidRPr="000755EE">
        <w:rPr>
          <w:rFonts w:ascii="Times New Roman" w:hAnsi="Times New Roman" w:cs="Times New Roman"/>
          <w:color w:val="000000" w:themeColor="text1"/>
          <w:sz w:val="24"/>
        </w:rPr>
        <w:t>, 2024</w:t>
      </w:r>
      <w:r w:rsidR="00BF3989" w:rsidRPr="000755EE">
        <w:rPr>
          <w:rFonts w:ascii="Times New Roman" w:hAnsi="Times New Roman" w:cs="Times New Roman"/>
          <w:sz w:val="24"/>
        </w:rPr>
        <w:t xml:space="preserve">), </w:t>
      </w:r>
      <w:r w:rsidR="00963F91" w:rsidRPr="000755EE">
        <w:rPr>
          <w:rFonts w:ascii="Times New Roman" w:hAnsi="Times New Roman" w:cs="Times New Roman"/>
          <w:sz w:val="24"/>
        </w:rPr>
        <w:t xml:space="preserve">a </w:t>
      </w:r>
      <w:r w:rsidR="00BF3989" w:rsidRPr="000755EE">
        <w:rPr>
          <w:rFonts w:ascii="Times New Roman" w:hAnsi="Times New Roman" w:cs="Times New Roman"/>
          <w:sz w:val="24"/>
        </w:rPr>
        <w:t xml:space="preserve">lack of clarity </w:t>
      </w:r>
      <w:r w:rsidR="00963F91" w:rsidRPr="000755EE">
        <w:rPr>
          <w:rFonts w:ascii="Times New Roman" w:hAnsi="Times New Roman" w:cs="Times New Roman"/>
          <w:sz w:val="24"/>
        </w:rPr>
        <w:t xml:space="preserve">in their </w:t>
      </w:r>
      <w:r w:rsidR="00BF3989" w:rsidRPr="000755EE">
        <w:rPr>
          <w:rFonts w:ascii="Times New Roman" w:hAnsi="Times New Roman" w:cs="Times New Roman"/>
          <w:sz w:val="24"/>
        </w:rPr>
        <w:t>purpose (</w:t>
      </w:r>
      <w:proofErr w:type="spellStart"/>
      <w:r w:rsidR="00BF3989" w:rsidRPr="000755EE">
        <w:rPr>
          <w:rFonts w:ascii="Times New Roman" w:hAnsi="Times New Roman" w:cs="Times New Roman"/>
          <w:sz w:val="24"/>
        </w:rPr>
        <w:t>Zet</w:t>
      </w:r>
      <w:r w:rsidR="007766CC" w:rsidRPr="000755EE">
        <w:rPr>
          <w:rFonts w:ascii="Times New Roman" w:hAnsi="Times New Roman" w:cs="Times New Roman"/>
          <w:sz w:val="24"/>
        </w:rPr>
        <w:t>z</w:t>
      </w:r>
      <w:r w:rsidR="006B653B" w:rsidRPr="000755EE">
        <w:rPr>
          <w:rFonts w:ascii="Times New Roman" w:hAnsi="Times New Roman" w:cs="Times New Roman"/>
          <w:sz w:val="24"/>
        </w:rPr>
        <w:t>s</w:t>
      </w:r>
      <w:r w:rsidR="00BF3989" w:rsidRPr="000755EE">
        <w:rPr>
          <w:rFonts w:ascii="Times New Roman" w:hAnsi="Times New Roman" w:cs="Times New Roman"/>
          <w:sz w:val="24"/>
        </w:rPr>
        <w:t>che</w:t>
      </w:r>
      <w:proofErr w:type="spellEnd"/>
      <w:r w:rsidR="00BF3989" w:rsidRPr="000755EE">
        <w:rPr>
          <w:rFonts w:ascii="Times New Roman" w:hAnsi="Times New Roman" w:cs="Times New Roman"/>
          <w:sz w:val="24"/>
        </w:rPr>
        <w:t xml:space="preserve"> and Sorensen, </w:t>
      </w:r>
      <w:r w:rsidR="002C7C49" w:rsidRPr="000755EE">
        <w:rPr>
          <w:rFonts w:ascii="Times New Roman" w:hAnsi="Times New Roman" w:cs="Times New Roman"/>
          <w:sz w:val="24"/>
        </w:rPr>
        <w:t>2022</w:t>
      </w:r>
      <w:r w:rsidR="00BF3989" w:rsidRPr="000755EE">
        <w:rPr>
          <w:rFonts w:ascii="Times New Roman" w:hAnsi="Times New Roman" w:cs="Times New Roman"/>
          <w:sz w:val="24"/>
        </w:rPr>
        <w:t>)</w:t>
      </w:r>
      <w:r w:rsidR="0004397C" w:rsidRPr="000755EE">
        <w:rPr>
          <w:rFonts w:ascii="Times New Roman" w:hAnsi="Times New Roman" w:cs="Times New Roman"/>
          <w:sz w:val="24"/>
        </w:rPr>
        <w:t xml:space="preserve">, </w:t>
      </w:r>
      <w:r w:rsidR="00963F91" w:rsidRPr="000755EE">
        <w:rPr>
          <w:rFonts w:ascii="Times New Roman" w:hAnsi="Times New Roman" w:cs="Times New Roman"/>
          <w:sz w:val="24"/>
        </w:rPr>
        <w:t>‘</w:t>
      </w:r>
      <w:r w:rsidR="0086038B" w:rsidRPr="000755EE">
        <w:rPr>
          <w:rFonts w:ascii="Times New Roman" w:hAnsi="Times New Roman" w:cs="Times New Roman"/>
          <w:sz w:val="24"/>
        </w:rPr>
        <w:t>empty promi</w:t>
      </w:r>
      <w:r w:rsidR="00860955" w:rsidRPr="000755EE">
        <w:rPr>
          <w:rFonts w:ascii="Times New Roman" w:hAnsi="Times New Roman" w:cs="Times New Roman"/>
          <w:sz w:val="24"/>
        </w:rPr>
        <w:t>s</w:t>
      </w:r>
      <w:r w:rsidR="0086038B" w:rsidRPr="000755EE">
        <w:rPr>
          <w:rFonts w:ascii="Times New Roman" w:hAnsi="Times New Roman" w:cs="Times New Roman"/>
          <w:sz w:val="24"/>
        </w:rPr>
        <w:t>es</w:t>
      </w:r>
      <w:r w:rsidR="00963F91" w:rsidRPr="000755EE">
        <w:rPr>
          <w:rFonts w:ascii="Times New Roman" w:hAnsi="Times New Roman" w:cs="Times New Roman"/>
          <w:sz w:val="24"/>
        </w:rPr>
        <w:t xml:space="preserve">’ </w:t>
      </w:r>
      <w:r w:rsidR="0086038B" w:rsidRPr="000755EE">
        <w:rPr>
          <w:rFonts w:ascii="Times New Roman" w:hAnsi="Times New Roman" w:cs="Times New Roman"/>
          <w:sz w:val="24"/>
        </w:rPr>
        <w:t>(</w:t>
      </w:r>
      <w:r w:rsidR="002C7C49" w:rsidRPr="000755EE">
        <w:rPr>
          <w:rFonts w:ascii="Times New Roman" w:hAnsi="Times New Roman" w:cs="Times New Roman"/>
          <w:sz w:val="24"/>
        </w:rPr>
        <w:t>Curtis et al</w:t>
      </w:r>
      <w:r w:rsidR="00963F91" w:rsidRPr="000755EE">
        <w:rPr>
          <w:rFonts w:ascii="Times New Roman" w:hAnsi="Times New Roman" w:cs="Times New Roman"/>
          <w:sz w:val="24"/>
        </w:rPr>
        <w:t>.</w:t>
      </w:r>
      <w:r w:rsidR="002C7C49" w:rsidRPr="000755EE">
        <w:rPr>
          <w:rFonts w:ascii="Times New Roman" w:hAnsi="Times New Roman" w:cs="Times New Roman"/>
          <w:sz w:val="24"/>
        </w:rPr>
        <w:t>, 2022</w:t>
      </w:r>
      <w:r w:rsidR="0086038B" w:rsidRPr="000755EE">
        <w:rPr>
          <w:rFonts w:ascii="Times New Roman" w:hAnsi="Times New Roman" w:cs="Times New Roman"/>
          <w:sz w:val="24"/>
        </w:rPr>
        <w:t>)</w:t>
      </w:r>
      <w:r w:rsidR="00BF3989" w:rsidRPr="000755EE">
        <w:rPr>
          <w:rFonts w:ascii="Times New Roman" w:hAnsi="Times New Roman" w:cs="Times New Roman"/>
          <w:sz w:val="24"/>
        </w:rPr>
        <w:t xml:space="preserve"> </w:t>
      </w:r>
      <w:r w:rsidR="00963F91" w:rsidRPr="000755EE">
        <w:rPr>
          <w:rFonts w:ascii="Times New Roman" w:hAnsi="Times New Roman" w:cs="Times New Roman"/>
          <w:sz w:val="24"/>
        </w:rPr>
        <w:t xml:space="preserve">and as </w:t>
      </w:r>
      <w:r w:rsidR="00BF3989" w:rsidRPr="000755EE">
        <w:rPr>
          <w:rFonts w:ascii="Times New Roman" w:hAnsi="Times New Roman" w:cs="Times New Roman"/>
          <w:sz w:val="24"/>
        </w:rPr>
        <w:t xml:space="preserve">a market-making façade (Perkins, </w:t>
      </w:r>
      <w:r w:rsidR="002C7C49" w:rsidRPr="000755EE">
        <w:rPr>
          <w:rFonts w:ascii="Times New Roman" w:hAnsi="Times New Roman" w:cs="Times New Roman"/>
          <w:sz w:val="24"/>
        </w:rPr>
        <w:t>2020</w:t>
      </w:r>
      <w:r w:rsidR="00BF3989" w:rsidRPr="000755EE">
        <w:rPr>
          <w:rFonts w:ascii="Times New Roman" w:hAnsi="Times New Roman" w:cs="Times New Roman"/>
          <w:sz w:val="24"/>
        </w:rPr>
        <w:t xml:space="preserve">). </w:t>
      </w:r>
      <w:r w:rsidR="008754C0" w:rsidRPr="000755EE">
        <w:rPr>
          <w:rFonts w:ascii="Times New Roman" w:hAnsi="Times New Roman" w:cs="Times New Roman"/>
          <w:sz w:val="24"/>
        </w:rPr>
        <w:t>And yet they involve several novel features: new types of categories (e.g. ‘green’ projects), obligations (e</w:t>
      </w:r>
      <w:r w:rsidR="00963F91" w:rsidRPr="000755EE">
        <w:rPr>
          <w:rFonts w:ascii="Times New Roman" w:hAnsi="Times New Roman" w:cs="Times New Roman"/>
          <w:sz w:val="24"/>
        </w:rPr>
        <w:t>.</w:t>
      </w:r>
      <w:r w:rsidR="008754C0" w:rsidRPr="000755EE">
        <w:rPr>
          <w:rFonts w:ascii="Times New Roman" w:hAnsi="Times New Roman" w:cs="Times New Roman"/>
          <w:sz w:val="24"/>
        </w:rPr>
        <w:t>g. green ‘use of proceeds’) and sanctions (e.g. financial</w:t>
      </w:r>
      <w:r w:rsidR="00963F91" w:rsidRPr="000755EE">
        <w:rPr>
          <w:rFonts w:ascii="Times New Roman" w:hAnsi="Times New Roman" w:cs="Times New Roman"/>
          <w:sz w:val="24"/>
        </w:rPr>
        <w:t xml:space="preserve"> ones</w:t>
      </w:r>
      <w:r w:rsidR="008754C0" w:rsidRPr="000755EE">
        <w:rPr>
          <w:rFonts w:ascii="Times New Roman" w:hAnsi="Times New Roman" w:cs="Times New Roman"/>
          <w:sz w:val="24"/>
        </w:rPr>
        <w:t xml:space="preserve">). </w:t>
      </w:r>
      <w:r w:rsidR="008754C0" w:rsidRPr="000755EE">
        <w:rPr>
          <w:rFonts w:ascii="Times New Roman" w:hAnsi="Times New Roman" w:cs="Times New Roman"/>
          <w:i/>
          <w:iCs/>
          <w:color w:val="000000" w:themeColor="text1"/>
          <w:sz w:val="24"/>
        </w:rPr>
        <w:t xml:space="preserve">Plus </w:t>
      </w:r>
      <w:proofErr w:type="spellStart"/>
      <w:r w:rsidR="00AC33DB" w:rsidRPr="000755EE">
        <w:rPr>
          <w:rFonts w:ascii="Times New Roman" w:hAnsi="Times New Roman" w:cs="Times New Roman"/>
          <w:sz w:val="24"/>
        </w:rPr>
        <w:t>ç</w:t>
      </w:r>
      <w:r w:rsidR="008754C0" w:rsidRPr="000755EE">
        <w:rPr>
          <w:rFonts w:ascii="Times New Roman" w:hAnsi="Times New Roman" w:cs="Times New Roman"/>
          <w:i/>
          <w:iCs/>
          <w:color w:val="000000" w:themeColor="text1"/>
          <w:sz w:val="24"/>
        </w:rPr>
        <w:t>a</w:t>
      </w:r>
      <w:proofErr w:type="spellEnd"/>
      <w:r w:rsidR="008754C0" w:rsidRPr="000755EE">
        <w:rPr>
          <w:rFonts w:ascii="Times New Roman" w:hAnsi="Times New Roman" w:cs="Times New Roman"/>
          <w:i/>
          <w:iCs/>
          <w:color w:val="000000" w:themeColor="text1"/>
          <w:sz w:val="24"/>
        </w:rPr>
        <w:t xml:space="preserve"> change</w:t>
      </w:r>
      <w:r w:rsidR="00EB41A6" w:rsidRPr="000755EE">
        <w:rPr>
          <w:rFonts w:ascii="Times New Roman" w:hAnsi="Times New Roman" w:cs="Times New Roman"/>
          <w:i/>
          <w:iCs/>
          <w:color w:val="000000" w:themeColor="text1"/>
          <w:sz w:val="24"/>
        </w:rPr>
        <w:t>…</w:t>
      </w:r>
      <w:r w:rsidR="008754C0" w:rsidRPr="000755EE">
        <w:rPr>
          <w:rFonts w:ascii="Times New Roman" w:hAnsi="Times New Roman" w:cs="Times New Roman"/>
          <w:color w:val="000000" w:themeColor="text1"/>
          <w:sz w:val="24"/>
        </w:rPr>
        <w:t xml:space="preserve">? </w:t>
      </w:r>
      <w:r w:rsidR="00BF3989" w:rsidRPr="000755EE">
        <w:rPr>
          <w:rFonts w:ascii="Times New Roman" w:hAnsi="Times New Roman" w:cs="Times New Roman"/>
          <w:sz w:val="24"/>
        </w:rPr>
        <w:t>As the share of green financing grows</w:t>
      </w:r>
      <w:r w:rsidR="00D40E47">
        <w:rPr>
          <w:rFonts w:ascii="Times New Roman" w:hAnsi="Times New Roman" w:cs="Times New Roman"/>
          <w:sz w:val="24"/>
        </w:rPr>
        <w:t>, especially within the EU</w:t>
      </w:r>
      <w:r w:rsidR="00BF3989" w:rsidRPr="000755EE">
        <w:rPr>
          <w:rFonts w:ascii="Times New Roman" w:hAnsi="Times New Roman" w:cs="Times New Roman"/>
          <w:sz w:val="24"/>
        </w:rPr>
        <w:t>, the puzzle of sustainable finance is transforming into an empirical</w:t>
      </w:r>
      <w:r w:rsidR="00963F91" w:rsidRPr="000755EE">
        <w:rPr>
          <w:rFonts w:ascii="Times New Roman" w:hAnsi="Times New Roman" w:cs="Times New Roman"/>
          <w:sz w:val="24"/>
        </w:rPr>
        <w:t xml:space="preserve"> puzzle</w:t>
      </w:r>
      <w:r w:rsidR="00BF3989" w:rsidRPr="000755EE">
        <w:rPr>
          <w:rFonts w:ascii="Times New Roman" w:hAnsi="Times New Roman" w:cs="Times New Roman"/>
          <w:sz w:val="24"/>
        </w:rPr>
        <w:t xml:space="preserve"> as much as a theoretical</w:t>
      </w:r>
      <w:r w:rsidR="00963F91" w:rsidRPr="000755EE">
        <w:rPr>
          <w:rFonts w:ascii="Times New Roman" w:hAnsi="Times New Roman" w:cs="Times New Roman"/>
          <w:sz w:val="24"/>
        </w:rPr>
        <w:t xml:space="preserve"> one</w:t>
      </w:r>
      <w:r w:rsidR="00BF3989" w:rsidRPr="000755EE">
        <w:rPr>
          <w:rFonts w:ascii="Times New Roman" w:hAnsi="Times New Roman" w:cs="Times New Roman"/>
          <w:sz w:val="24"/>
        </w:rPr>
        <w:t xml:space="preserve">. Why </w:t>
      </w:r>
      <w:r w:rsidR="00963F91" w:rsidRPr="000755EE">
        <w:rPr>
          <w:rFonts w:ascii="Times New Roman" w:hAnsi="Times New Roman" w:cs="Times New Roman"/>
          <w:sz w:val="24"/>
        </w:rPr>
        <w:t xml:space="preserve">are </w:t>
      </w:r>
      <w:r w:rsidR="00BF3989" w:rsidRPr="000755EE">
        <w:rPr>
          <w:rFonts w:ascii="Times New Roman" w:hAnsi="Times New Roman" w:cs="Times New Roman"/>
          <w:sz w:val="24"/>
        </w:rPr>
        <w:t xml:space="preserve">some countries </w:t>
      </w:r>
      <w:r w:rsidR="00963F91" w:rsidRPr="000755EE">
        <w:rPr>
          <w:rFonts w:ascii="Times New Roman" w:hAnsi="Times New Roman" w:cs="Times New Roman"/>
          <w:sz w:val="24"/>
        </w:rPr>
        <w:t xml:space="preserve">more </w:t>
      </w:r>
      <w:r w:rsidR="00BF3989" w:rsidRPr="000755EE">
        <w:rPr>
          <w:rFonts w:ascii="Times New Roman" w:hAnsi="Times New Roman" w:cs="Times New Roman"/>
          <w:sz w:val="24"/>
        </w:rPr>
        <w:t>interest</w:t>
      </w:r>
      <w:r w:rsidR="00963F91" w:rsidRPr="000755EE">
        <w:rPr>
          <w:rFonts w:ascii="Times New Roman" w:hAnsi="Times New Roman" w:cs="Times New Roman"/>
          <w:sz w:val="24"/>
        </w:rPr>
        <w:t>ed</w:t>
      </w:r>
      <w:r w:rsidR="00BF3989" w:rsidRPr="000755EE">
        <w:rPr>
          <w:rFonts w:ascii="Times New Roman" w:hAnsi="Times New Roman" w:cs="Times New Roman"/>
          <w:sz w:val="24"/>
        </w:rPr>
        <w:t xml:space="preserve"> in green finance than others? What </w:t>
      </w:r>
      <w:r w:rsidR="00963F91" w:rsidRPr="000755EE">
        <w:rPr>
          <w:rFonts w:ascii="Times New Roman" w:hAnsi="Times New Roman" w:cs="Times New Roman"/>
          <w:sz w:val="24"/>
        </w:rPr>
        <w:lastRenderedPageBreak/>
        <w:t xml:space="preserve">should we </w:t>
      </w:r>
      <w:r w:rsidR="00BF3989" w:rsidRPr="000755EE">
        <w:rPr>
          <w:rFonts w:ascii="Times New Roman" w:hAnsi="Times New Roman" w:cs="Times New Roman"/>
          <w:sz w:val="24"/>
        </w:rPr>
        <w:t xml:space="preserve">make of the differences </w:t>
      </w:r>
      <w:r w:rsidR="006C0CAB" w:rsidRPr="000755EE">
        <w:rPr>
          <w:rFonts w:ascii="Times New Roman" w:hAnsi="Times New Roman" w:cs="Times New Roman"/>
          <w:sz w:val="24"/>
        </w:rPr>
        <w:t>between</w:t>
      </w:r>
      <w:r w:rsidR="00BF3989" w:rsidRPr="000755EE">
        <w:rPr>
          <w:rFonts w:ascii="Times New Roman" w:hAnsi="Times New Roman" w:cs="Times New Roman"/>
          <w:sz w:val="24"/>
        </w:rPr>
        <w:t xml:space="preserve"> green bond</w:t>
      </w:r>
      <w:r w:rsidR="006C0CAB" w:rsidRPr="000755EE">
        <w:rPr>
          <w:rFonts w:ascii="Times New Roman" w:hAnsi="Times New Roman" w:cs="Times New Roman"/>
          <w:sz w:val="24"/>
        </w:rPr>
        <w:t xml:space="preserve"> practices across jurisdictions?</w:t>
      </w:r>
      <w:r w:rsidR="00BF3989" w:rsidRPr="000755EE">
        <w:rPr>
          <w:rFonts w:ascii="Times New Roman" w:hAnsi="Times New Roman" w:cs="Times New Roman"/>
          <w:sz w:val="24"/>
        </w:rPr>
        <w:t xml:space="preserve"> </w:t>
      </w:r>
      <w:r w:rsidR="006C0CAB" w:rsidRPr="000755EE">
        <w:rPr>
          <w:rFonts w:ascii="Times New Roman" w:hAnsi="Times New Roman" w:cs="Times New Roman"/>
          <w:sz w:val="24"/>
        </w:rPr>
        <w:t>Considering the potential differentiated institutional fit of sustainable finance</w:t>
      </w:r>
      <w:r w:rsidR="00963F91" w:rsidRPr="000755EE">
        <w:rPr>
          <w:rFonts w:ascii="Times New Roman" w:hAnsi="Times New Roman" w:cs="Times New Roman"/>
          <w:sz w:val="24"/>
        </w:rPr>
        <w:t>’s</w:t>
      </w:r>
      <w:r w:rsidR="006C0CAB" w:rsidRPr="000755EE">
        <w:rPr>
          <w:rFonts w:ascii="Times New Roman" w:hAnsi="Times New Roman" w:cs="Times New Roman"/>
          <w:sz w:val="24"/>
        </w:rPr>
        <w:t xml:space="preserve"> impact is key</w:t>
      </w:r>
      <w:r w:rsidR="00963F91" w:rsidRPr="000755EE">
        <w:rPr>
          <w:rFonts w:ascii="Times New Roman" w:hAnsi="Times New Roman" w:cs="Times New Roman"/>
          <w:sz w:val="24"/>
        </w:rPr>
        <w:t>,</w:t>
      </w:r>
      <w:r w:rsidR="006C0CAB" w:rsidRPr="000755EE">
        <w:rPr>
          <w:rFonts w:ascii="Times New Roman" w:hAnsi="Times New Roman" w:cs="Times New Roman"/>
          <w:sz w:val="24"/>
        </w:rPr>
        <w:t xml:space="preserve"> given the centrality of this approach in </w:t>
      </w:r>
      <w:r w:rsidR="00963F91" w:rsidRPr="000755EE">
        <w:rPr>
          <w:rFonts w:ascii="Times New Roman" w:hAnsi="Times New Roman" w:cs="Times New Roman"/>
          <w:sz w:val="24"/>
        </w:rPr>
        <w:t xml:space="preserve">the </w:t>
      </w:r>
      <w:r w:rsidR="006C0CAB" w:rsidRPr="000755EE">
        <w:rPr>
          <w:rFonts w:ascii="Times New Roman" w:hAnsi="Times New Roman" w:cs="Times New Roman"/>
          <w:sz w:val="24"/>
        </w:rPr>
        <w:t>EU’s Green Deal</w:t>
      </w:r>
      <w:r w:rsidR="00432A72" w:rsidRPr="000755EE">
        <w:rPr>
          <w:rFonts w:ascii="Times New Roman" w:hAnsi="Times New Roman" w:cs="Times New Roman"/>
          <w:sz w:val="24"/>
        </w:rPr>
        <w:t xml:space="preserve">, </w:t>
      </w:r>
      <w:r w:rsidR="00AB5D8A" w:rsidRPr="000755EE">
        <w:rPr>
          <w:rFonts w:ascii="Times New Roman" w:hAnsi="Times New Roman" w:cs="Times New Roman"/>
          <w:sz w:val="24"/>
        </w:rPr>
        <w:t>notwithstanding</w:t>
      </w:r>
      <w:r w:rsidR="00C33023" w:rsidRPr="000755EE">
        <w:rPr>
          <w:rFonts w:ascii="Times New Roman" w:hAnsi="Times New Roman" w:cs="Times New Roman"/>
          <w:sz w:val="24"/>
        </w:rPr>
        <w:t xml:space="preserve"> the </w:t>
      </w:r>
      <w:r w:rsidR="00AB5D8A" w:rsidRPr="000755EE">
        <w:rPr>
          <w:rFonts w:ascii="Times New Roman" w:hAnsi="Times New Roman" w:cs="Times New Roman"/>
          <w:sz w:val="24"/>
        </w:rPr>
        <w:t>spectre of regulatory rollback as the competitiveness agenda in Brussels begins to gain ground (Financial Times, 2025)</w:t>
      </w:r>
      <w:r w:rsidR="006C0CAB" w:rsidRPr="000755EE">
        <w:rPr>
          <w:rFonts w:ascii="Times New Roman" w:hAnsi="Times New Roman" w:cs="Times New Roman"/>
          <w:sz w:val="24"/>
        </w:rPr>
        <w:t xml:space="preserve">. </w:t>
      </w:r>
    </w:p>
    <w:p w14:paraId="78FF78FD" w14:textId="2CF2036F" w:rsidR="00840D08" w:rsidRPr="000755EE" w:rsidRDefault="006C0CAB"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Political economy scholars have begun to approach sustainability transition policies from a comparative capitalisms </w:t>
      </w:r>
      <w:r w:rsidR="00963F91" w:rsidRPr="000755EE">
        <w:rPr>
          <w:rFonts w:ascii="Times New Roman" w:hAnsi="Times New Roman" w:cs="Times New Roman"/>
          <w:color w:val="000000" w:themeColor="text1"/>
          <w:sz w:val="24"/>
        </w:rPr>
        <w:t>perspective</w:t>
      </w:r>
      <w:r w:rsidR="005902EA" w:rsidRPr="000755EE">
        <w:rPr>
          <w:rFonts w:ascii="Times New Roman" w:hAnsi="Times New Roman" w:cs="Times New Roman"/>
          <w:color w:val="000000" w:themeColor="text1"/>
          <w:sz w:val="24"/>
        </w:rPr>
        <w:t>. They have</w:t>
      </w:r>
      <w:r w:rsidRPr="000755EE">
        <w:rPr>
          <w:rFonts w:ascii="Times New Roman" w:hAnsi="Times New Roman" w:cs="Times New Roman"/>
          <w:color w:val="000000" w:themeColor="text1"/>
          <w:sz w:val="24"/>
        </w:rPr>
        <w:t xml:space="preserve"> pointed to the underexplored question of how sustainability transitions affect the supply and demand dynamics underpinning individual growth models</w:t>
      </w:r>
      <w:r w:rsidR="00D7636F">
        <w:rPr>
          <w:rFonts w:ascii="Times New Roman" w:hAnsi="Times New Roman" w:cs="Times New Roman"/>
          <w:color w:val="000000" w:themeColor="text1"/>
          <w:sz w:val="24"/>
        </w:rPr>
        <w:t xml:space="preserve"> and</w:t>
      </w:r>
      <w:r w:rsidR="005902EA" w:rsidRPr="000755EE">
        <w:rPr>
          <w:rFonts w:ascii="Times New Roman" w:hAnsi="Times New Roman" w:cs="Times New Roman"/>
          <w:color w:val="000000" w:themeColor="text1"/>
          <w:sz w:val="24"/>
        </w:rPr>
        <w:t xml:space="preserve"> the </w:t>
      </w:r>
      <w:r w:rsidRPr="000755EE">
        <w:rPr>
          <w:rFonts w:ascii="Times New Roman" w:hAnsi="Times New Roman" w:cs="Times New Roman"/>
          <w:color w:val="000000" w:themeColor="text1"/>
          <w:sz w:val="24"/>
        </w:rPr>
        <w:t>long</w:t>
      </w:r>
      <w:r w:rsidR="00963F91" w:rsidRPr="000755EE">
        <w:rPr>
          <w:rFonts w:ascii="Times New Roman" w:hAnsi="Times New Roman" w:cs="Times New Roman"/>
          <w:color w:val="000000" w:themeColor="text1"/>
          <w:sz w:val="24"/>
        </w:rPr>
        <w:t>-lasting</w:t>
      </w:r>
      <w:r w:rsidRPr="000755EE">
        <w:rPr>
          <w:rFonts w:ascii="Times New Roman" w:hAnsi="Times New Roman" w:cs="Times New Roman"/>
          <w:color w:val="000000" w:themeColor="text1"/>
          <w:sz w:val="24"/>
        </w:rPr>
        <w:t xml:space="preserve"> impact of national governance tendencies on policies implemented in the service of transition</w:t>
      </w:r>
      <w:r w:rsidR="00D7636F">
        <w:rPr>
          <w:rFonts w:ascii="Times New Roman" w:hAnsi="Times New Roman" w:cs="Times New Roman"/>
          <w:color w:val="000000" w:themeColor="text1"/>
          <w:sz w:val="24"/>
        </w:rPr>
        <w:t xml:space="preserve"> (</w:t>
      </w:r>
      <w:proofErr w:type="spellStart"/>
      <w:r w:rsidR="00D7636F" w:rsidRPr="000755EE">
        <w:rPr>
          <w:rFonts w:ascii="Times New Roman" w:hAnsi="Times New Roman" w:cs="Times New Roman"/>
          <w:color w:val="000000" w:themeColor="text1"/>
          <w:sz w:val="24"/>
        </w:rPr>
        <w:t>Feola</w:t>
      </w:r>
      <w:proofErr w:type="spellEnd"/>
      <w:r w:rsidR="00D7636F" w:rsidRPr="000755EE">
        <w:rPr>
          <w:rFonts w:ascii="Times New Roman" w:hAnsi="Times New Roman" w:cs="Times New Roman"/>
          <w:color w:val="000000" w:themeColor="text1"/>
          <w:sz w:val="24"/>
        </w:rPr>
        <w:t>, 2022, Newell, 2021, p. 34</w:t>
      </w:r>
      <w:r w:rsidR="00D7636F">
        <w:rPr>
          <w:rFonts w:ascii="Times New Roman" w:hAnsi="Times New Roman" w:cs="Times New Roman"/>
          <w:color w:val="000000" w:themeColor="text1"/>
          <w:sz w:val="24"/>
        </w:rPr>
        <w:t>). In a recent contribution, Driscoll and Blyth propose that countries’ ‘decarbonisation possibility frontier’ can be identified as a function of a cost of capital and share of fossil fuels in energy consumption (2025).</w:t>
      </w:r>
      <w:r w:rsidR="00D7636F" w:rsidRPr="000755EE">
        <w:rPr>
          <w:rFonts w:ascii="Times New Roman" w:hAnsi="Times New Roman" w:cs="Times New Roman"/>
          <w:color w:val="000000" w:themeColor="text1"/>
          <w:sz w:val="24"/>
        </w:rPr>
        <w:t xml:space="preserve"> </w:t>
      </w:r>
      <w:r w:rsidR="00D26539">
        <w:rPr>
          <w:rFonts w:ascii="Times New Roman" w:hAnsi="Times New Roman" w:cs="Times New Roman"/>
          <w:color w:val="000000" w:themeColor="text1"/>
          <w:sz w:val="24"/>
        </w:rPr>
        <w:t xml:space="preserve">Bailey </w:t>
      </w:r>
      <w:r w:rsidR="00717E07">
        <w:rPr>
          <w:rFonts w:ascii="Times New Roman" w:hAnsi="Times New Roman" w:cs="Times New Roman"/>
          <w:color w:val="000000" w:themeColor="text1"/>
          <w:sz w:val="24"/>
        </w:rPr>
        <w:t>points to</w:t>
      </w:r>
      <w:r w:rsidR="00717E07" w:rsidRPr="000755EE">
        <w:rPr>
          <w:rFonts w:ascii="Times New Roman" w:hAnsi="Times New Roman" w:cs="Times New Roman"/>
          <w:color w:val="000000" w:themeColor="text1"/>
          <w:sz w:val="24"/>
        </w:rPr>
        <w:t xml:space="preserve"> </w:t>
      </w:r>
      <w:r w:rsidR="005902EA" w:rsidRPr="000755EE">
        <w:rPr>
          <w:rFonts w:ascii="Times New Roman" w:hAnsi="Times New Roman" w:cs="Times New Roman"/>
          <w:color w:val="000000" w:themeColor="text1"/>
          <w:sz w:val="24"/>
        </w:rPr>
        <w:t xml:space="preserve">the underdeveloped understanding of how </w:t>
      </w:r>
      <w:r w:rsidR="005F76D5">
        <w:rPr>
          <w:rFonts w:ascii="Times New Roman" w:hAnsi="Times New Roman" w:cs="Times New Roman"/>
          <w:color w:val="000000" w:themeColor="text1"/>
          <w:sz w:val="24"/>
        </w:rPr>
        <w:t>decarbonisation</w:t>
      </w:r>
      <w:r w:rsidR="00BD0AEE">
        <w:rPr>
          <w:rFonts w:ascii="Times New Roman" w:hAnsi="Times New Roman" w:cs="Times New Roman"/>
          <w:color w:val="000000" w:themeColor="text1"/>
          <w:sz w:val="24"/>
        </w:rPr>
        <w:t xml:space="preserve"> policies</w:t>
      </w:r>
      <w:r w:rsidR="00BD0AEE" w:rsidRPr="000755EE">
        <w:rPr>
          <w:rFonts w:ascii="Times New Roman" w:hAnsi="Times New Roman" w:cs="Times New Roman"/>
          <w:color w:val="000000" w:themeColor="text1"/>
          <w:sz w:val="24"/>
        </w:rPr>
        <w:t xml:space="preserve"> </w:t>
      </w:r>
      <w:r w:rsidR="005902EA" w:rsidRPr="000755EE">
        <w:rPr>
          <w:rFonts w:ascii="Times New Roman" w:hAnsi="Times New Roman" w:cs="Times New Roman"/>
          <w:color w:val="000000" w:themeColor="text1"/>
          <w:sz w:val="24"/>
        </w:rPr>
        <w:t xml:space="preserve">affect the </w:t>
      </w:r>
      <w:r w:rsidR="00963F91" w:rsidRPr="000755EE">
        <w:rPr>
          <w:rFonts w:ascii="Times New Roman" w:hAnsi="Times New Roman" w:cs="Times New Roman"/>
          <w:color w:val="000000" w:themeColor="text1"/>
          <w:sz w:val="24"/>
        </w:rPr>
        <w:t xml:space="preserve">alignment </w:t>
      </w:r>
      <w:r w:rsidR="005902EA" w:rsidRPr="000755EE">
        <w:rPr>
          <w:rFonts w:ascii="Times New Roman" w:hAnsi="Times New Roman" w:cs="Times New Roman"/>
          <w:color w:val="000000" w:themeColor="text1"/>
          <w:sz w:val="24"/>
        </w:rPr>
        <w:t xml:space="preserve">and coordination </w:t>
      </w:r>
      <w:r w:rsidR="00963F91" w:rsidRPr="000755EE">
        <w:rPr>
          <w:rFonts w:ascii="Times New Roman" w:hAnsi="Times New Roman" w:cs="Times New Roman"/>
          <w:color w:val="000000" w:themeColor="text1"/>
          <w:sz w:val="24"/>
        </w:rPr>
        <w:t xml:space="preserve">of varying interests </w:t>
      </w:r>
      <w:r w:rsidRPr="000755EE">
        <w:rPr>
          <w:rFonts w:ascii="Times New Roman" w:hAnsi="Times New Roman" w:cs="Times New Roman"/>
          <w:color w:val="000000" w:themeColor="text1"/>
          <w:sz w:val="24"/>
        </w:rPr>
        <w:t>(2024, p. 100853</w:t>
      </w:r>
      <w:r w:rsidR="00963F91"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w:t>
      </w:r>
      <w:r w:rsidR="00717E07">
        <w:rPr>
          <w:rFonts w:ascii="Times New Roman" w:hAnsi="Times New Roman" w:cs="Times New Roman"/>
          <w:color w:val="000000" w:themeColor="text1"/>
          <w:sz w:val="24"/>
        </w:rPr>
        <w:t>, an</w:t>
      </w:r>
      <w:r w:rsidR="0073200F">
        <w:rPr>
          <w:rFonts w:ascii="Times New Roman" w:hAnsi="Times New Roman" w:cs="Times New Roman"/>
          <w:color w:val="000000" w:themeColor="text1"/>
          <w:sz w:val="24"/>
        </w:rPr>
        <w:t xml:space="preserve"> </w:t>
      </w:r>
      <w:r w:rsidR="005902EA" w:rsidRPr="000755EE">
        <w:rPr>
          <w:rFonts w:ascii="Times New Roman" w:hAnsi="Times New Roman" w:cs="Times New Roman"/>
          <w:color w:val="000000" w:themeColor="text1"/>
          <w:sz w:val="24"/>
        </w:rPr>
        <w:t xml:space="preserve">aspect </w:t>
      </w:r>
      <w:r w:rsidR="00717E07">
        <w:rPr>
          <w:rFonts w:ascii="Times New Roman" w:hAnsi="Times New Roman" w:cs="Times New Roman"/>
          <w:color w:val="000000" w:themeColor="text1"/>
          <w:sz w:val="24"/>
        </w:rPr>
        <w:t>that</w:t>
      </w:r>
      <w:r w:rsidR="005902EA" w:rsidRPr="000755EE">
        <w:rPr>
          <w:rFonts w:ascii="Times New Roman" w:hAnsi="Times New Roman" w:cs="Times New Roman"/>
          <w:color w:val="000000" w:themeColor="text1"/>
          <w:sz w:val="24"/>
        </w:rPr>
        <w:t xml:space="preserve"> appears particularly critical in the light of </w:t>
      </w:r>
      <w:r w:rsidR="005902EA" w:rsidRPr="000755EE">
        <w:rPr>
          <w:rFonts w:ascii="Times New Roman" w:hAnsi="Times New Roman" w:cs="Times New Roman"/>
          <w:sz w:val="24"/>
        </w:rPr>
        <w:t>the</w:t>
      </w:r>
      <w:r w:rsidR="00F2261D" w:rsidRPr="000755EE">
        <w:rPr>
          <w:rFonts w:ascii="Times New Roman" w:hAnsi="Times New Roman" w:cs="Times New Roman"/>
          <w:sz w:val="24"/>
        </w:rPr>
        <w:t xml:space="preserve"> sustainability transitions literature, </w:t>
      </w:r>
      <w:r w:rsidR="005902EA" w:rsidRPr="000755EE">
        <w:rPr>
          <w:rFonts w:ascii="Times New Roman" w:hAnsi="Times New Roman" w:cs="Times New Roman"/>
          <w:sz w:val="24"/>
        </w:rPr>
        <w:t xml:space="preserve">which emphasises </w:t>
      </w:r>
      <w:r w:rsidR="00AE0E20" w:rsidRPr="000755EE">
        <w:rPr>
          <w:rFonts w:ascii="Times New Roman" w:hAnsi="Times New Roman" w:cs="Times New Roman"/>
          <w:sz w:val="24"/>
        </w:rPr>
        <w:t xml:space="preserve">strategic </w:t>
      </w:r>
      <w:r w:rsidR="00440F9C" w:rsidRPr="000755EE">
        <w:rPr>
          <w:rFonts w:ascii="Times New Roman" w:hAnsi="Times New Roman" w:cs="Times New Roman"/>
          <w:sz w:val="24"/>
        </w:rPr>
        <w:t>h</w:t>
      </w:r>
      <w:r w:rsidR="00AE0E20" w:rsidRPr="000755EE">
        <w:rPr>
          <w:rFonts w:ascii="Times New Roman" w:hAnsi="Times New Roman" w:cs="Times New Roman"/>
          <w:color w:val="000000" w:themeColor="text1"/>
          <w:sz w:val="24"/>
        </w:rPr>
        <w:t xml:space="preserve">orizontal and vertical coordination between </w:t>
      </w:r>
      <w:r w:rsidR="00440F9C" w:rsidRPr="000755EE">
        <w:rPr>
          <w:rFonts w:ascii="Times New Roman" w:hAnsi="Times New Roman" w:cs="Times New Roman"/>
          <w:color w:val="000000" w:themeColor="text1"/>
          <w:sz w:val="24"/>
        </w:rPr>
        <w:t xml:space="preserve">public and private </w:t>
      </w:r>
      <w:r w:rsidR="00AE0E20" w:rsidRPr="000755EE">
        <w:rPr>
          <w:rFonts w:ascii="Times New Roman" w:hAnsi="Times New Roman" w:cs="Times New Roman"/>
          <w:color w:val="000000" w:themeColor="text1"/>
          <w:sz w:val="24"/>
        </w:rPr>
        <w:t>actors</w:t>
      </w:r>
      <w:r w:rsidR="00563E42" w:rsidRPr="000755EE">
        <w:rPr>
          <w:rFonts w:ascii="Times New Roman" w:hAnsi="Times New Roman" w:cs="Times New Roman"/>
          <w:color w:val="000000" w:themeColor="text1"/>
          <w:sz w:val="24"/>
        </w:rPr>
        <w:t xml:space="preserve"> over </w:t>
      </w:r>
      <w:r w:rsidR="00963F91" w:rsidRPr="000755EE">
        <w:rPr>
          <w:rFonts w:ascii="Times New Roman" w:hAnsi="Times New Roman" w:cs="Times New Roman"/>
          <w:color w:val="000000" w:themeColor="text1"/>
          <w:sz w:val="24"/>
        </w:rPr>
        <w:t xml:space="preserve">longer periods </w:t>
      </w:r>
      <w:r w:rsidR="00391D52" w:rsidRPr="000755EE">
        <w:rPr>
          <w:rFonts w:ascii="Times New Roman" w:hAnsi="Times New Roman" w:cs="Times New Roman"/>
          <w:color w:val="000000" w:themeColor="text1"/>
          <w:sz w:val="24"/>
        </w:rPr>
        <w:t>a</w:t>
      </w:r>
      <w:r w:rsidR="005902EA" w:rsidRPr="000755EE">
        <w:rPr>
          <w:rFonts w:ascii="Times New Roman" w:hAnsi="Times New Roman" w:cs="Times New Roman"/>
          <w:color w:val="000000" w:themeColor="text1"/>
          <w:sz w:val="24"/>
        </w:rPr>
        <w:t>s a precondition for shifting socioeconomic models in</w:t>
      </w:r>
      <w:r w:rsidR="00963F91" w:rsidRPr="000755EE">
        <w:rPr>
          <w:rFonts w:ascii="Times New Roman" w:hAnsi="Times New Roman" w:cs="Times New Roman"/>
          <w:color w:val="000000" w:themeColor="text1"/>
          <w:sz w:val="24"/>
        </w:rPr>
        <w:t>to</w:t>
      </w:r>
      <w:r w:rsidR="005902EA" w:rsidRPr="000755EE">
        <w:rPr>
          <w:rFonts w:ascii="Times New Roman" w:hAnsi="Times New Roman" w:cs="Times New Roman"/>
          <w:color w:val="000000" w:themeColor="text1"/>
          <w:sz w:val="24"/>
        </w:rPr>
        <w:t xml:space="preserve"> a more sustainable gear</w:t>
      </w:r>
      <w:r w:rsidR="00AE0E20" w:rsidRPr="000755EE">
        <w:rPr>
          <w:rFonts w:ascii="Times New Roman" w:hAnsi="Times New Roman" w:cs="Times New Roman"/>
          <w:color w:val="000000" w:themeColor="text1"/>
          <w:sz w:val="24"/>
        </w:rPr>
        <w:t xml:space="preserve"> (</w:t>
      </w:r>
      <w:proofErr w:type="spellStart"/>
      <w:r w:rsidR="00AE0E20" w:rsidRPr="000755EE">
        <w:rPr>
          <w:rFonts w:ascii="Times New Roman" w:hAnsi="Times New Roman" w:cs="Times New Roman"/>
          <w:color w:val="000000" w:themeColor="text1"/>
          <w:sz w:val="24"/>
        </w:rPr>
        <w:t>Markard</w:t>
      </w:r>
      <w:proofErr w:type="spellEnd"/>
      <w:r w:rsidR="00AE0E20" w:rsidRPr="000755EE">
        <w:rPr>
          <w:rFonts w:ascii="Times New Roman" w:hAnsi="Times New Roman" w:cs="Times New Roman"/>
          <w:color w:val="000000" w:themeColor="text1"/>
          <w:sz w:val="24"/>
        </w:rPr>
        <w:t xml:space="preserve"> et al</w:t>
      </w:r>
      <w:r w:rsidR="00963F91" w:rsidRPr="000755EE">
        <w:rPr>
          <w:rFonts w:ascii="Times New Roman" w:hAnsi="Times New Roman" w:cs="Times New Roman"/>
          <w:color w:val="000000" w:themeColor="text1"/>
          <w:sz w:val="24"/>
        </w:rPr>
        <w:t>.</w:t>
      </w:r>
      <w:r w:rsidR="00AE0E20" w:rsidRPr="000755EE">
        <w:rPr>
          <w:rFonts w:ascii="Times New Roman" w:hAnsi="Times New Roman" w:cs="Times New Roman"/>
          <w:color w:val="000000" w:themeColor="text1"/>
          <w:sz w:val="24"/>
        </w:rPr>
        <w:t>, 2020</w:t>
      </w:r>
      <w:r w:rsidR="00146357" w:rsidRPr="000755EE">
        <w:rPr>
          <w:rFonts w:ascii="Times New Roman" w:hAnsi="Times New Roman" w:cs="Times New Roman"/>
          <w:color w:val="000000" w:themeColor="text1"/>
          <w:sz w:val="24"/>
        </w:rPr>
        <w:t xml:space="preserve">, 2012, </w:t>
      </w:r>
      <w:r w:rsidR="00963F91" w:rsidRPr="000755EE">
        <w:rPr>
          <w:rFonts w:ascii="Times New Roman" w:hAnsi="Times New Roman" w:cs="Times New Roman"/>
          <w:color w:val="000000" w:themeColor="text1"/>
          <w:sz w:val="24"/>
        </w:rPr>
        <w:t xml:space="preserve">p. </w:t>
      </w:r>
      <w:r w:rsidR="00146357" w:rsidRPr="000755EE">
        <w:rPr>
          <w:rFonts w:ascii="Times New Roman" w:hAnsi="Times New Roman" w:cs="Times New Roman"/>
          <w:color w:val="000000" w:themeColor="text1"/>
          <w:sz w:val="24"/>
        </w:rPr>
        <w:t>957</w:t>
      </w:r>
      <w:r w:rsidR="00AE0E20" w:rsidRPr="000755EE">
        <w:rPr>
          <w:rFonts w:ascii="Times New Roman" w:hAnsi="Times New Roman" w:cs="Times New Roman"/>
          <w:color w:val="000000" w:themeColor="text1"/>
          <w:sz w:val="24"/>
        </w:rPr>
        <w:t>).</w:t>
      </w:r>
      <w:r w:rsidR="00146357" w:rsidRPr="000755EE">
        <w:rPr>
          <w:rFonts w:ascii="Times New Roman" w:hAnsi="Times New Roman" w:cs="Times New Roman"/>
          <w:color w:val="000000" w:themeColor="text1"/>
          <w:sz w:val="24"/>
        </w:rPr>
        <w:t xml:space="preserve"> </w:t>
      </w:r>
      <w:r w:rsidR="00963F91" w:rsidRPr="000755EE">
        <w:rPr>
          <w:rFonts w:ascii="Times New Roman" w:hAnsi="Times New Roman" w:cs="Times New Roman"/>
          <w:sz w:val="24"/>
        </w:rPr>
        <w:t xml:space="preserve">Accelerating the </w:t>
      </w:r>
      <w:r w:rsidR="00FF646C" w:rsidRPr="000755EE">
        <w:rPr>
          <w:rFonts w:ascii="Times New Roman" w:hAnsi="Times New Roman" w:cs="Times New Roman"/>
          <w:sz w:val="24"/>
        </w:rPr>
        <w:t xml:space="preserve">transition means </w:t>
      </w:r>
      <w:r w:rsidR="00963F91" w:rsidRPr="000755EE">
        <w:rPr>
          <w:rFonts w:ascii="Times New Roman" w:hAnsi="Times New Roman" w:cs="Times New Roman"/>
          <w:sz w:val="24"/>
        </w:rPr>
        <w:t xml:space="preserve">that </w:t>
      </w:r>
      <w:r w:rsidR="00FF646C" w:rsidRPr="000755EE">
        <w:rPr>
          <w:rFonts w:ascii="Times New Roman" w:hAnsi="Times New Roman" w:cs="Times New Roman"/>
          <w:sz w:val="24"/>
        </w:rPr>
        <w:t>actors across the economy</w:t>
      </w:r>
      <w:r w:rsidR="00963F91" w:rsidRPr="000755EE">
        <w:rPr>
          <w:rFonts w:ascii="Times New Roman" w:hAnsi="Times New Roman" w:cs="Times New Roman"/>
          <w:sz w:val="24"/>
        </w:rPr>
        <w:t xml:space="preserve"> – </w:t>
      </w:r>
      <w:r w:rsidR="00BD6D07" w:rsidRPr="000755EE">
        <w:rPr>
          <w:rFonts w:ascii="Times New Roman" w:hAnsi="Times New Roman" w:cs="Times New Roman"/>
          <w:sz w:val="24"/>
        </w:rPr>
        <w:t xml:space="preserve">the </w:t>
      </w:r>
      <w:r w:rsidR="00FF646C" w:rsidRPr="000755EE">
        <w:rPr>
          <w:rFonts w:ascii="Times New Roman" w:hAnsi="Times New Roman" w:cs="Times New Roman"/>
          <w:sz w:val="24"/>
        </w:rPr>
        <w:t xml:space="preserve">state (through industrial policy), </w:t>
      </w:r>
      <w:r w:rsidR="00BD6D07" w:rsidRPr="000755EE">
        <w:rPr>
          <w:rFonts w:ascii="Times New Roman" w:hAnsi="Times New Roman" w:cs="Times New Roman"/>
          <w:sz w:val="24"/>
        </w:rPr>
        <w:t xml:space="preserve">the </w:t>
      </w:r>
      <w:r w:rsidR="00FF646C" w:rsidRPr="000755EE">
        <w:rPr>
          <w:rFonts w:ascii="Times New Roman" w:hAnsi="Times New Roman" w:cs="Times New Roman"/>
          <w:sz w:val="24"/>
        </w:rPr>
        <w:t xml:space="preserve">finance </w:t>
      </w:r>
      <w:r w:rsidR="00BD6D07" w:rsidRPr="000755EE">
        <w:rPr>
          <w:rFonts w:ascii="Times New Roman" w:hAnsi="Times New Roman" w:cs="Times New Roman"/>
          <w:sz w:val="24"/>
        </w:rPr>
        <w:t xml:space="preserve">sector </w:t>
      </w:r>
      <w:r w:rsidR="00FF646C" w:rsidRPr="000755EE">
        <w:rPr>
          <w:rFonts w:ascii="Times New Roman" w:hAnsi="Times New Roman" w:cs="Times New Roman"/>
          <w:sz w:val="24"/>
        </w:rPr>
        <w:t xml:space="preserve">(through lending decisions) and </w:t>
      </w:r>
      <w:r w:rsidR="00BD6D07" w:rsidRPr="000755EE">
        <w:rPr>
          <w:rFonts w:ascii="Times New Roman" w:hAnsi="Times New Roman" w:cs="Times New Roman"/>
          <w:sz w:val="24"/>
        </w:rPr>
        <w:t xml:space="preserve">businesses </w:t>
      </w:r>
      <w:r w:rsidR="00FF646C" w:rsidRPr="000755EE">
        <w:rPr>
          <w:rFonts w:ascii="Times New Roman" w:hAnsi="Times New Roman" w:cs="Times New Roman"/>
          <w:sz w:val="24"/>
        </w:rPr>
        <w:t xml:space="preserve">(by adjusting business models) </w:t>
      </w:r>
      <w:r w:rsidR="00963F91" w:rsidRPr="000755EE">
        <w:rPr>
          <w:rFonts w:ascii="Times New Roman" w:hAnsi="Times New Roman" w:cs="Times New Roman"/>
          <w:sz w:val="24"/>
        </w:rPr>
        <w:t xml:space="preserve">– all </w:t>
      </w:r>
      <w:r w:rsidR="00FF646C" w:rsidRPr="000755EE">
        <w:rPr>
          <w:rFonts w:ascii="Times New Roman" w:hAnsi="Times New Roman" w:cs="Times New Roman"/>
          <w:sz w:val="24"/>
        </w:rPr>
        <w:t xml:space="preserve">must accelerate </w:t>
      </w:r>
      <w:r w:rsidR="00963F91" w:rsidRPr="000755EE">
        <w:rPr>
          <w:rFonts w:ascii="Times New Roman" w:hAnsi="Times New Roman" w:cs="Times New Roman"/>
          <w:sz w:val="24"/>
        </w:rPr>
        <w:t xml:space="preserve">their </w:t>
      </w:r>
      <w:r w:rsidR="00FF646C" w:rsidRPr="000755EE">
        <w:rPr>
          <w:rFonts w:ascii="Times New Roman" w:hAnsi="Times New Roman" w:cs="Times New Roman"/>
          <w:sz w:val="24"/>
        </w:rPr>
        <w:t>decarbonisation efforts</w:t>
      </w:r>
      <w:r w:rsidR="00142F44" w:rsidRPr="000755EE">
        <w:rPr>
          <w:rFonts w:ascii="Times New Roman" w:hAnsi="Times New Roman" w:cs="Times New Roman"/>
          <w:sz w:val="24"/>
        </w:rPr>
        <w:t xml:space="preserve"> and align</w:t>
      </w:r>
      <w:r w:rsidR="00FF646C" w:rsidRPr="000755EE">
        <w:rPr>
          <w:rFonts w:ascii="Times New Roman" w:hAnsi="Times New Roman" w:cs="Times New Roman"/>
          <w:sz w:val="24"/>
        </w:rPr>
        <w:t xml:space="preserve">. </w:t>
      </w:r>
      <w:r w:rsidR="00142F44" w:rsidRPr="000755EE">
        <w:rPr>
          <w:rFonts w:ascii="Times New Roman" w:hAnsi="Times New Roman" w:cs="Times New Roman"/>
          <w:color w:val="000000" w:themeColor="text1"/>
          <w:sz w:val="24"/>
        </w:rPr>
        <w:t>But what kind of non-market coordination matters, and how? Non-market coordination refers here to a broad array of mechanisms for coordinating behaviour and interests that are not reliant on market supply and demand, but rather rely on networks, joint membership of associations, forward-looking planning and state policy (Hall and Soskice, 2001).</w:t>
      </w:r>
      <w:r w:rsidR="00142F44" w:rsidRPr="000755EE">
        <w:rPr>
          <w:rFonts w:ascii="Times New Roman" w:hAnsi="Times New Roman" w:cs="Times New Roman"/>
          <w:sz w:val="24"/>
        </w:rPr>
        <w:t xml:space="preserve"> </w:t>
      </w:r>
      <w:r w:rsidR="00963F91" w:rsidRPr="000755EE">
        <w:rPr>
          <w:rFonts w:ascii="Times New Roman" w:hAnsi="Times New Roman" w:cs="Times New Roman"/>
          <w:color w:val="000000" w:themeColor="text1"/>
          <w:sz w:val="24"/>
        </w:rPr>
        <w:t xml:space="preserve">The comparative </w:t>
      </w:r>
      <w:r w:rsidR="004B0F55" w:rsidRPr="000755EE">
        <w:rPr>
          <w:rFonts w:ascii="Times New Roman" w:hAnsi="Times New Roman" w:cs="Times New Roman"/>
          <w:color w:val="000000" w:themeColor="text1"/>
          <w:sz w:val="24"/>
        </w:rPr>
        <w:t xml:space="preserve">capitalisms literature has already suggested that socioeconomic systems </w:t>
      </w:r>
      <w:r w:rsidR="004222B1" w:rsidRPr="000755EE">
        <w:rPr>
          <w:rFonts w:ascii="Times New Roman" w:hAnsi="Times New Roman" w:cs="Times New Roman"/>
          <w:color w:val="000000" w:themeColor="text1"/>
          <w:sz w:val="24"/>
        </w:rPr>
        <w:t>rely</w:t>
      </w:r>
      <w:r w:rsidR="00840D08" w:rsidRPr="000755EE">
        <w:rPr>
          <w:rFonts w:ascii="Times New Roman" w:hAnsi="Times New Roman" w:cs="Times New Roman"/>
          <w:color w:val="000000" w:themeColor="text1"/>
          <w:sz w:val="24"/>
        </w:rPr>
        <w:t>ing</w:t>
      </w:r>
      <w:r w:rsidR="004222B1" w:rsidRPr="000755EE">
        <w:rPr>
          <w:rFonts w:ascii="Times New Roman" w:hAnsi="Times New Roman" w:cs="Times New Roman"/>
          <w:color w:val="000000" w:themeColor="text1"/>
          <w:sz w:val="24"/>
        </w:rPr>
        <w:t xml:space="preserve"> on</w:t>
      </w:r>
      <w:r w:rsidR="004B0F55" w:rsidRPr="000755EE">
        <w:rPr>
          <w:rFonts w:ascii="Times New Roman" w:hAnsi="Times New Roman" w:cs="Times New Roman"/>
          <w:color w:val="000000" w:themeColor="text1"/>
          <w:sz w:val="24"/>
        </w:rPr>
        <w:t xml:space="preserve"> non-market forms of </w:t>
      </w:r>
      <w:r w:rsidR="004222B1" w:rsidRPr="000755EE">
        <w:rPr>
          <w:rFonts w:ascii="Times New Roman" w:hAnsi="Times New Roman" w:cs="Times New Roman"/>
          <w:color w:val="000000" w:themeColor="text1"/>
          <w:sz w:val="24"/>
        </w:rPr>
        <w:t>coordination</w:t>
      </w:r>
      <w:r w:rsidR="004B0F55" w:rsidRPr="000755EE">
        <w:rPr>
          <w:rFonts w:ascii="Times New Roman" w:hAnsi="Times New Roman" w:cs="Times New Roman"/>
          <w:color w:val="000000" w:themeColor="text1"/>
          <w:sz w:val="24"/>
        </w:rPr>
        <w:t xml:space="preserve"> between </w:t>
      </w:r>
      <w:r w:rsidR="004222B1" w:rsidRPr="000755EE">
        <w:rPr>
          <w:rFonts w:ascii="Times New Roman" w:hAnsi="Times New Roman" w:cs="Times New Roman"/>
          <w:color w:val="000000" w:themeColor="text1"/>
          <w:sz w:val="24"/>
        </w:rPr>
        <w:t xml:space="preserve">actors </w:t>
      </w:r>
      <w:r w:rsidR="00AE0E20" w:rsidRPr="000755EE">
        <w:rPr>
          <w:rFonts w:ascii="Times New Roman" w:hAnsi="Times New Roman" w:cs="Times New Roman"/>
          <w:color w:val="000000" w:themeColor="text1"/>
          <w:sz w:val="24"/>
        </w:rPr>
        <w:t xml:space="preserve">foster collaborative, broad-based innovation </w:t>
      </w:r>
      <w:r w:rsidR="00840D08" w:rsidRPr="000755EE">
        <w:rPr>
          <w:rFonts w:ascii="Times New Roman" w:hAnsi="Times New Roman" w:cs="Times New Roman"/>
          <w:color w:val="000000" w:themeColor="text1"/>
          <w:sz w:val="24"/>
        </w:rPr>
        <w:t xml:space="preserve">that is </w:t>
      </w:r>
      <w:r w:rsidR="00AE0E20" w:rsidRPr="000755EE">
        <w:rPr>
          <w:rFonts w:ascii="Times New Roman" w:hAnsi="Times New Roman" w:cs="Times New Roman"/>
          <w:color w:val="000000" w:themeColor="text1"/>
          <w:sz w:val="24"/>
        </w:rPr>
        <w:t>coordinated and locally embedded government–industry–finance–science–society interactions, whereas the absence of non-market coordination between actors has hindered renewable energy development in the UK (</w:t>
      </w:r>
      <w:r w:rsidR="00E75A9A" w:rsidRPr="000755EE">
        <w:rPr>
          <w:rFonts w:ascii="Times New Roman" w:hAnsi="Times New Roman" w:cs="Times New Roman"/>
          <w:color w:val="000000" w:themeColor="text1"/>
          <w:sz w:val="24"/>
        </w:rPr>
        <w:t>an LME, Liberal Market Economy</w:t>
      </w:r>
      <w:r w:rsidR="00AE0E20" w:rsidRPr="000755EE">
        <w:rPr>
          <w:rFonts w:ascii="Times New Roman" w:hAnsi="Times New Roman" w:cs="Times New Roman"/>
          <w:color w:val="000000" w:themeColor="text1"/>
          <w:sz w:val="24"/>
        </w:rPr>
        <w:t>) (</w:t>
      </w:r>
      <w:proofErr w:type="spellStart"/>
      <w:r w:rsidR="00AE0E20" w:rsidRPr="000755EE">
        <w:rPr>
          <w:rFonts w:ascii="Times New Roman" w:hAnsi="Times New Roman" w:cs="Times New Roman"/>
          <w:color w:val="000000" w:themeColor="text1"/>
          <w:sz w:val="24"/>
        </w:rPr>
        <w:t>Bernauer</w:t>
      </w:r>
      <w:proofErr w:type="spellEnd"/>
      <w:r w:rsidR="00AE0E20" w:rsidRPr="000755EE">
        <w:rPr>
          <w:rFonts w:ascii="Times New Roman" w:hAnsi="Times New Roman" w:cs="Times New Roman"/>
          <w:color w:val="000000" w:themeColor="text1"/>
          <w:sz w:val="24"/>
        </w:rPr>
        <w:t xml:space="preserve"> and </w:t>
      </w:r>
      <w:proofErr w:type="spellStart"/>
      <w:r w:rsidR="00AE0E20" w:rsidRPr="000755EE">
        <w:rPr>
          <w:rFonts w:ascii="Times New Roman" w:hAnsi="Times New Roman" w:cs="Times New Roman"/>
          <w:color w:val="000000" w:themeColor="text1"/>
          <w:sz w:val="24"/>
        </w:rPr>
        <w:t>Bohmelt</w:t>
      </w:r>
      <w:proofErr w:type="spellEnd"/>
      <w:r w:rsidR="00840D08" w:rsidRPr="000755EE">
        <w:rPr>
          <w:rFonts w:ascii="Times New Roman" w:hAnsi="Times New Roman" w:cs="Times New Roman"/>
          <w:color w:val="000000" w:themeColor="text1"/>
          <w:sz w:val="24"/>
        </w:rPr>
        <w:t>,</w:t>
      </w:r>
      <w:r w:rsidR="00AE0E20" w:rsidRPr="000755EE">
        <w:rPr>
          <w:rFonts w:ascii="Times New Roman" w:hAnsi="Times New Roman" w:cs="Times New Roman"/>
          <w:color w:val="000000" w:themeColor="text1"/>
          <w:sz w:val="24"/>
        </w:rPr>
        <w:t xml:space="preserve"> 2013</w:t>
      </w:r>
      <w:r w:rsidR="00840D08" w:rsidRPr="000755EE">
        <w:rPr>
          <w:rFonts w:ascii="Times New Roman" w:hAnsi="Times New Roman" w:cs="Times New Roman"/>
          <w:color w:val="000000" w:themeColor="text1"/>
          <w:sz w:val="24"/>
        </w:rPr>
        <w:t xml:space="preserve">; </w:t>
      </w:r>
      <w:proofErr w:type="spellStart"/>
      <w:r w:rsidR="00AE0E20" w:rsidRPr="000755EE">
        <w:rPr>
          <w:rFonts w:ascii="Times New Roman" w:hAnsi="Times New Roman" w:cs="Times New Roman"/>
          <w:color w:val="000000" w:themeColor="text1"/>
          <w:sz w:val="24"/>
        </w:rPr>
        <w:t>Lachapelle</w:t>
      </w:r>
      <w:proofErr w:type="spellEnd"/>
      <w:r w:rsidR="00AE0E20" w:rsidRPr="000755EE">
        <w:rPr>
          <w:rFonts w:ascii="Times New Roman" w:hAnsi="Times New Roman" w:cs="Times New Roman"/>
          <w:color w:val="000000" w:themeColor="text1"/>
          <w:sz w:val="24"/>
        </w:rPr>
        <w:t xml:space="preserve"> and Paterson</w:t>
      </w:r>
      <w:r w:rsidR="00840D08" w:rsidRPr="000755EE">
        <w:rPr>
          <w:rFonts w:ascii="Times New Roman" w:hAnsi="Times New Roman" w:cs="Times New Roman"/>
          <w:color w:val="000000" w:themeColor="text1"/>
          <w:sz w:val="24"/>
        </w:rPr>
        <w:t>,</w:t>
      </w:r>
      <w:r w:rsidR="00AE0E20" w:rsidRPr="000755EE">
        <w:rPr>
          <w:rFonts w:ascii="Times New Roman" w:hAnsi="Times New Roman" w:cs="Times New Roman"/>
          <w:color w:val="000000" w:themeColor="text1"/>
          <w:sz w:val="24"/>
        </w:rPr>
        <w:t xml:space="preserve"> 2013). </w:t>
      </w:r>
      <w:r w:rsidR="00B45E19" w:rsidRPr="000755EE">
        <w:rPr>
          <w:rFonts w:ascii="Times New Roman" w:hAnsi="Times New Roman" w:cs="Times New Roman"/>
          <w:color w:val="000000" w:themeColor="text1"/>
          <w:sz w:val="24"/>
        </w:rPr>
        <w:t xml:space="preserve">Institutional complementarity is consequential, as </w:t>
      </w:r>
      <w:proofErr w:type="spellStart"/>
      <w:r w:rsidR="00AE0E20" w:rsidRPr="000755EE">
        <w:rPr>
          <w:rFonts w:ascii="Times New Roman" w:hAnsi="Times New Roman" w:cs="Times New Roman"/>
          <w:color w:val="000000" w:themeColor="text1"/>
          <w:sz w:val="24"/>
        </w:rPr>
        <w:t>Nahm</w:t>
      </w:r>
      <w:proofErr w:type="spellEnd"/>
      <w:r w:rsidR="00AE0E20" w:rsidRPr="000755EE">
        <w:rPr>
          <w:rFonts w:ascii="Times New Roman" w:hAnsi="Times New Roman" w:cs="Times New Roman"/>
          <w:color w:val="000000" w:themeColor="text1"/>
          <w:sz w:val="24"/>
        </w:rPr>
        <w:t xml:space="preserve"> argues ‘some EU varieties of capitalism face less structural constraints than others and are </w:t>
      </w:r>
      <w:r w:rsidR="00AE0E20" w:rsidRPr="000755EE">
        <w:rPr>
          <w:rFonts w:ascii="Times New Roman" w:hAnsi="Times New Roman" w:cs="Times New Roman"/>
          <w:color w:val="000000" w:themeColor="text1"/>
          <w:sz w:val="24"/>
        </w:rPr>
        <w:lastRenderedPageBreak/>
        <w:t xml:space="preserve">thus better equipped to achieve economic, social and environmental benefits from advancing renewable energy sectors’ (2021, p. 652). Conversely, </w:t>
      </w:r>
      <w:r w:rsidR="00B45E19" w:rsidRPr="000755EE">
        <w:rPr>
          <w:rFonts w:ascii="Times New Roman" w:hAnsi="Times New Roman" w:cs="Times New Roman"/>
          <w:color w:val="000000" w:themeColor="text1"/>
          <w:sz w:val="24"/>
        </w:rPr>
        <w:t xml:space="preserve">weak institutional complementarity and </w:t>
      </w:r>
      <w:r w:rsidR="00322D86" w:rsidRPr="000755EE">
        <w:rPr>
          <w:rFonts w:ascii="Times New Roman" w:hAnsi="Times New Roman" w:cs="Times New Roman"/>
          <w:color w:val="000000" w:themeColor="text1"/>
          <w:sz w:val="24"/>
        </w:rPr>
        <w:t xml:space="preserve">structural constraints on non-market forms of coordination, </w:t>
      </w:r>
      <w:r w:rsidR="00AE0E20" w:rsidRPr="000755EE">
        <w:rPr>
          <w:rFonts w:ascii="Times New Roman" w:hAnsi="Times New Roman" w:cs="Times New Roman"/>
          <w:color w:val="000000" w:themeColor="text1"/>
          <w:sz w:val="24"/>
        </w:rPr>
        <w:t>such as low transparency</w:t>
      </w:r>
      <w:r w:rsidR="00322D86" w:rsidRPr="000755EE">
        <w:rPr>
          <w:rFonts w:ascii="Times New Roman" w:hAnsi="Times New Roman" w:cs="Times New Roman"/>
          <w:color w:val="000000" w:themeColor="text1"/>
          <w:sz w:val="24"/>
        </w:rPr>
        <w:t xml:space="preserve"> and limited state capacity</w:t>
      </w:r>
      <w:r w:rsidR="00AE0E20" w:rsidRPr="000755EE">
        <w:rPr>
          <w:rFonts w:ascii="Times New Roman" w:hAnsi="Times New Roman" w:cs="Times New Roman"/>
          <w:color w:val="000000" w:themeColor="text1"/>
          <w:sz w:val="24"/>
        </w:rPr>
        <w:t xml:space="preserve">, have been identified as stumbling blocks to </w:t>
      </w:r>
      <w:r w:rsidR="00840D08" w:rsidRPr="000755EE">
        <w:rPr>
          <w:rFonts w:ascii="Times New Roman" w:hAnsi="Times New Roman" w:cs="Times New Roman"/>
          <w:color w:val="000000" w:themeColor="text1"/>
          <w:sz w:val="24"/>
        </w:rPr>
        <w:t xml:space="preserve">the </w:t>
      </w:r>
      <w:r w:rsidR="00AE0E20" w:rsidRPr="000755EE">
        <w:rPr>
          <w:rFonts w:ascii="Times New Roman" w:hAnsi="Times New Roman" w:cs="Times New Roman"/>
          <w:color w:val="000000" w:themeColor="text1"/>
          <w:sz w:val="24"/>
        </w:rPr>
        <w:t>transition (</w:t>
      </w:r>
      <w:proofErr w:type="spellStart"/>
      <w:r w:rsidR="00AE0E20" w:rsidRPr="000755EE">
        <w:rPr>
          <w:rFonts w:ascii="Times New Roman" w:hAnsi="Times New Roman" w:cs="Times New Roman"/>
          <w:color w:val="000000" w:themeColor="text1"/>
          <w:sz w:val="24"/>
        </w:rPr>
        <w:t>Ćetković</w:t>
      </w:r>
      <w:proofErr w:type="spellEnd"/>
      <w:r w:rsidR="00AE0E20" w:rsidRPr="000755EE">
        <w:rPr>
          <w:rFonts w:ascii="Times New Roman" w:hAnsi="Times New Roman" w:cs="Times New Roman"/>
          <w:color w:val="000000" w:themeColor="text1"/>
          <w:sz w:val="24"/>
        </w:rPr>
        <w:t xml:space="preserve"> </w:t>
      </w:r>
      <w:r w:rsidR="00862A41">
        <w:rPr>
          <w:rFonts w:ascii="Times New Roman" w:hAnsi="Times New Roman" w:cs="Times New Roman"/>
          <w:color w:val="000000" w:themeColor="text1"/>
          <w:sz w:val="24"/>
        </w:rPr>
        <w:t>and</w:t>
      </w:r>
      <w:r w:rsidR="00AE0E20" w:rsidRPr="000755EE">
        <w:rPr>
          <w:rFonts w:ascii="Times New Roman" w:hAnsi="Times New Roman" w:cs="Times New Roman"/>
          <w:color w:val="000000" w:themeColor="text1"/>
          <w:sz w:val="24"/>
        </w:rPr>
        <w:t xml:space="preserve"> </w:t>
      </w:r>
      <w:proofErr w:type="spellStart"/>
      <w:r w:rsidR="00AE0E20" w:rsidRPr="000755EE">
        <w:rPr>
          <w:rFonts w:ascii="Times New Roman" w:hAnsi="Times New Roman" w:cs="Times New Roman"/>
          <w:color w:val="000000" w:themeColor="text1"/>
          <w:sz w:val="24"/>
        </w:rPr>
        <w:t>Buzogány</w:t>
      </w:r>
      <w:proofErr w:type="spellEnd"/>
      <w:r w:rsidR="00AE0E20" w:rsidRPr="000755EE">
        <w:rPr>
          <w:rFonts w:ascii="Times New Roman" w:hAnsi="Times New Roman" w:cs="Times New Roman"/>
          <w:color w:val="000000" w:themeColor="text1"/>
          <w:sz w:val="24"/>
        </w:rPr>
        <w:t xml:space="preserve">, 2017). </w:t>
      </w:r>
    </w:p>
    <w:p w14:paraId="6FFA0671" w14:textId="5B7A8693" w:rsidR="009A4C93" w:rsidRPr="000755EE" w:rsidRDefault="00EF0EB5"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sz w:val="24"/>
        </w:rPr>
        <w:t xml:space="preserve">Understanding these dynamics is crucial for capturing the impact of </w:t>
      </w:r>
      <w:r w:rsidR="00840D08" w:rsidRPr="000755EE">
        <w:rPr>
          <w:rFonts w:ascii="Times New Roman" w:hAnsi="Times New Roman" w:cs="Times New Roman"/>
          <w:sz w:val="24"/>
        </w:rPr>
        <w:t xml:space="preserve">the </w:t>
      </w:r>
      <w:r w:rsidRPr="000755EE">
        <w:rPr>
          <w:rFonts w:ascii="Times New Roman" w:hAnsi="Times New Roman" w:cs="Times New Roman"/>
          <w:sz w:val="24"/>
        </w:rPr>
        <w:t>EU</w:t>
      </w:r>
      <w:r w:rsidR="00840D08" w:rsidRPr="000755EE">
        <w:rPr>
          <w:rFonts w:ascii="Times New Roman" w:hAnsi="Times New Roman" w:cs="Times New Roman"/>
          <w:sz w:val="24"/>
        </w:rPr>
        <w:t>’s</w:t>
      </w:r>
      <w:r w:rsidRPr="000755EE">
        <w:rPr>
          <w:rFonts w:ascii="Times New Roman" w:hAnsi="Times New Roman" w:cs="Times New Roman"/>
          <w:sz w:val="24"/>
        </w:rPr>
        <w:t xml:space="preserve"> sustainable finance agenda</w:t>
      </w:r>
      <w:r w:rsidR="003A5C91" w:rsidRPr="000755EE">
        <w:rPr>
          <w:rFonts w:ascii="Times New Roman" w:hAnsi="Times New Roman" w:cs="Times New Roman"/>
          <w:sz w:val="24"/>
        </w:rPr>
        <w:t>.</w:t>
      </w:r>
      <w:r w:rsidR="005902EA" w:rsidRPr="000755EE">
        <w:rPr>
          <w:rFonts w:ascii="Times New Roman" w:hAnsi="Times New Roman" w:cs="Times New Roman"/>
          <w:sz w:val="24"/>
        </w:rPr>
        <w:t xml:space="preserve"> </w:t>
      </w:r>
      <w:r w:rsidR="00840D08" w:rsidRPr="000755EE">
        <w:rPr>
          <w:rFonts w:ascii="Times New Roman" w:hAnsi="Times New Roman" w:cs="Times New Roman"/>
          <w:sz w:val="24"/>
        </w:rPr>
        <w:t xml:space="preserve">The </w:t>
      </w:r>
      <w:r w:rsidR="00840D08" w:rsidRPr="000755EE">
        <w:rPr>
          <w:rFonts w:ascii="Times New Roman" w:hAnsi="Times New Roman" w:cs="Times New Roman"/>
          <w:color w:val="000000" w:themeColor="text1"/>
          <w:sz w:val="24"/>
        </w:rPr>
        <w:t xml:space="preserve">literature on </w:t>
      </w:r>
      <w:r w:rsidR="00D7059C" w:rsidRPr="000755EE">
        <w:rPr>
          <w:rFonts w:ascii="Times New Roman" w:hAnsi="Times New Roman" w:cs="Times New Roman"/>
          <w:color w:val="000000" w:themeColor="text1"/>
          <w:sz w:val="24"/>
        </w:rPr>
        <w:t xml:space="preserve">Europeanisation has considered </w:t>
      </w:r>
      <w:r w:rsidR="00160532" w:rsidRPr="000755EE">
        <w:rPr>
          <w:rFonts w:ascii="Times New Roman" w:hAnsi="Times New Roman" w:cs="Times New Roman"/>
          <w:sz w:val="24"/>
        </w:rPr>
        <w:t xml:space="preserve">how institutional factors shape the </w:t>
      </w:r>
      <w:r w:rsidR="00E65F35" w:rsidRPr="000755EE">
        <w:rPr>
          <w:rFonts w:ascii="Times New Roman" w:hAnsi="Times New Roman" w:cs="Times New Roman"/>
          <w:color w:val="000000" w:themeColor="text1"/>
          <w:sz w:val="24"/>
        </w:rPr>
        <w:t xml:space="preserve">strategies and positions </w:t>
      </w:r>
      <w:r w:rsidR="00F17D9D" w:rsidRPr="000755EE">
        <w:rPr>
          <w:rFonts w:ascii="Times New Roman" w:hAnsi="Times New Roman" w:cs="Times New Roman"/>
          <w:color w:val="000000" w:themeColor="text1"/>
          <w:sz w:val="24"/>
        </w:rPr>
        <w:t xml:space="preserve">of actors </w:t>
      </w:r>
      <w:r w:rsidR="00E65F35" w:rsidRPr="000755EE">
        <w:rPr>
          <w:rFonts w:ascii="Times New Roman" w:hAnsi="Times New Roman" w:cs="Times New Roman"/>
          <w:color w:val="000000" w:themeColor="text1"/>
          <w:sz w:val="24"/>
        </w:rPr>
        <w:t xml:space="preserve">over the course of EU </w:t>
      </w:r>
      <w:r w:rsidR="00E85FD5" w:rsidRPr="000755EE">
        <w:rPr>
          <w:rFonts w:ascii="Times New Roman" w:hAnsi="Times New Roman" w:cs="Times New Roman"/>
          <w:color w:val="000000" w:themeColor="text1"/>
          <w:sz w:val="24"/>
        </w:rPr>
        <w:t>policymaking</w:t>
      </w:r>
      <w:r w:rsidR="00E65F35" w:rsidRPr="000755EE">
        <w:rPr>
          <w:rFonts w:ascii="Times New Roman" w:hAnsi="Times New Roman" w:cs="Times New Roman"/>
          <w:color w:val="000000" w:themeColor="text1"/>
          <w:sz w:val="24"/>
        </w:rPr>
        <w:t xml:space="preserve"> (</w:t>
      </w:r>
      <w:proofErr w:type="spellStart"/>
      <w:r w:rsidR="00E65F35" w:rsidRPr="000755EE">
        <w:rPr>
          <w:rFonts w:ascii="Times New Roman" w:hAnsi="Times New Roman" w:cs="Times New Roman"/>
          <w:color w:val="000000" w:themeColor="text1"/>
          <w:sz w:val="24"/>
        </w:rPr>
        <w:t>Fioretos</w:t>
      </w:r>
      <w:proofErr w:type="spellEnd"/>
      <w:r w:rsidR="00E65F35" w:rsidRPr="000755EE">
        <w:rPr>
          <w:rFonts w:ascii="Times New Roman" w:hAnsi="Times New Roman" w:cs="Times New Roman"/>
          <w:color w:val="000000" w:themeColor="text1"/>
          <w:sz w:val="24"/>
        </w:rPr>
        <w:t>, 2001</w:t>
      </w:r>
      <w:r w:rsidR="00840D08" w:rsidRPr="000755EE">
        <w:rPr>
          <w:rFonts w:ascii="Times New Roman" w:hAnsi="Times New Roman" w:cs="Times New Roman"/>
          <w:color w:val="000000" w:themeColor="text1"/>
          <w:sz w:val="24"/>
        </w:rPr>
        <w:t xml:space="preserve">; </w:t>
      </w:r>
      <w:r w:rsidR="00E65F35" w:rsidRPr="000755EE">
        <w:rPr>
          <w:rFonts w:ascii="Times New Roman" w:hAnsi="Times New Roman" w:cs="Times New Roman"/>
          <w:color w:val="000000" w:themeColor="text1"/>
          <w:sz w:val="24"/>
        </w:rPr>
        <w:t xml:space="preserve">Callaghan </w:t>
      </w:r>
      <w:r w:rsidR="00840D08" w:rsidRPr="000755EE">
        <w:rPr>
          <w:rFonts w:ascii="Times New Roman" w:hAnsi="Times New Roman" w:cs="Times New Roman"/>
          <w:color w:val="000000" w:themeColor="text1"/>
          <w:sz w:val="24"/>
        </w:rPr>
        <w:t xml:space="preserve">and </w:t>
      </w:r>
      <w:proofErr w:type="spellStart"/>
      <w:r w:rsidR="00E65F35" w:rsidRPr="000755EE">
        <w:rPr>
          <w:rFonts w:ascii="Times New Roman" w:hAnsi="Times New Roman" w:cs="Times New Roman"/>
          <w:color w:val="000000" w:themeColor="text1"/>
          <w:sz w:val="24"/>
        </w:rPr>
        <w:t>Höpner</w:t>
      </w:r>
      <w:proofErr w:type="spellEnd"/>
      <w:r w:rsidR="00E65F35" w:rsidRPr="000755EE">
        <w:rPr>
          <w:rFonts w:ascii="Times New Roman" w:hAnsi="Times New Roman" w:cs="Times New Roman"/>
          <w:color w:val="000000" w:themeColor="text1"/>
          <w:sz w:val="24"/>
        </w:rPr>
        <w:t>, 2005</w:t>
      </w:r>
      <w:r w:rsidR="00840D08" w:rsidRPr="000755EE">
        <w:rPr>
          <w:rFonts w:ascii="Times New Roman" w:hAnsi="Times New Roman" w:cs="Times New Roman"/>
          <w:color w:val="000000" w:themeColor="text1"/>
          <w:sz w:val="24"/>
        </w:rPr>
        <w:t xml:space="preserve">; </w:t>
      </w:r>
      <w:proofErr w:type="spellStart"/>
      <w:r w:rsidR="00E65F35" w:rsidRPr="000755EE">
        <w:rPr>
          <w:rFonts w:ascii="Times New Roman" w:hAnsi="Times New Roman" w:cs="Times New Roman"/>
          <w:color w:val="000000" w:themeColor="text1"/>
          <w:sz w:val="24"/>
        </w:rPr>
        <w:t>Quaglia</w:t>
      </w:r>
      <w:proofErr w:type="spellEnd"/>
      <w:r w:rsidR="00E65F35" w:rsidRPr="000755EE">
        <w:rPr>
          <w:rFonts w:ascii="Times New Roman" w:hAnsi="Times New Roman" w:cs="Times New Roman"/>
          <w:color w:val="000000" w:themeColor="text1"/>
          <w:sz w:val="24"/>
        </w:rPr>
        <w:t>, 2011</w:t>
      </w:r>
      <w:r w:rsidR="00840D08" w:rsidRPr="000755EE">
        <w:rPr>
          <w:rFonts w:ascii="Times New Roman" w:hAnsi="Times New Roman" w:cs="Times New Roman"/>
          <w:color w:val="000000" w:themeColor="text1"/>
          <w:sz w:val="24"/>
        </w:rPr>
        <w:t xml:space="preserve">; </w:t>
      </w:r>
      <w:r w:rsidR="00E65F35" w:rsidRPr="000755EE">
        <w:rPr>
          <w:rFonts w:ascii="Times New Roman" w:hAnsi="Times New Roman" w:cs="Times New Roman"/>
          <w:color w:val="000000" w:themeColor="text1"/>
          <w:sz w:val="24"/>
        </w:rPr>
        <w:t xml:space="preserve">Clift </w:t>
      </w:r>
      <w:r w:rsidR="00840D08" w:rsidRPr="000755EE">
        <w:rPr>
          <w:rFonts w:ascii="Times New Roman" w:hAnsi="Times New Roman" w:cs="Times New Roman"/>
          <w:color w:val="000000" w:themeColor="text1"/>
          <w:sz w:val="24"/>
        </w:rPr>
        <w:t xml:space="preserve">and </w:t>
      </w:r>
      <w:r w:rsidR="00E65F35" w:rsidRPr="000755EE">
        <w:rPr>
          <w:rFonts w:ascii="Times New Roman" w:hAnsi="Times New Roman" w:cs="Times New Roman"/>
          <w:color w:val="000000" w:themeColor="text1"/>
          <w:sz w:val="24"/>
        </w:rPr>
        <w:t>McDaniel</w:t>
      </w:r>
      <w:r w:rsidR="00840D08" w:rsidRPr="000755EE">
        <w:rPr>
          <w:rFonts w:ascii="Times New Roman" w:hAnsi="Times New Roman" w:cs="Times New Roman"/>
          <w:color w:val="000000" w:themeColor="text1"/>
          <w:sz w:val="24"/>
        </w:rPr>
        <w:t>,</w:t>
      </w:r>
      <w:r w:rsidR="00E65F35" w:rsidRPr="000755EE">
        <w:rPr>
          <w:rFonts w:ascii="Times New Roman" w:hAnsi="Times New Roman" w:cs="Times New Roman"/>
          <w:color w:val="000000" w:themeColor="text1"/>
          <w:sz w:val="24"/>
        </w:rPr>
        <w:t xml:space="preserve"> 2021</w:t>
      </w:r>
      <w:r w:rsidR="00725190" w:rsidRPr="000755EE">
        <w:rPr>
          <w:rFonts w:ascii="Times New Roman" w:hAnsi="Times New Roman" w:cs="Times New Roman"/>
          <w:color w:val="000000" w:themeColor="text1"/>
          <w:sz w:val="24"/>
        </w:rPr>
        <w:t>)</w:t>
      </w:r>
      <w:r w:rsidR="00160532" w:rsidRPr="000755EE">
        <w:rPr>
          <w:rFonts w:ascii="Times New Roman" w:hAnsi="Times New Roman" w:cs="Times New Roman"/>
          <w:color w:val="000000" w:themeColor="text1"/>
          <w:sz w:val="24"/>
        </w:rPr>
        <w:t xml:space="preserve"> or </w:t>
      </w:r>
      <w:r w:rsidR="00840D08" w:rsidRPr="000755EE">
        <w:rPr>
          <w:rFonts w:ascii="Times New Roman" w:hAnsi="Times New Roman" w:cs="Times New Roman"/>
          <w:color w:val="000000" w:themeColor="text1"/>
          <w:sz w:val="24"/>
        </w:rPr>
        <w:t xml:space="preserve">the </w:t>
      </w:r>
      <w:r w:rsidR="00725190" w:rsidRPr="000755EE">
        <w:rPr>
          <w:rFonts w:ascii="Times New Roman" w:hAnsi="Times New Roman" w:cs="Times New Roman"/>
          <w:color w:val="000000" w:themeColor="text1"/>
          <w:sz w:val="24"/>
        </w:rPr>
        <w:t>local implementation</w:t>
      </w:r>
      <w:r w:rsidR="00E85FD5" w:rsidRPr="000755EE">
        <w:rPr>
          <w:rFonts w:ascii="Times New Roman" w:hAnsi="Times New Roman" w:cs="Times New Roman"/>
          <w:color w:val="000000" w:themeColor="text1"/>
          <w:sz w:val="24"/>
        </w:rPr>
        <w:t xml:space="preserve"> of EU policy </w:t>
      </w:r>
      <w:r w:rsidR="00725190" w:rsidRPr="000755EE">
        <w:rPr>
          <w:rFonts w:ascii="Times New Roman" w:hAnsi="Times New Roman" w:cs="Times New Roman"/>
          <w:color w:val="000000" w:themeColor="text1"/>
          <w:sz w:val="24"/>
        </w:rPr>
        <w:t>(</w:t>
      </w:r>
      <w:proofErr w:type="spellStart"/>
      <w:r w:rsidR="008F2D2A" w:rsidRPr="000755EE">
        <w:rPr>
          <w:rFonts w:ascii="Times New Roman" w:hAnsi="Times New Roman" w:cs="Times New Roman"/>
          <w:color w:val="000000" w:themeColor="text1"/>
          <w:sz w:val="24"/>
        </w:rPr>
        <w:t>Borzel</w:t>
      </w:r>
      <w:proofErr w:type="spellEnd"/>
      <w:r w:rsidR="008F2D2A" w:rsidRPr="000755EE">
        <w:rPr>
          <w:rFonts w:ascii="Times New Roman" w:hAnsi="Times New Roman" w:cs="Times New Roman"/>
          <w:color w:val="000000" w:themeColor="text1"/>
          <w:sz w:val="24"/>
        </w:rPr>
        <w:t xml:space="preserve">, </w:t>
      </w:r>
      <w:proofErr w:type="spellStart"/>
      <w:r w:rsidR="006A1E43" w:rsidRPr="000755EE">
        <w:rPr>
          <w:rFonts w:ascii="Times New Roman" w:hAnsi="Times New Roman" w:cs="Times New Roman"/>
          <w:color w:val="000000" w:themeColor="text1"/>
          <w:sz w:val="24"/>
        </w:rPr>
        <w:t>Loxbo</w:t>
      </w:r>
      <w:proofErr w:type="spellEnd"/>
      <w:r w:rsidR="006A1E43" w:rsidRPr="000755EE">
        <w:rPr>
          <w:rFonts w:ascii="Times New Roman" w:hAnsi="Times New Roman" w:cs="Times New Roman"/>
          <w:color w:val="000000" w:themeColor="text1"/>
          <w:sz w:val="24"/>
        </w:rPr>
        <w:t xml:space="preserve"> </w:t>
      </w:r>
      <w:r w:rsidR="00840D08" w:rsidRPr="000755EE">
        <w:rPr>
          <w:rFonts w:ascii="Times New Roman" w:hAnsi="Times New Roman" w:cs="Times New Roman"/>
          <w:color w:val="000000" w:themeColor="text1"/>
          <w:sz w:val="24"/>
        </w:rPr>
        <w:t xml:space="preserve">and </w:t>
      </w:r>
      <w:proofErr w:type="spellStart"/>
      <w:r w:rsidR="006A1E43" w:rsidRPr="000755EE">
        <w:rPr>
          <w:rFonts w:ascii="Times New Roman" w:hAnsi="Times New Roman" w:cs="Times New Roman"/>
          <w:color w:val="000000" w:themeColor="text1"/>
          <w:sz w:val="24"/>
        </w:rPr>
        <w:t>Pircher</w:t>
      </w:r>
      <w:proofErr w:type="spellEnd"/>
      <w:r w:rsidR="006A1E43" w:rsidRPr="000755EE">
        <w:rPr>
          <w:rFonts w:ascii="Times New Roman" w:hAnsi="Times New Roman" w:cs="Times New Roman"/>
          <w:color w:val="000000" w:themeColor="text1"/>
          <w:sz w:val="24"/>
        </w:rPr>
        <w:t>, 2024</w:t>
      </w:r>
      <w:r w:rsidR="00840D08" w:rsidRPr="000755EE">
        <w:rPr>
          <w:rFonts w:ascii="Times New Roman" w:hAnsi="Times New Roman" w:cs="Times New Roman"/>
          <w:color w:val="000000" w:themeColor="text1"/>
          <w:sz w:val="24"/>
        </w:rPr>
        <w:t xml:space="preserve">; </w:t>
      </w:r>
      <w:r w:rsidR="00725190" w:rsidRPr="000755EE">
        <w:rPr>
          <w:rFonts w:ascii="Times New Roman" w:hAnsi="Times New Roman" w:cs="Times New Roman"/>
          <w:color w:val="000000" w:themeColor="text1"/>
          <w:sz w:val="24"/>
        </w:rPr>
        <w:t>Thomann</w:t>
      </w:r>
      <w:r w:rsidR="00004620" w:rsidRPr="000755EE">
        <w:rPr>
          <w:rFonts w:ascii="Times New Roman" w:hAnsi="Times New Roman" w:cs="Times New Roman"/>
          <w:color w:val="000000" w:themeColor="text1"/>
          <w:sz w:val="24"/>
        </w:rPr>
        <w:t>, 2019</w:t>
      </w:r>
      <w:r w:rsidR="00840D08" w:rsidRPr="000755EE">
        <w:rPr>
          <w:rFonts w:ascii="Times New Roman" w:hAnsi="Times New Roman" w:cs="Times New Roman"/>
          <w:color w:val="000000" w:themeColor="text1"/>
          <w:sz w:val="24"/>
        </w:rPr>
        <w:t xml:space="preserve">; </w:t>
      </w:r>
      <w:proofErr w:type="spellStart"/>
      <w:r w:rsidR="00725190" w:rsidRPr="000755EE">
        <w:rPr>
          <w:rFonts w:ascii="Times New Roman" w:hAnsi="Times New Roman" w:cs="Times New Roman"/>
          <w:color w:val="000000" w:themeColor="text1"/>
          <w:sz w:val="24"/>
        </w:rPr>
        <w:t>Zhelyazkova</w:t>
      </w:r>
      <w:proofErr w:type="spellEnd"/>
      <w:r w:rsidR="00725190" w:rsidRPr="000755EE">
        <w:rPr>
          <w:rFonts w:ascii="Times New Roman" w:hAnsi="Times New Roman" w:cs="Times New Roman"/>
          <w:color w:val="000000" w:themeColor="text1"/>
          <w:sz w:val="24"/>
        </w:rPr>
        <w:t xml:space="preserve"> and Thomann, 2022</w:t>
      </w:r>
      <w:r w:rsidR="00840D08" w:rsidRPr="000755EE">
        <w:rPr>
          <w:rFonts w:ascii="Times New Roman" w:hAnsi="Times New Roman" w:cs="Times New Roman"/>
          <w:color w:val="000000" w:themeColor="text1"/>
          <w:sz w:val="24"/>
        </w:rPr>
        <w:t>;</w:t>
      </w:r>
      <w:r w:rsidR="00874821" w:rsidRPr="000755EE">
        <w:rPr>
          <w:rFonts w:ascii="Times New Roman" w:hAnsi="Times New Roman" w:cs="Times New Roman"/>
          <w:color w:val="000000" w:themeColor="text1"/>
          <w:sz w:val="24"/>
        </w:rPr>
        <w:t xml:space="preserve"> </w:t>
      </w:r>
      <w:r w:rsidR="00840D08" w:rsidRPr="000755EE">
        <w:rPr>
          <w:rFonts w:ascii="Times New Roman" w:hAnsi="Times New Roman" w:cs="Times New Roman"/>
          <w:color w:val="000000" w:themeColor="text1"/>
          <w:sz w:val="24"/>
        </w:rPr>
        <w:t xml:space="preserve">cf. </w:t>
      </w:r>
      <w:proofErr w:type="spellStart"/>
      <w:r w:rsidR="00874821" w:rsidRPr="000755EE">
        <w:rPr>
          <w:rFonts w:ascii="Times New Roman" w:hAnsi="Times New Roman" w:cs="Times New Roman"/>
          <w:color w:val="000000" w:themeColor="text1"/>
          <w:sz w:val="24"/>
        </w:rPr>
        <w:t>Blom</w:t>
      </w:r>
      <w:proofErr w:type="spellEnd"/>
      <w:r w:rsidR="00874821" w:rsidRPr="000755EE">
        <w:rPr>
          <w:rFonts w:ascii="Times New Roman" w:hAnsi="Times New Roman" w:cs="Times New Roman"/>
          <w:color w:val="000000" w:themeColor="text1"/>
          <w:sz w:val="24"/>
        </w:rPr>
        <w:t>-Hansen</w:t>
      </w:r>
      <w:r w:rsidR="003E04D9" w:rsidRPr="000755EE">
        <w:rPr>
          <w:rFonts w:ascii="Times New Roman" w:hAnsi="Times New Roman" w:cs="Times New Roman"/>
          <w:color w:val="000000" w:themeColor="text1"/>
          <w:sz w:val="24"/>
        </w:rPr>
        <w:t xml:space="preserve"> et al</w:t>
      </w:r>
      <w:r w:rsidR="00840D08" w:rsidRPr="000755EE">
        <w:rPr>
          <w:rFonts w:ascii="Times New Roman" w:hAnsi="Times New Roman" w:cs="Times New Roman"/>
          <w:color w:val="000000" w:themeColor="text1"/>
          <w:sz w:val="24"/>
        </w:rPr>
        <w:t>.</w:t>
      </w:r>
      <w:r w:rsidR="003E04D9" w:rsidRPr="000755EE">
        <w:rPr>
          <w:rFonts w:ascii="Times New Roman" w:hAnsi="Times New Roman" w:cs="Times New Roman"/>
          <w:color w:val="000000" w:themeColor="text1"/>
          <w:sz w:val="24"/>
        </w:rPr>
        <w:t>, 2022</w:t>
      </w:r>
      <w:r w:rsidR="00E65F35" w:rsidRPr="000755EE">
        <w:rPr>
          <w:rFonts w:ascii="Times New Roman" w:hAnsi="Times New Roman" w:cs="Times New Roman"/>
          <w:color w:val="000000" w:themeColor="text1"/>
          <w:sz w:val="24"/>
        </w:rPr>
        <w:t>)</w:t>
      </w:r>
      <w:r w:rsidR="00326EF3" w:rsidRPr="000755EE">
        <w:rPr>
          <w:rFonts w:ascii="Times New Roman" w:hAnsi="Times New Roman" w:cs="Times New Roman"/>
          <w:color w:val="000000" w:themeColor="text1"/>
          <w:sz w:val="24"/>
        </w:rPr>
        <w:t>.</w:t>
      </w:r>
      <w:r w:rsidR="00F379A2" w:rsidRPr="000755EE">
        <w:rPr>
          <w:rFonts w:ascii="Times New Roman" w:hAnsi="Times New Roman" w:cs="Times New Roman"/>
          <w:color w:val="000000" w:themeColor="text1"/>
          <w:sz w:val="24"/>
        </w:rPr>
        <w:t xml:space="preserve"> </w:t>
      </w:r>
      <w:r w:rsidR="00245C52" w:rsidRPr="000755EE">
        <w:rPr>
          <w:rFonts w:ascii="Times New Roman" w:hAnsi="Times New Roman" w:cs="Times New Roman"/>
          <w:color w:val="000000" w:themeColor="text1"/>
          <w:sz w:val="24"/>
        </w:rPr>
        <w:t xml:space="preserve">However, our understanding of how </w:t>
      </w:r>
      <w:r w:rsidR="009245E0" w:rsidRPr="000755EE">
        <w:rPr>
          <w:rFonts w:ascii="Times New Roman" w:hAnsi="Times New Roman" w:cs="Times New Roman"/>
          <w:color w:val="000000" w:themeColor="text1"/>
          <w:sz w:val="24"/>
        </w:rPr>
        <w:t xml:space="preserve">EU policy co-evolves with local institutions and practices, also at </w:t>
      </w:r>
      <w:r w:rsidR="00840D08" w:rsidRPr="000755EE">
        <w:rPr>
          <w:rFonts w:ascii="Times New Roman" w:hAnsi="Times New Roman" w:cs="Times New Roman"/>
          <w:color w:val="000000" w:themeColor="text1"/>
          <w:sz w:val="24"/>
        </w:rPr>
        <w:t xml:space="preserve">the </w:t>
      </w:r>
      <w:r w:rsidR="009245E0" w:rsidRPr="000755EE">
        <w:rPr>
          <w:rFonts w:ascii="Times New Roman" w:hAnsi="Times New Roman" w:cs="Times New Roman"/>
          <w:color w:val="000000" w:themeColor="text1"/>
          <w:sz w:val="24"/>
        </w:rPr>
        <w:t>micro-level, is underdeveloped</w:t>
      </w:r>
      <w:r w:rsidR="00245C52" w:rsidRPr="000755EE">
        <w:rPr>
          <w:rFonts w:ascii="Times New Roman" w:hAnsi="Times New Roman" w:cs="Times New Roman"/>
          <w:color w:val="000000" w:themeColor="text1"/>
          <w:sz w:val="24"/>
        </w:rPr>
        <w:t>.</w:t>
      </w:r>
      <w:r w:rsidR="009245E0" w:rsidRPr="000755EE">
        <w:rPr>
          <w:rFonts w:ascii="Times New Roman" w:hAnsi="Times New Roman" w:cs="Times New Roman"/>
          <w:color w:val="000000" w:themeColor="text1"/>
          <w:sz w:val="24"/>
        </w:rPr>
        <w:t xml:space="preserve"> </w:t>
      </w:r>
      <w:r w:rsidR="00DC5871" w:rsidRPr="000755EE">
        <w:rPr>
          <w:rFonts w:ascii="Times New Roman" w:hAnsi="Times New Roman" w:cs="Times New Roman"/>
          <w:color w:val="000000" w:themeColor="text1"/>
          <w:sz w:val="24"/>
        </w:rPr>
        <w:t xml:space="preserve">Capturing the impact of the sustainable finance agenda </w:t>
      </w:r>
      <w:r w:rsidR="009245E0" w:rsidRPr="000755EE">
        <w:rPr>
          <w:rFonts w:ascii="Times New Roman" w:hAnsi="Times New Roman" w:cs="Times New Roman"/>
          <w:color w:val="000000" w:themeColor="text1"/>
          <w:sz w:val="24"/>
        </w:rPr>
        <w:t>requires delving deeper into the dynamics of political economy transformations that are triggered by EU financial policies at the level of firm-finance interactions (</w:t>
      </w:r>
      <w:proofErr w:type="spellStart"/>
      <w:r w:rsidR="009245E0" w:rsidRPr="000755EE">
        <w:rPr>
          <w:rFonts w:ascii="Times New Roman" w:hAnsi="Times New Roman" w:cs="Times New Roman"/>
          <w:color w:val="000000" w:themeColor="text1"/>
          <w:sz w:val="24"/>
        </w:rPr>
        <w:t>Moschella</w:t>
      </w:r>
      <w:proofErr w:type="spellEnd"/>
      <w:r w:rsidR="009245E0" w:rsidRPr="000755EE">
        <w:rPr>
          <w:rFonts w:ascii="Times New Roman" w:hAnsi="Times New Roman" w:cs="Times New Roman"/>
          <w:color w:val="000000" w:themeColor="text1"/>
          <w:sz w:val="24"/>
        </w:rPr>
        <w:t xml:space="preserve"> et al</w:t>
      </w:r>
      <w:r w:rsidR="00840D08" w:rsidRPr="000755EE">
        <w:rPr>
          <w:rFonts w:ascii="Times New Roman" w:hAnsi="Times New Roman" w:cs="Times New Roman"/>
          <w:color w:val="000000" w:themeColor="text1"/>
          <w:sz w:val="24"/>
        </w:rPr>
        <w:t>.,</w:t>
      </w:r>
      <w:r w:rsidR="009245E0" w:rsidRPr="000755EE">
        <w:rPr>
          <w:rFonts w:ascii="Times New Roman" w:hAnsi="Times New Roman" w:cs="Times New Roman"/>
          <w:color w:val="000000" w:themeColor="text1"/>
          <w:sz w:val="24"/>
        </w:rPr>
        <w:t xml:space="preserve"> 2024</w:t>
      </w:r>
      <w:r w:rsidR="00840D08" w:rsidRPr="000755EE">
        <w:rPr>
          <w:rFonts w:ascii="Times New Roman" w:hAnsi="Times New Roman" w:cs="Times New Roman"/>
          <w:color w:val="000000" w:themeColor="text1"/>
          <w:sz w:val="24"/>
        </w:rPr>
        <w:t xml:space="preserve">; </w:t>
      </w:r>
      <w:r w:rsidR="009245E0" w:rsidRPr="000755EE">
        <w:rPr>
          <w:rFonts w:ascii="Times New Roman" w:hAnsi="Times New Roman" w:cs="Times New Roman"/>
          <w:color w:val="000000" w:themeColor="text1"/>
          <w:sz w:val="24"/>
        </w:rPr>
        <w:t xml:space="preserve">Braun and </w:t>
      </w:r>
      <w:proofErr w:type="spellStart"/>
      <w:r w:rsidR="009245E0" w:rsidRPr="000755EE">
        <w:rPr>
          <w:rFonts w:ascii="Times New Roman" w:hAnsi="Times New Roman" w:cs="Times New Roman"/>
          <w:color w:val="000000"/>
          <w:sz w:val="24"/>
        </w:rPr>
        <w:t>Koddenbrock</w:t>
      </w:r>
      <w:proofErr w:type="spellEnd"/>
      <w:r w:rsidR="009245E0" w:rsidRPr="000755EE">
        <w:rPr>
          <w:rFonts w:ascii="Times New Roman" w:hAnsi="Times New Roman" w:cs="Times New Roman"/>
          <w:color w:val="000000" w:themeColor="text1"/>
          <w:sz w:val="24"/>
        </w:rPr>
        <w:t>, 2022).</w:t>
      </w:r>
      <w:r w:rsidR="00487774" w:rsidRPr="000755EE">
        <w:rPr>
          <w:rFonts w:ascii="Times New Roman" w:hAnsi="Times New Roman" w:cs="Times New Roman"/>
          <w:color w:val="000000" w:themeColor="text1"/>
          <w:sz w:val="24"/>
        </w:rPr>
        <w:t xml:space="preserve"> </w:t>
      </w:r>
      <w:r w:rsidR="00F62C4C" w:rsidRPr="000755EE">
        <w:rPr>
          <w:rFonts w:ascii="Times New Roman" w:hAnsi="Times New Roman" w:cs="Times New Roman"/>
          <w:color w:val="000000" w:themeColor="text1"/>
          <w:sz w:val="24"/>
        </w:rPr>
        <w:t xml:space="preserve">To achieve the aims of the political project, such a </w:t>
      </w:r>
      <w:r w:rsidR="001143A1" w:rsidRPr="000755EE">
        <w:rPr>
          <w:rFonts w:ascii="Times New Roman" w:hAnsi="Times New Roman" w:cs="Times New Roman"/>
          <w:sz w:val="24"/>
        </w:rPr>
        <w:t xml:space="preserve">transformation would require </w:t>
      </w:r>
      <w:r w:rsidR="00840D08" w:rsidRPr="000755EE">
        <w:rPr>
          <w:rFonts w:ascii="Times New Roman" w:hAnsi="Times New Roman" w:cs="Times New Roman"/>
          <w:sz w:val="24"/>
        </w:rPr>
        <w:t xml:space="preserve">the </w:t>
      </w:r>
      <w:r w:rsidR="001143A1" w:rsidRPr="000755EE">
        <w:rPr>
          <w:rFonts w:ascii="Times New Roman" w:hAnsi="Times New Roman" w:cs="Times New Roman"/>
          <w:sz w:val="24"/>
        </w:rPr>
        <w:t xml:space="preserve">consistent integration of sustainability considerations across different dimensions of </w:t>
      </w:r>
      <w:r w:rsidR="001143A1" w:rsidRPr="000755EE">
        <w:rPr>
          <w:rFonts w:ascii="Times New Roman" w:hAnsi="Times New Roman" w:cs="Times New Roman"/>
          <w:color w:val="000000" w:themeColor="text1"/>
          <w:sz w:val="24"/>
        </w:rPr>
        <w:t>strategic interactions of the firm vis-à-vis the local corporate governance regimes, industrial relations, labour force education and training and modes of innovation diffusion (</w:t>
      </w:r>
      <w:proofErr w:type="spellStart"/>
      <w:r w:rsidR="001143A1" w:rsidRPr="000755EE">
        <w:rPr>
          <w:rFonts w:ascii="Times New Roman" w:hAnsi="Times New Roman" w:cs="Times New Roman"/>
          <w:color w:val="000000" w:themeColor="text1"/>
          <w:sz w:val="24"/>
        </w:rPr>
        <w:t>Hanck</w:t>
      </w:r>
      <w:r w:rsidR="00781214" w:rsidRPr="00781214">
        <w:rPr>
          <w:rFonts w:ascii="Times New Roman" w:hAnsi="Times New Roman" w:cs="Times New Roman"/>
          <w:color w:val="000000" w:themeColor="text1"/>
          <w:sz w:val="24"/>
        </w:rPr>
        <w:t>é</w:t>
      </w:r>
      <w:proofErr w:type="spellEnd"/>
      <w:r w:rsidR="001143A1" w:rsidRPr="000755EE">
        <w:rPr>
          <w:rFonts w:ascii="Times New Roman" w:hAnsi="Times New Roman" w:cs="Times New Roman"/>
          <w:color w:val="000000" w:themeColor="text1"/>
          <w:sz w:val="24"/>
        </w:rPr>
        <w:t xml:space="preserve"> et al</w:t>
      </w:r>
      <w:r w:rsidR="00840D08" w:rsidRPr="000755EE">
        <w:rPr>
          <w:rFonts w:ascii="Times New Roman" w:hAnsi="Times New Roman" w:cs="Times New Roman"/>
          <w:color w:val="000000" w:themeColor="text1"/>
          <w:sz w:val="24"/>
        </w:rPr>
        <w:t>.</w:t>
      </w:r>
      <w:r w:rsidR="001143A1" w:rsidRPr="000755EE">
        <w:rPr>
          <w:rFonts w:ascii="Times New Roman" w:hAnsi="Times New Roman" w:cs="Times New Roman"/>
          <w:color w:val="000000" w:themeColor="text1"/>
          <w:sz w:val="24"/>
        </w:rPr>
        <w:t>, 2007</w:t>
      </w:r>
      <w:r w:rsidR="00840D08" w:rsidRPr="000755EE">
        <w:rPr>
          <w:rFonts w:ascii="Times New Roman" w:hAnsi="Times New Roman" w:cs="Times New Roman"/>
          <w:color w:val="000000" w:themeColor="text1"/>
          <w:sz w:val="24"/>
        </w:rPr>
        <w:t xml:space="preserve">; </w:t>
      </w:r>
      <w:r w:rsidR="001143A1" w:rsidRPr="000755EE">
        <w:rPr>
          <w:rFonts w:ascii="Times New Roman" w:hAnsi="Times New Roman" w:cs="Times New Roman"/>
          <w:color w:val="000000" w:themeColor="text1"/>
          <w:sz w:val="24"/>
        </w:rPr>
        <w:t xml:space="preserve">Green, 2022). </w:t>
      </w:r>
    </w:p>
    <w:p w14:paraId="5950B4E8" w14:textId="3D18F4C7" w:rsidR="002C7686" w:rsidRPr="000755EE" w:rsidRDefault="00527F86" w:rsidP="000755EE">
      <w:pPr>
        <w:spacing w:after="120" w:line="360" w:lineRule="auto"/>
        <w:jc w:val="both"/>
        <w:rPr>
          <w:rFonts w:ascii="Times New Roman" w:hAnsi="Times New Roman" w:cs="Times New Roman"/>
          <w:sz w:val="24"/>
        </w:rPr>
      </w:pPr>
      <w:r w:rsidRPr="000755EE">
        <w:rPr>
          <w:rFonts w:ascii="Times New Roman" w:hAnsi="Times New Roman" w:cs="Times New Roman"/>
          <w:color w:val="000000" w:themeColor="text1"/>
          <w:sz w:val="24"/>
        </w:rPr>
        <w:t>In this context the law’s potential to generate political economy insights is un</w:t>
      </w:r>
      <w:r w:rsidR="00DD392B" w:rsidRPr="000755EE">
        <w:rPr>
          <w:rFonts w:ascii="Times New Roman" w:hAnsi="Times New Roman" w:cs="Times New Roman"/>
          <w:color w:val="000000" w:themeColor="text1"/>
          <w:sz w:val="24"/>
        </w:rPr>
        <w:t>der</w:t>
      </w:r>
      <w:r w:rsidRPr="000755EE">
        <w:rPr>
          <w:rFonts w:ascii="Times New Roman" w:hAnsi="Times New Roman" w:cs="Times New Roman"/>
          <w:color w:val="000000" w:themeColor="text1"/>
          <w:sz w:val="24"/>
        </w:rPr>
        <w:t>explored</w:t>
      </w:r>
      <w:r w:rsidR="0001267B" w:rsidRPr="000755EE">
        <w:rPr>
          <w:rFonts w:ascii="Times New Roman" w:hAnsi="Times New Roman" w:cs="Times New Roman"/>
          <w:color w:val="000000" w:themeColor="text1"/>
          <w:sz w:val="24"/>
        </w:rPr>
        <w:t>,</w:t>
      </w:r>
      <w:r w:rsidR="00B44E43" w:rsidRPr="000755EE">
        <w:rPr>
          <w:rFonts w:ascii="Times New Roman" w:hAnsi="Times New Roman" w:cs="Times New Roman"/>
          <w:color w:val="000000" w:themeColor="text1"/>
          <w:sz w:val="24"/>
        </w:rPr>
        <w:t xml:space="preserve"> and </w:t>
      </w:r>
      <w:r w:rsidR="00A35D9C" w:rsidRPr="000755EE">
        <w:rPr>
          <w:rFonts w:ascii="Times New Roman" w:hAnsi="Times New Roman" w:cs="Times New Roman"/>
          <w:color w:val="000000" w:themeColor="text1"/>
          <w:sz w:val="24"/>
        </w:rPr>
        <w:t xml:space="preserve">legal analysis can be particularly fruitful </w:t>
      </w:r>
      <w:r w:rsidR="0001267B" w:rsidRPr="000755EE">
        <w:rPr>
          <w:rFonts w:ascii="Times New Roman" w:hAnsi="Times New Roman" w:cs="Times New Roman"/>
          <w:color w:val="000000" w:themeColor="text1"/>
          <w:sz w:val="24"/>
        </w:rPr>
        <w:t>when applied to</w:t>
      </w:r>
      <w:r w:rsidR="00A35D9C" w:rsidRPr="000755EE">
        <w:rPr>
          <w:rFonts w:ascii="Times New Roman" w:hAnsi="Times New Roman" w:cs="Times New Roman"/>
          <w:color w:val="000000" w:themeColor="text1"/>
          <w:sz w:val="24"/>
        </w:rPr>
        <w:t xml:space="preserve"> political economy </w:t>
      </w:r>
      <w:r w:rsidR="0001267B" w:rsidRPr="000755EE">
        <w:rPr>
          <w:rFonts w:ascii="Times New Roman" w:hAnsi="Times New Roman" w:cs="Times New Roman"/>
          <w:color w:val="000000" w:themeColor="text1"/>
          <w:sz w:val="24"/>
        </w:rPr>
        <w:t xml:space="preserve">in the context </w:t>
      </w:r>
      <w:r w:rsidR="00A35D9C" w:rsidRPr="000755EE">
        <w:rPr>
          <w:rFonts w:ascii="Times New Roman" w:hAnsi="Times New Roman" w:cs="Times New Roman"/>
          <w:color w:val="000000" w:themeColor="text1"/>
          <w:sz w:val="24"/>
        </w:rPr>
        <w:t>of sustainable finance</w:t>
      </w:r>
      <w:r w:rsidRPr="000755EE">
        <w:rPr>
          <w:rFonts w:ascii="Times New Roman" w:hAnsi="Times New Roman" w:cs="Times New Roman"/>
          <w:color w:val="000000" w:themeColor="text1"/>
          <w:sz w:val="24"/>
        </w:rPr>
        <w:t xml:space="preserve">. </w:t>
      </w:r>
      <w:r w:rsidR="00487774" w:rsidRPr="000755EE">
        <w:rPr>
          <w:rFonts w:ascii="Times New Roman" w:hAnsi="Times New Roman" w:cs="Times New Roman"/>
          <w:color w:val="000000" w:themeColor="text1"/>
          <w:sz w:val="24"/>
        </w:rPr>
        <w:t xml:space="preserve">Following the varieties of capitalism approach, </w:t>
      </w:r>
      <w:r w:rsidR="0095487D" w:rsidRPr="000755EE">
        <w:rPr>
          <w:rFonts w:ascii="Times New Roman" w:hAnsi="Times New Roman" w:cs="Times New Roman"/>
          <w:color w:val="000000" w:themeColor="text1"/>
          <w:sz w:val="24"/>
        </w:rPr>
        <w:t xml:space="preserve">a </w:t>
      </w:r>
      <w:r w:rsidR="00487774" w:rsidRPr="000755EE">
        <w:rPr>
          <w:rFonts w:ascii="Times New Roman" w:hAnsi="Times New Roman" w:cs="Times New Roman"/>
          <w:color w:val="000000" w:themeColor="text1"/>
          <w:sz w:val="24"/>
        </w:rPr>
        <w:t xml:space="preserve">micro-level analysis of actor interactions can generate insight into the broader workings of the socioeconomic system (Molina and Rhodes, 2007). </w:t>
      </w:r>
      <w:r w:rsidR="0095487D" w:rsidRPr="000755EE">
        <w:rPr>
          <w:rFonts w:ascii="Times New Roman" w:hAnsi="Times New Roman" w:cs="Times New Roman"/>
          <w:color w:val="000000" w:themeColor="text1"/>
          <w:sz w:val="24"/>
        </w:rPr>
        <w:t>The law</w:t>
      </w:r>
      <w:r w:rsidR="008022DD" w:rsidRPr="000755EE">
        <w:rPr>
          <w:rFonts w:ascii="Times New Roman" w:hAnsi="Times New Roman" w:cs="Times New Roman"/>
          <w:color w:val="000000" w:themeColor="text1"/>
          <w:sz w:val="24"/>
        </w:rPr>
        <w:t xml:space="preserve"> </w:t>
      </w:r>
      <w:r w:rsidR="00E73F34">
        <w:rPr>
          <w:rFonts w:ascii="Times New Roman" w:hAnsi="Times New Roman" w:cs="Times New Roman"/>
          <w:color w:val="000000" w:themeColor="text1"/>
          <w:sz w:val="24"/>
        </w:rPr>
        <w:t>constitute</w:t>
      </w:r>
      <w:r w:rsidR="00FA0EE6">
        <w:rPr>
          <w:rFonts w:ascii="Times New Roman" w:hAnsi="Times New Roman" w:cs="Times New Roman"/>
          <w:color w:val="000000" w:themeColor="text1"/>
          <w:sz w:val="24"/>
        </w:rPr>
        <w:t>s</w:t>
      </w:r>
      <w:r w:rsidR="00E73F34">
        <w:rPr>
          <w:rFonts w:ascii="Times New Roman" w:hAnsi="Times New Roman" w:cs="Times New Roman"/>
          <w:color w:val="000000" w:themeColor="text1"/>
          <w:sz w:val="24"/>
        </w:rPr>
        <w:t xml:space="preserve"> </w:t>
      </w:r>
      <w:r w:rsidR="008022DD" w:rsidRPr="000755EE">
        <w:rPr>
          <w:rFonts w:ascii="Times New Roman" w:hAnsi="Times New Roman" w:cs="Times New Roman"/>
          <w:color w:val="000000" w:themeColor="text1"/>
          <w:sz w:val="24"/>
        </w:rPr>
        <w:t>such interactions</w:t>
      </w:r>
      <w:r w:rsidR="0061372A" w:rsidRPr="000755EE">
        <w:rPr>
          <w:rFonts w:ascii="Times New Roman" w:hAnsi="Times New Roman" w:cs="Times New Roman"/>
          <w:color w:val="000000" w:themeColor="text1"/>
          <w:sz w:val="24"/>
        </w:rPr>
        <w:t xml:space="preserve"> in capitalis</w:t>
      </w:r>
      <w:r w:rsidR="00A35D9C" w:rsidRPr="000755EE">
        <w:rPr>
          <w:rFonts w:ascii="Times New Roman" w:hAnsi="Times New Roman" w:cs="Times New Roman"/>
          <w:color w:val="000000" w:themeColor="text1"/>
          <w:sz w:val="24"/>
        </w:rPr>
        <w:t>m</w:t>
      </w:r>
      <w:r w:rsidR="00E34D77">
        <w:rPr>
          <w:rFonts w:ascii="Times New Roman" w:hAnsi="Times New Roman" w:cs="Times New Roman"/>
          <w:color w:val="000000" w:themeColor="text1"/>
          <w:sz w:val="24"/>
        </w:rPr>
        <w:t xml:space="preserve"> in the sense that </w:t>
      </w:r>
      <w:r w:rsidR="00FA0EE6">
        <w:rPr>
          <w:rFonts w:ascii="Times New Roman" w:hAnsi="Times New Roman" w:cs="Times New Roman"/>
          <w:color w:val="000000" w:themeColor="text1"/>
          <w:sz w:val="24"/>
        </w:rPr>
        <w:t>it</w:t>
      </w:r>
      <w:r w:rsidR="00E34D77">
        <w:rPr>
          <w:rFonts w:ascii="Times New Roman" w:hAnsi="Times New Roman" w:cs="Times New Roman"/>
          <w:color w:val="000000" w:themeColor="text1"/>
          <w:sz w:val="24"/>
        </w:rPr>
        <w:t xml:space="preserve"> </w:t>
      </w:r>
      <w:r w:rsidR="006D631F">
        <w:rPr>
          <w:rFonts w:ascii="Times New Roman" w:hAnsi="Times New Roman" w:cs="Times New Roman"/>
          <w:color w:val="000000" w:themeColor="text1"/>
          <w:sz w:val="24"/>
        </w:rPr>
        <w:t>preconfigure</w:t>
      </w:r>
      <w:r w:rsidR="00496B77">
        <w:rPr>
          <w:rFonts w:ascii="Times New Roman" w:hAnsi="Times New Roman" w:cs="Times New Roman"/>
          <w:color w:val="000000" w:themeColor="text1"/>
          <w:sz w:val="24"/>
        </w:rPr>
        <w:t>s</w:t>
      </w:r>
      <w:r w:rsidR="00D52699">
        <w:rPr>
          <w:rFonts w:ascii="Times New Roman" w:hAnsi="Times New Roman" w:cs="Times New Roman"/>
          <w:color w:val="000000" w:themeColor="text1"/>
          <w:sz w:val="24"/>
        </w:rPr>
        <w:t xml:space="preserve"> and</w:t>
      </w:r>
      <w:r w:rsidR="006D631F">
        <w:rPr>
          <w:rFonts w:ascii="Times New Roman" w:hAnsi="Times New Roman" w:cs="Times New Roman"/>
          <w:color w:val="000000" w:themeColor="text1"/>
          <w:sz w:val="24"/>
        </w:rPr>
        <w:t xml:space="preserve"> give</w:t>
      </w:r>
      <w:r w:rsidR="00496B77">
        <w:rPr>
          <w:rFonts w:ascii="Times New Roman" w:hAnsi="Times New Roman" w:cs="Times New Roman"/>
          <w:color w:val="000000" w:themeColor="text1"/>
          <w:sz w:val="24"/>
        </w:rPr>
        <w:t>s</w:t>
      </w:r>
      <w:r w:rsidR="006D631F">
        <w:rPr>
          <w:rFonts w:ascii="Times New Roman" w:hAnsi="Times New Roman" w:cs="Times New Roman"/>
          <w:color w:val="000000" w:themeColor="text1"/>
          <w:sz w:val="24"/>
        </w:rPr>
        <w:t xml:space="preserve"> form </w:t>
      </w:r>
      <w:r w:rsidR="00D52699">
        <w:rPr>
          <w:rFonts w:ascii="Times New Roman" w:hAnsi="Times New Roman" w:cs="Times New Roman"/>
          <w:color w:val="000000" w:themeColor="text1"/>
          <w:sz w:val="24"/>
        </w:rPr>
        <w:t>to</w:t>
      </w:r>
      <w:r w:rsidR="00E34D77">
        <w:rPr>
          <w:rFonts w:ascii="Times New Roman" w:hAnsi="Times New Roman" w:cs="Times New Roman"/>
          <w:color w:val="000000" w:themeColor="text1"/>
          <w:sz w:val="24"/>
        </w:rPr>
        <w:t xml:space="preserve"> </w:t>
      </w:r>
      <w:r w:rsidR="00F56688">
        <w:rPr>
          <w:rFonts w:ascii="Times New Roman" w:hAnsi="Times New Roman" w:cs="Times New Roman"/>
          <w:color w:val="000000" w:themeColor="text1"/>
          <w:sz w:val="24"/>
        </w:rPr>
        <w:t>economic</w:t>
      </w:r>
      <w:r w:rsidR="00BE43E5">
        <w:rPr>
          <w:rFonts w:ascii="Times New Roman" w:hAnsi="Times New Roman" w:cs="Times New Roman"/>
          <w:color w:val="000000" w:themeColor="text1"/>
          <w:sz w:val="24"/>
        </w:rPr>
        <w:t xml:space="preserve"> relationships</w:t>
      </w:r>
      <w:r w:rsidR="00F56688">
        <w:rPr>
          <w:rFonts w:ascii="Times New Roman" w:hAnsi="Times New Roman" w:cs="Times New Roman"/>
          <w:color w:val="000000" w:themeColor="text1"/>
          <w:sz w:val="24"/>
        </w:rPr>
        <w:t>, including financial ones</w:t>
      </w:r>
      <w:r w:rsidR="00BE43E5">
        <w:rPr>
          <w:rFonts w:ascii="Times New Roman" w:hAnsi="Times New Roman" w:cs="Times New Roman"/>
          <w:color w:val="000000" w:themeColor="text1"/>
          <w:sz w:val="24"/>
        </w:rPr>
        <w:t xml:space="preserve"> </w:t>
      </w:r>
      <w:r w:rsidR="0061372A" w:rsidRPr="000755EE">
        <w:rPr>
          <w:rFonts w:ascii="Times New Roman" w:hAnsi="Times New Roman" w:cs="Times New Roman"/>
          <w:color w:val="000000" w:themeColor="text1"/>
          <w:sz w:val="24"/>
        </w:rPr>
        <w:t>(</w:t>
      </w:r>
      <w:r w:rsidR="00983BF9" w:rsidRPr="000755EE">
        <w:rPr>
          <w:rFonts w:ascii="Times New Roman" w:hAnsi="Times New Roman" w:cs="Times New Roman"/>
          <w:color w:val="000000" w:themeColor="text1"/>
          <w:sz w:val="24"/>
        </w:rPr>
        <w:t>Deakin et al</w:t>
      </w:r>
      <w:r w:rsidR="0095487D" w:rsidRPr="000755EE">
        <w:rPr>
          <w:rFonts w:ascii="Times New Roman" w:hAnsi="Times New Roman" w:cs="Times New Roman"/>
          <w:color w:val="000000" w:themeColor="text1"/>
          <w:sz w:val="24"/>
        </w:rPr>
        <w:t>.</w:t>
      </w:r>
      <w:r w:rsidR="00983BF9" w:rsidRPr="000755EE">
        <w:rPr>
          <w:rFonts w:ascii="Times New Roman" w:hAnsi="Times New Roman" w:cs="Times New Roman"/>
          <w:color w:val="000000" w:themeColor="text1"/>
          <w:sz w:val="24"/>
        </w:rPr>
        <w:t>, 2017</w:t>
      </w:r>
      <w:r w:rsidR="00350AF2">
        <w:rPr>
          <w:rFonts w:ascii="Times New Roman" w:hAnsi="Times New Roman" w:cs="Times New Roman"/>
          <w:color w:val="000000" w:themeColor="text1"/>
          <w:sz w:val="24"/>
        </w:rPr>
        <w:t>,</w:t>
      </w:r>
      <w:r w:rsidR="006D661D">
        <w:rPr>
          <w:rFonts w:ascii="Times New Roman" w:hAnsi="Times New Roman" w:cs="Times New Roman"/>
          <w:color w:val="000000" w:themeColor="text1"/>
          <w:sz w:val="24"/>
        </w:rPr>
        <w:t xml:space="preserve"> Hodgson, 2015</w:t>
      </w:r>
      <w:r w:rsidR="00983BF9" w:rsidRPr="000755EE">
        <w:rPr>
          <w:rFonts w:ascii="Times New Roman" w:hAnsi="Times New Roman" w:cs="Times New Roman"/>
          <w:color w:val="000000" w:themeColor="text1"/>
          <w:sz w:val="24"/>
        </w:rPr>
        <w:t>)</w:t>
      </w:r>
      <w:r w:rsidR="00350AF2">
        <w:rPr>
          <w:rFonts w:ascii="Times New Roman" w:hAnsi="Times New Roman" w:cs="Times New Roman"/>
          <w:color w:val="000000" w:themeColor="text1"/>
          <w:sz w:val="24"/>
        </w:rPr>
        <w:t xml:space="preserve">. </w:t>
      </w:r>
      <w:r w:rsidR="009F3194">
        <w:rPr>
          <w:rFonts w:ascii="Times New Roman" w:hAnsi="Times New Roman" w:cs="Times New Roman"/>
          <w:color w:val="000000" w:themeColor="text1"/>
          <w:sz w:val="24"/>
        </w:rPr>
        <w:t>S</w:t>
      </w:r>
      <w:r w:rsidR="009F3194" w:rsidRPr="009F3194">
        <w:rPr>
          <w:rFonts w:ascii="Times New Roman" w:hAnsi="Times New Roman" w:cs="Times New Roman"/>
          <w:color w:val="000000" w:themeColor="text1"/>
          <w:sz w:val="24"/>
        </w:rPr>
        <w:t xml:space="preserve">pecific </w:t>
      </w:r>
      <w:r w:rsidR="00FA0EE6" w:rsidRPr="000755EE">
        <w:rPr>
          <w:rFonts w:ascii="Times New Roman" w:hAnsi="Times New Roman" w:cs="Times New Roman"/>
          <w:color w:val="000000" w:themeColor="text1"/>
          <w:sz w:val="24"/>
        </w:rPr>
        <w:t>legal modules such as contract</w:t>
      </w:r>
      <w:r w:rsidR="00FA0EE6">
        <w:rPr>
          <w:rFonts w:ascii="Times New Roman" w:hAnsi="Times New Roman" w:cs="Times New Roman"/>
          <w:color w:val="000000" w:themeColor="text1"/>
          <w:sz w:val="24"/>
        </w:rPr>
        <w:t>, property</w:t>
      </w:r>
      <w:r w:rsidR="00FA0EE6" w:rsidRPr="000755EE">
        <w:rPr>
          <w:rFonts w:ascii="Times New Roman" w:hAnsi="Times New Roman" w:cs="Times New Roman"/>
          <w:color w:val="000000" w:themeColor="text1"/>
          <w:sz w:val="24"/>
        </w:rPr>
        <w:t xml:space="preserve"> or company </w:t>
      </w:r>
      <w:r w:rsidR="009F3194" w:rsidRPr="009F3194">
        <w:rPr>
          <w:rFonts w:ascii="Times New Roman" w:hAnsi="Times New Roman" w:cs="Times New Roman"/>
          <w:color w:val="000000" w:themeColor="text1"/>
          <w:sz w:val="24"/>
        </w:rPr>
        <w:t>law</w:t>
      </w:r>
      <w:r w:rsidR="000C4FDF">
        <w:rPr>
          <w:rFonts w:ascii="Times New Roman" w:hAnsi="Times New Roman" w:cs="Times New Roman"/>
          <w:color w:val="000000" w:themeColor="text1"/>
          <w:sz w:val="24"/>
        </w:rPr>
        <w:t>, ‘code</w:t>
      </w:r>
      <w:r w:rsidR="00C17A51">
        <w:rPr>
          <w:rFonts w:ascii="Times New Roman" w:hAnsi="Times New Roman" w:cs="Times New Roman"/>
          <w:color w:val="000000" w:themeColor="text1"/>
          <w:sz w:val="24"/>
        </w:rPr>
        <w:t>’</w:t>
      </w:r>
      <w:r w:rsidR="000C4FDF">
        <w:rPr>
          <w:rFonts w:ascii="Times New Roman" w:hAnsi="Times New Roman" w:cs="Times New Roman"/>
          <w:color w:val="000000" w:themeColor="text1"/>
          <w:sz w:val="24"/>
        </w:rPr>
        <w:t xml:space="preserve"> capital</w:t>
      </w:r>
      <w:r w:rsidR="00C17A51">
        <w:rPr>
          <w:rFonts w:ascii="Times New Roman" w:hAnsi="Times New Roman" w:cs="Times New Roman"/>
          <w:color w:val="000000" w:themeColor="text1"/>
          <w:sz w:val="24"/>
        </w:rPr>
        <w:t>, e.g.</w:t>
      </w:r>
      <w:r w:rsidR="000C4FDF">
        <w:rPr>
          <w:rFonts w:ascii="Times New Roman" w:hAnsi="Times New Roman" w:cs="Times New Roman"/>
          <w:color w:val="000000" w:themeColor="text1"/>
          <w:sz w:val="24"/>
        </w:rPr>
        <w:t xml:space="preserve"> by</w:t>
      </w:r>
      <w:r w:rsidR="009F3194">
        <w:rPr>
          <w:rFonts w:ascii="Times New Roman" w:hAnsi="Times New Roman" w:cs="Times New Roman"/>
          <w:color w:val="000000" w:themeColor="text1"/>
          <w:sz w:val="24"/>
        </w:rPr>
        <w:t xml:space="preserve"> </w:t>
      </w:r>
      <w:r w:rsidR="00835490">
        <w:rPr>
          <w:rFonts w:ascii="Times New Roman" w:hAnsi="Times New Roman" w:cs="Times New Roman"/>
          <w:color w:val="000000" w:themeColor="text1"/>
          <w:sz w:val="24"/>
        </w:rPr>
        <w:t>pre-set</w:t>
      </w:r>
      <w:r w:rsidR="000C4FDF">
        <w:rPr>
          <w:rFonts w:ascii="Times New Roman" w:hAnsi="Times New Roman" w:cs="Times New Roman"/>
          <w:color w:val="000000" w:themeColor="text1"/>
          <w:sz w:val="24"/>
        </w:rPr>
        <w:t>ting</w:t>
      </w:r>
      <w:r w:rsidR="00835490">
        <w:rPr>
          <w:rFonts w:ascii="Times New Roman" w:hAnsi="Times New Roman" w:cs="Times New Roman"/>
          <w:color w:val="000000" w:themeColor="text1"/>
          <w:sz w:val="24"/>
        </w:rPr>
        <w:t xml:space="preserve"> the distribution</w:t>
      </w:r>
      <w:r w:rsidR="00684B3C">
        <w:rPr>
          <w:rFonts w:ascii="Times New Roman" w:hAnsi="Times New Roman" w:cs="Times New Roman"/>
          <w:color w:val="000000" w:themeColor="text1"/>
          <w:sz w:val="24"/>
        </w:rPr>
        <w:t xml:space="preserve"> of</w:t>
      </w:r>
      <w:r w:rsidR="009F3194" w:rsidRPr="009F3194">
        <w:rPr>
          <w:rFonts w:ascii="Times New Roman" w:hAnsi="Times New Roman" w:cs="Times New Roman"/>
          <w:color w:val="000000" w:themeColor="text1"/>
          <w:sz w:val="24"/>
        </w:rPr>
        <w:t xml:space="preserve"> risk and reward</w:t>
      </w:r>
      <w:r w:rsidR="00835490">
        <w:rPr>
          <w:rFonts w:ascii="Times New Roman" w:hAnsi="Times New Roman" w:cs="Times New Roman"/>
          <w:color w:val="000000" w:themeColor="text1"/>
          <w:sz w:val="24"/>
        </w:rPr>
        <w:t xml:space="preserve"> among actors</w:t>
      </w:r>
      <w:r w:rsidR="009F3194" w:rsidRPr="009F3194">
        <w:rPr>
          <w:rFonts w:ascii="Times New Roman" w:hAnsi="Times New Roman" w:cs="Times New Roman"/>
          <w:color w:val="000000" w:themeColor="text1"/>
          <w:sz w:val="24"/>
        </w:rPr>
        <w:t xml:space="preserve"> </w:t>
      </w:r>
      <w:r w:rsidR="00D05170">
        <w:rPr>
          <w:rFonts w:ascii="Times New Roman" w:hAnsi="Times New Roman" w:cs="Times New Roman"/>
          <w:color w:val="000000" w:themeColor="text1"/>
          <w:sz w:val="24"/>
        </w:rPr>
        <w:t xml:space="preserve">and </w:t>
      </w:r>
      <w:r w:rsidR="009C0452">
        <w:rPr>
          <w:rFonts w:ascii="Times New Roman" w:hAnsi="Times New Roman" w:cs="Times New Roman"/>
          <w:color w:val="000000" w:themeColor="text1"/>
          <w:sz w:val="24"/>
        </w:rPr>
        <w:t>structur</w:t>
      </w:r>
      <w:r w:rsidR="000C4FDF">
        <w:rPr>
          <w:rFonts w:ascii="Times New Roman" w:hAnsi="Times New Roman" w:cs="Times New Roman"/>
          <w:color w:val="000000" w:themeColor="text1"/>
          <w:sz w:val="24"/>
        </w:rPr>
        <w:t>ing</w:t>
      </w:r>
      <w:r w:rsidR="0040447C">
        <w:rPr>
          <w:rFonts w:ascii="Times New Roman" w:hAnsi="Times New Roman" w:cs="Times New Roman"/>
          <w:color w:val="000000" w:themeColor="text1"/>
          <w:sz w:val="24"/>
        </w:rPr>
        <w:t xml:space="preserve"> </w:t>
      </w:r>
      <w:r w:rsidR="009C0452">
        <w:rPr>
          <w:rFonts w:ascii="Times New Roman" w:hAnsi="Times New Roman" w:cs="Times New Roman"/>
          <w:color w:val="000000" w:themeColor="text1"/>
          <w:sz w:val="24"/>
        </w:rPr>
        <w:t>the</w:t>
      </w:r>
      <w:r w:rsidR="00835490">
        <w:rPr>
          <w:rFonts w:ascii="Times New Roman" w:hAnsi="Times New Roman" w:cs="Times New Roman"/>
          <w:color w:val="000000" w:themeColor="text1"/>
          <w:sz w:val="24"/>
        </w:rPr>
        <w:t xml:space="preserve"> latter’s</w:t>
      </w:r>
      <w:r w:rsidR="009C0452">
        <w:rPr>
          <w:rFonts w:ascii="Times New Roman" w:hAnsi="Times New Roman" w:cs="Times New Roman"/>
          <w:color w:val="000000" w:themeColor="text1"/>
          <w:sz w:val="24"/>
        </w:rPr>
        <w:t xml:space="preserve"> </w:t>
      </w:r>
      <w:r w:rsidR="00835490">
        <w:rPr>
          <w:rFonts w:ascii="Times New Roman" w:hAnsi="Times New Roman" w:cs="Times New Roman"/>
          <w:color w:val="000000" w:themeColor="text1"/>
          <w:sz w:val="24"/>
        </w:rPr>
        <w:t>interaction</w:t>
      </w:r>
      <w:r w:rsidR="0040447C">
        <w:rPr>
          <w:rFonts w:ascii="Times New Roman" w:hAnsi="Times New Roman" w:cs="Times New Roman"/>
          <w:color w:val="000000" w:themeColor="text1"/>
          <w:sz w:val="24"/>
        </w:rPr>
        <w:t xml:space="preserve"> over time (e.g. via monitoring and reporting</w:t>
      </w:r>
      <w:r w:rsidR="00A818F2">
        <w:rPr>
          <w:rFonts w:ascii="Times New Roman" w:hAnsi="Times New Roman" w:cs="Times New Roman"/>
          <w:color w:val="000000" w:themeColor="text1"/>
          <w:sz w:val="24"/>
        </w:rPr>
        <w:t xml:space="preserve"> obligations</w:t>
      </w:r>
      <w:r w:rsidR="009C0452">
        <w:rPr>
          <w:rFonts w:ascii="Times New Roman" w:hAnsi="Times New Roman" w:cs="Times New Roman"/>
          <w:color w:val="000000" w:themeColor="text1"/>
          <w:sz w:val="24"/>
        </w:rPr>
        <w:t>)</w:t>
      </w:r>
      <w:r w:rsidR="000C4FDF">
        <w:rPr>
          <w:rFonts w:ascii="Times New Roman" w:hAnsi="Times New Roman" w:cs="Times New Roman"/>
          <w:color w:val="000000" w:themeColor="text1"/>
          <w:sz w:val="24"/>
        </w:rPr>
        <w:t xml:space="preserve"> (</w:t>
      </w:r>
      <w:proofErr w:type="spellStart"/>
      <w:r w:rsidR="000C4FDF">
        <w:rPr>
          <w:rFonts w:ascii="Times New Roman" w:hAnsi="Times New Roman" w:cs="Times New Roman"/>
          <w:color w:val="000000" w:themeColor="text1"/>
          <w:sz w:val="24"/>
        </w:rPr>
        <w:t>Pistor</w:t>
      </w:r>
      <w:proofErr w:type="spellEnd"/>
      <w:r w:rsidR="000C4FDF">
        <w:rPr>
          <w:rFonts w:ascii="Times New Roman" w:hAnsi="Times New Roman" w:cs="Times New Roman"/>
          <w:color w:val="000000" w:themeColor="text1"/>
          <w:sz w:val="24"/>
        </w:rPr>
        <w:t>, 2019)</w:t>
      </w:r>
      <w:r w:rsidR="009C0452">
        <w:rPr>
          <w:rFonts w:ascii="Times New Roman" w:hAnsi="Times New Roman" w:cs="Times New Roman"/>
          <w:color w:val="000000" w:themeColor="text1"/>
          <w:sz w:val="24"/>
        </w:rPr>
        <w:t>. ‘</w:t>
      </w:r>
      <w:r w:rsidR="001B5B37">
        <w:rPr>
          <w:rFonts w:ascii="Times New Roman" w:hAnsi="Times New Roman" w:cs="Times New Roman"/>
          <w:color w:val="000000" w:themeColor="text1"/>
          <w:sz w:val="24"/>
        </w:rPr>
        <w:t>L</w:t>
      </w:r>
      <w:r w:rsidR="009C0452">
        <w:rPr>
          <w:rFonts w:ascii="Times New Roman" w:hAnsi="Times New Roman" w:cs="Times New Roman"/>
          <w:color w:val="000000" w:themeColor="text1"/>
          <w:sz w:val="24"/>
        </w:rPr>
        <w:t>egal encasing’</w:t>
      </w:r>
      <w:r w:rsidR="006D661D">
        <w:rPr>
          <w:rFonts w:ascii="Times New Roman" w:hAnsi="Times New Roman" w:cs="Times New Roman"/>
          <w:color w:val="000000" w:themeColor="text1"/>
          <w:sz w:val="24"/>
        </w:rPr>
        <w:t xml:space="preserve"> </w:t>
      </w:r>
      <w:r w:rsidR="002A30CD">
        <w:rPr>
          <w:rFonts w:ascii="Times New Roman" w:hAnsi="Times New Roman" w:cs="Times New Roman"/>
          <w:color w:val="000000" w:themeColor="text1"/>
          <w:sz w:val="24"/>
        </w:rPr>
        <w:t xml:space="preserve">of economic rationalities </w:t>
      </w:r>
      <w:r w:rsidR="006D661D">
        <w:rPr>
          <w:rFonts w:ascii="Times New Roman" w:hAnsi="Times New Roman" w:cs="Times New Roman"/>
          <w:color w:val="000000" w:themeColor="text1"/>
          <w:sz w:val="24"/>
        </w:rPr>
        <w:t>through the deployment of legal concepts</w:t>
      </w:r>
      <w:r w:rsidR="00F77FDD">
        <w:rPr>
          <w:rFonts w:ascii="Times New Roman" w:hAnsi="Times New Roman" w:cs="Times New Roman"/>
          <w:color w:val="000000" w:themeColor="text1"/>
          <w:sz w:val="24"/>
        </w:rPr>
        <w:t>,</w:t>
      </w:r>
      <w:r w:rsidR="00B72D71">
        <w:rPr>
          <w:rFonts w:ascii="Times New Roman" w:hAnsi="Times New Roman" w:cs="Times New Roman"/>
          <w:color w:val="000000" w:themeColor="text1"/>
          <w:sz w:val="24"/>
        </w:rPr>
        <w:t xml:space="preserve"> </w:t>
      </w:r>
      <w:r w:rsidR="00166FD9">
        <w:rPr>
          <w:rFonts w:ascii="Times New Roman" w:hAnsi="Times New Roman" w:cs="Times New Roman"/>
          <w:color w:val="000000" w:themeColor="text1"/>
          <w:sz w:val="24"/>
        </w:rPr>
        <w:t xml:space="preserve">role of </w:t>
      </w:r>
      <w:r w:rsidR="00B72D71">
        <w:rPr>
          <w:rFonts w:ascii="Times New Roman" w:hAnsi="Times New Roman" w:cs="Times New Roman"/>
          <w:color w:val="000000" w:themeColor="text1"/>
          <w:sz w:val="24"/>
        </w:rPr>
        <w:t>lawyering</w:t>
      </w:r>
      <w:r w:rsidR="00166FD9">
        <w:rPr>
          <w:rFonts w:ascii="Times New Roman" w:hAnsi="Times New Roman" w:cs="Times New Roman"/>
          <w:color w:val="000000" w:themeColor="text1"/>
          <w:sz w:val="24"/>
        </w:rPr>
        <w:t xml:space="preserve"> and modes of legal enforcement,</w:t>
      </w:r>
      <w:r w:rsidR="009C0452">
        <w:rPr>
          <w:rFonts w:ascii="Times New Roman" w:hAnsi="Times New Roman" w:cs="Times New Roman"/>
          <w:color w:val="000000" w:themeColor="text1"/>
          <w:sz w:val="24"/>
        </w:rPr>
        <w:t xml:space="preserve"> </w:t>
      </w:r>
      <w:r w:rsidR="00FA0EE6">
        <w:rPr>
          <w:rFonts w:ascii="Times New Roman" w:hAnsi="Times New Roman" w:cs="Times New Roman"/>
          <w:color w:val="000000" w:themeColor="text1"/>
          <w:sz w:val="24"/>
        </w:rPr>
        <w:t>limit</w:t>
      </w:r>
      <w:r w:rsidR="006D661D">
        <w:rPr>
          <w:rFonts w:ascii="Times New Roman" w:hAnsi="Times New Roman" w:cs="Times New Roman"/>
          <w:color w:val="000000" w:themeColor="text1"/>
          <w:sz w:val="24"/>
        </w:rPr>
        <w:t>s</w:t>
      </w:r>
      <w:r w:rsidR="00FA0EE6">
        <w:rPr>
          <w:rFonts w:ascii="Times New Roman" w:hAnsi="Times New Roman" w:cs="Times New Roman"/>
          <w:color w:val="000000" w:themeColor="text1"/>
          <w:sz w:val="24"/>
        </w:rPr>
        <w:t xml:space="preserve"> </w:t>
      </w:r>
      <w:r w:rsidR="006F38C3">
        <w:rPr>
          <w:rFonts w:ascii="Times New Roman" w:hAnsi="Times New Roman" w:cs="Times New Roman"/>
          <w:color w:val="000000" w:themeColor="text1"/>
          <w:sz w:val="24"/>
        </w:rPr>
        <w:t>the</w:t>
      </w:r>
      <w:r w:rsidR="00FA0EE6">
        <w:rPr>
          <w:rFonts w:ascii="Times New Roman" w:hAnsi="Times New Roman" w:cs="Times New Roman"/>
          <w:color w:val="000000" w:themeColor="text1"/>
          <w:sz w:val="24"/>
        </w:rPr>
        <w:t xml:space="preserve"> possible market ordering alternatives</w:t>
      </w:r>
      <w:r w:rsidR="006F38C3">
        <w:rPr>
          <w:rFonts w:ascii="Times New Roman" w:hAnsi="Times New Roman" w:cs="Times New Roman"/>
          <w:color w:val="000000" w:themeColor="text1"/>
          <w:sz w:val="24"/>
        </w:rPr>
        <w:t xml:space="preserve"> within a particular jurisdiction</w:t>
      </w:r>
      <w:r w:rsidR="008B4C3D" w:rsidRPr="000755EE">
        <w:rPr>
          <w:rFonts w:ascii="Times New Roman" w:hAnsi="Times New Roman" w:cs="Times New Roman"/>
          <w:color w:val="000000" w:themeColor="text1"/>
          <w:sz w:val="24"/>
        </w:rPr>
        <w:t xml:space="preserve"> </w:t>
      </w:r>
      <w:r w:rsidR="00166FD9">
        <w:rPr>
          <w:rFonts w:ascii="Times New Roman" w:hAnsi="Times New Roman" w:cs="Times New Roman"/>
          <w:color w:val="000000" w:themeColor="text1"/>
          <w:sz w:val="24"/>
        </w:rPr>
        <w:t>(</w:t>
      </w:r>
      <w:r w:rsidR="00A21F23">
        <w:rPr>
          <w:rFonts w:ascii="Times New Roman" w:hAnsi="Times New Roman" w:cs="Times New Roman"/>
          <w:color w:val="000000" w:themeColor="text1"/>
          <w:sz w:val="24"/>
        </w:rPr>
        <w:t xml:space="preserve">Lang, 2013, </w:t>
      </w:r>
      <w:proofErr w:type="spellStart"/>
      <w:r w:rsidR="002A30CD">
        <w:rPr>
          <w:rFonts w:ascii="Times New Roman" w:hAnsi="Times New Roman" w:cs="Times New Roman"/>
          <w:color w:val="000000" w:themeColor="text1"/>
          <w:sz w:val="24"/>
        </w:rPr>
        <w:lastRenderedPageBreak/>
        <w:t>Slobodian</w:t>
      </w:r>
      <w:proofErr w:type="spellEnd"/>
      <w:r w:rsidR="002A30CD">
        <w:rPr>
          <w:rFonts w:ascii="Times New Roman" w:hAnsi="Times New Roman" w:cs="Times New Roman"/>
          <w:color w:val="000000" w:themeColor="text1"/>
          <w:sz w:val="24"/>
        </w:rPr>
        <w:t xml:space="preserve">, </w:t>
      </w:r>
      <w:r w:rsidR="000606FF">
        <w:rPr>
          <w:rFonts w:ascii="Times New Roman" w:hAnsi="Times New Roman" w:cs="Times New Roman"/>
          <w:color w:val="000000" w:themeColor="text1"/>
          <w:sz w:val="24"/>
        </w:rPr>
        <w:t xml:space="preserve">2018, </w:t>
      </w:r>
      <w:proofErr w:type="spellStart"/>
      <w:r w:rsidR="000457C2">
        <w:rPr>
          <w:rFonts w:ascii="Times New Roman" w:hAnsi="Times New Roman" w:cs="Times New Roman"/>
          <w:color w:val="000000" w:themeColor="text1"/>
          <w:sz w:val="24"/>
        </w:rPr>
        <w:t>Kampourakis</w:t>
      </w:r>
      <w:proofErr w:type="spellEnd"/>
      <w:r w:rsidR="000457C2">
        <w:rPr>
          <w:rFonts w:ascii="Times New Roman" w:hAnsi="Times New Roman" w:cs="Times New Roman"/>
          <w:color w:val="000000" w:themeColor="text1"/>
          <w:sz w:val="24"/>
        </w:rPr>
        <w:t>, 202</w:t>
      </w:r>
      <w:r w:rsidR="001165BC">
        <w:rPr>
          <w:rFonts w:ascii="Times New Roman" w:hAnsi="Times New Roman" w:cs="Times New Roman"/>
          <w:color w:val="000000" w:themeColor="text1"/>
          <w:sz w:val="24"/>
        </w:rPr>
        <w:t>2</w:t>
      </w:r>
      <w:r w:rsidR="000457C2">
        <w:rPr>
          <w:rFonts w:ascii="Times New Roman" w:hAnsi="Times New Roman" w:cs="Times New Roman"/>
          <w:color w:val="000000" w:themeColor="text1"/>
          <w:sz w:val="24"/>
        </w:rPr>
        <w:t xml:space="preserve">, </w:t>
      </w:r>
      <w:proofErr w:type="spellStart"/>
      <w:r w:rsidR="00AC4B2E">
        <w:rPr>
          <w:rFonts w:ascii="Times New Roman" w:hAnsi="Times New Roman" w:cs="Times New Roman"/>
          <w:color w:val="000000" w:themeColor="text1"/>
          <w:sz w:val="24"/>
        </w:rPr>
        <w:t>Sassen</w:t>
      </w:r>
      <w:proofErr w:type="spellEnd"/>
      <w:r w:rsidR="00AC4B2E">
        <w:rPr>
          <w:rFonts w:ascii="Times New Roman" w:hAnsi="Times New Roman" w:cs="Times New Roman"/>
          <w:color w:val="000000" w:themeColor="text1"/>
          <w:sz w:val="24"/>
        </w:rPr>
        <w:t>, 20</w:t>
      </w:r>
      <w:r w:rsidR="00454A7D">
        <w:rPr>
          <w:rFonts w:ascii="Times New Roman" w:hAnsi="Times New Roman" w:cs="Times New Roman"/>
          <w:color w:val="000000" w:themeColor="text1"/>
          <w:sz w:val="24"/>
        </w:rPr>
        <w:t>0</w:t>
      </w:r>
      <w:r w:rsidR="00AC4B2E">
        <w:rPr>
          <w:rFonts w:ascii="Times New Roman" w:hAnsi="Times New Roman" w:cs="Times New Roman"/>
          <w:color w:val="000000" w:themeColor="text1"/>
          <w:sz w:val="24"/>
        </w:rPr>
        <w:t xml:space="preserve">0, </w:t>
      </w:r>
      <w:r w:rsidR="00166FD9">
        <w:rPr>
          <w:rFonts w:ascii="Times New Roman" w:hAnsi="Times New Roman" w:cs="Times New Roman"/>
          <w:color w:val="000000" w:themeColor="text1"/>
          <w:sz w:val="24"/>
        </w:rPr>
        <w:t>Purdy et al, 20</w:t>
      </w:r>
      <w:r w:rsidR="00963615">
        <w:rPr>
          <w:rFonts w:ascii="Times New Roman" w:hAnsi="Times New Roman" w:cs="Times New Roman"/>
          <w:color w:val="000000" w:themeColor="text1"/>
          <w:sz w:val="24"/>
        </w:rPr>
        <w:t>20).</w:t>
      </w:r>
      <w:r w:rsidR="00652E04">
        <w:rPr>
          <w:rFonts w:ascii="Times New Roman" w:hAnsi="Times New Roman" w:cs="Times New Roman"/>
          <w:color w:val="000000" w:themeColor="text1"/>
          <w:sz w:val="24"/>
        </w:rPr>
        <w:t xml:space="preserve"> </w:t>
      </w:r>
      <w:r w:rsidR="002C7686" w:rsidRPr="000755EE">
        <w:rPr>
          <w:rFonts w:ascii="Times New Roman" w:hAnsi="Times New Roman" w:cs="Times New Roman"/>
          <w:sz w:val="24"/>
        </w:rPr>
        <w:t xml:space="preserve">Teubner’s seminal </w:t>
      </w:r>
      <w:r w:rsidR="007B0D25" w:rsidRPr="000755EE">
        <w:rPr>
          <w:rFonts w:ascii="Times New Roman" w:hAnsi="Times New Roman" w:cs="Times New Roman"/>
          <w:sz w:val="24"/>
        </w:rPr>
        <w:t>work</w:t>
      </w:r>
      <w:r w:rsidR="002C7686" w:rsidRPr="000755EE">
        <w:rPr>
          <w:rFonts w:ascii="Times New Roman" w:hAnsi="Times New Roman" w:cs="Times New Roman"/>
          <w:sz w:val="24"/>
        </w:rPr>
        <w:t xml:space="preserve"> o</w:t>
      </w:r>
      <w:r w:rsidR="00213F58" w:rsidRPr="000755EE">
        <w:rPr>
          <w:rFonts w:ascii="Times New Roman" w:hAnsi="Times New Roman" w:cs="Times New Roman"/>
          <w:sz w:val="24"/>
        </w:rPr>
        <w:t>n</w:t>
      </w:r>
      <w:r w:rsidR="002C7686" w:rsidRPr="000755EE">
        <w:rPr>
          <w:rFonts w:ascii="Times New Roman" w:hAnsi="Times New Roman" w:cs="Times New Roman"/>
          <w:sz w:val="24"/>
        </w:rPr>
        <w:t xml:space="preserve"> ‘legal irritants’ in the 2001 Hall and Soskice volume explored how a legal concept tightly interwoven with social institutions (namely ‘good faith’ </w:t>
      </w:r>
      <w:r w:rsidR="00392EE4" w:rsidRPr="000755EE">
        <w:rPr>
          <w:rFonts w:ascii="Times New Roman" w:hAnsi="Times New Roman" w:cs="Times New Roman"/>
          <w:sz w:val="24"/>
        </w:rPr>
        <w:t>referring to</w:t>
      </w:r>
      <w:r w:rsidR="002C7686" w:rsidRPr="000755EE">
        <w:rPr>
          <w:rFonts w:ascii="Times New Roman" w:hAnsi="Times New Roman" w:cs="Times New Roman"/>
          <w:sz w:val="24"/>
        </w:rPr>
        <w:t xml:space="preserve"> </w:t>
      </w:r>
      <w:r w:rsidR="0061372A" w:rsidRPr="000755EE">
        <w:rPr>
          <w:rFonts w:ascii="Times New Roman" w:hAnsi="Times New Roman" w:cs="Times New Roman"/>
          <w:sz w:val="24"/>
        </w:rPr>
        <w:t>the</w:t>
      </w:r>
      <w:r w:rsidR="002C7686" w:rsidRPr="000755EE">
        <w:rPr>
          <w:rFonts w:ascii="Times New Roman" w:hAnsi="Times New Roman" w:cs="Times New Roman"/>
          <w:sz w:val="24"/>
        </w:rPr>
        <w:t xml:space="preserve"> intention </w:t>
      </w:r>
      <w:r w:rsidR="00C87E1D" w:rsidRPr="000755EE">
        <w:rPr>
          <w:rFonts w:ascii="Times New Roman" w:hAnsi="Times New Roman" w:cs="Times New Roman"/>
          <w:sz w:val="24"/>
        </w:rPr>
        <w:t xml:space="preserve">of </w:t>
      </w:r>
      <w:r w:rsidR="002C7686" w:rsidRPr="000755EE">
        <w:rPr>
          <w:rFonts w:ascii="Times New Roman" w:hAnsi="Times New Roman" w:cs="Times New Roman"/>
          <w:sz w:val="24"/>
        </w:rPr>
        <w:t xml:space="preserve">parties </w:t>
      </w:r>
      <w:r w:rsidR="00C87E1D" w:rsidRPr="000755EE">
        <w:rPr>
          <w:rFonts w:ascii="Times New Roman" w:hAnsi="Times New Roman" w:cs="Times New Roman"/>
          <w:sz w:val="24"/>
        </w:rPr>
        <w:t>entering into</w:t>
      </w:r>
      <w:r w:rsidR="002C7686" w:rsidRPr="000755EE">
        <w:rPr>
          <w:rFonts w:ascii="Times New Roman" w:hAnsi="Times New Roman" w:cs="Times New Roman"/>
          <w:sz w:val="24"/>
        </w:rPr>
        <w:t xml:space="preserve"> a contract) </w:t>
      </w:r>
      <w:r w:rsidR="00810701" w:rsidRPr="000755EE">
        <w:rPr>
          <w:rFonts w:ascii="Times New Roman" w:hAnsi="Times New Roman" w:cs="Times New Roman"/>
          <w:sz w:val="24"/>
        </w:rPr>
        <w:t>results in</w:t>
      </w:r>
      <w:r w:rsidR="00534196" w:rsidRPr="000755EE">
        <w:rPr>
          <w:rFonts w:ascii="Times New Roman" w:hAnsi="Times New Roman" w:cs="Times New Roman"/>
          <w:sz w:val="24"/>
        </w:rPr>
        <w:t xml:space="preserve"> different outcomes </w:t>
      </w:r>
      <w:r w:rsidR="002C7686" w:rsidRPr="000755EE">
        <w:rPr>
          <w:rFonts w:ascii="Times New Roman" w:hAnsi="Times New Roman" w:cs="Times New Roman"/>
          <w:sz w:val="24"/>
        </w:rPr>
        <w:t>in more ‘liberal’ versus ‘coordinated’ market</w:t>
      </w:r>
      <w:r w:rsidR="00D917AF" w:rsidRPr="000755EE">
        <w:rPr>
          <w:rFonts w:ascii="Times New Roman" w:hAnsi="Times New Roman" w:cs="Times New Roman"/>
          <w:sz w:val="24"/>
        </w:rPr>
        <w:t xml:space="preserve"> economie</w:t>
      </w:r>
      <w:r w:rsidR="002C7686" w:rsidRPr="000755EE">
        <w:rPr>
          <w:rFonts w:ascii="Times New Roman" w:hAnsi="Times New Roman" w:cs="Times New Roman"/>
          <w:sz w:val="24"/>
        </w:rPr>
        <w:t>s</w:t>
      </w:r>
      <w:r w:rsidR="00DB3FD5" w:rsidRPr="000755EE">
        <w:rPr>
          <w:rFonts w:ascii="Times New Roman" w:hAnsi="Times New Roman" w:cs="Times New Roman"/>
          <w:sz w:val="24"/>
        </w:rPr>
        <w:t xml:space="preserve"> </w:t>
      </w:r>
      <w:r w:rsidR="00D40DE6" w:rsidRPr="000755EE">
        <w:rPr>
          <w:rFonts w:ascii="Times New Roman" w:hAnsi="Times New Roman" w:cs="Times New Roman"/>
          <w:sz w:val="24"/>
        </w:rPr>
        <w:t>(2001)</w:t>
      </w:r>
      <w:r w:rsidR="002C7686" w:rsidRPr="000755EE">
        <w:rPr>
          <w:rFonts w:ascii="Times New Roman" w:hAnsi="Times New Roman" w:cs="Times New Roman"/>
          <w:sz w:val="24"/>
        </w:rPr>
        <w:t>.</w:t>
      </w:r>
      <w:r w:rsidR="006C2C6C" w:rsidRPr="000755EE">
        <w:rPr>
          <w:rFonts w:ascii="Times New Roman" w:hAnsi="Times New Roman" w:cs="Times New Roman"/>
          <w:sz w:val="24"/>
        </w:rPr>
        <w:t xml:space="preserve"> What </w:t>
      </w:r>
      <w:r w:rsidR="0021668A" w:rsidRPr="000755EE">
        <w:rPr>
          <w:rFonts w:ascii="Times New Roman" w:hAnsi="Times New Roman" w:cs="Times New Roman"/>
          <w:sz w:val="24"/>
        </w:rPr>
        <w:t>is encased in</w:t>
      </w:r>
      <w:r w:rsidR="006C2C6C" w:rsidRPr="000755EE">
        <w:rPr>
          <w:rFonts w:ascii="Times New Roman" w:hAnsi="Times New Roman" w:cs="Times New Roman"/>
          <w:sz w:val="24"/>
        </w:rPr>
        <w:t xml:space="preserve"> formal legal provisions (market coordination) is a reflection of the broader institutional context, including strategic (non-market) interactions.</w:t>
      </w:r>
      <w:r w:rsidR="00641ED5" w:rsidRPr="000755EE">
        <w:rPr>
          <w:rFonts w:ascii="Times New Roman" w:hAnsi="Times New Roman" w:cs="Times New Roman"/>
          <w:sz w:val="24"/>
        </w:rPr>
        <w:t xml:space="preserve"> </w:t>
      </w:r>
      <w:r w:rsidR="00533F9F" w:rsidRPr="000755EE">
        <w:rPr>
          <w:rFonts w:ascii="Times New Roman" w:hAnsi="Times New Roman" w:cs="Times New Roman"/>
          <w:sz w:val="24"/>
        </w:rPr>
        <w:t>Even in the cases of globalised financial trends, such as green bond</w:t>
      </w:r>
      <w:r w:rsidR="00DD392B" w:rsidRPr="000755EE">
        <w:rPr>
          <w:rFonts w:ascii="Times New Roman" w:hAnsi="Times New Roman" w:cs="Times New Roman"/>
          <w:sz w:val="24"/>
        </w:rPr>
        <w:t>s</w:t>
      </w:r>
      <w:r w:rsidR="00533F9F" w:rsidRPr="000755EE">
        <w:rPr>
          <w:rFonts w:ascii="Times New Roman" w:hAnsi="Times New Roman" w:cs="Times New Roman"/>
          <w:sz w:val="24"/>
        </w:rPr>
        <w:t>,</w:t>
      </w:r>
      <w:r w:rsidR="00DD392B" w:rsidRPr="000755EE">
        <w:rPr>
          <w:rFonts w:ascii="Times New Roman" w:hAnsi="Times New Roman" w:cs="Times New Roman"/>
          <w:sz w:val="24"/>
        </w:rPr>
        <w:t xml:space="preserve"> </w:t>
      </w:r>
      <w:r w:rsidR="00521918" w:rsidRPr="000755EE">
        <w:rPr>
          <w:rFonts w:ascii="Times New Roman" w:hAnsi="Times New Roman" w:cs="Times New Roman"/>
          <w:sz w:val="24"/>
        </w:rPr>
        <w:t>we can expect contractual and other forms of</w:t>
      </w:r>
      <w:r w:rsidR="00C26140" w:rsidRPr="000755EE">
        <w:rPr>
          <w:rFonts w:ascii="Times New Roman" w:hAnsi="Times New Roman" w:cs="Times New Roman"/>
          <w:sz w:val="24"/>
        </w:rPr>
        <w:t xml:space="preserve"> local</w:t>
      </w:r>
      <w:r w:rsidR="00521918" w:rsidRPr="000755EE">
        <w:rPr>
          <w:rFonts w:ascii="Times New Roman" w:hAnsi="Times New Roman" w:cs="Times New Roman"/>
          <w:sz w:val="24"/>
        </w:rPr>
        <w:t xml:space="preserve"> institutional adaptations</w:t>
      </w:r>
      <w:r w:rsidR="00712E42" w:rsidRPr="000755EE">
        <w:rPr>
          <w:rFonts w:ascii="Times New Roman" w:hAnsi="Times New Roman" w:cs="Times New Roman"/>
          <w:sz w:val="24"/>
        </w:rPr>
        <w:t xml:space="preserve">, especially as regards the legal encasing of </w:t>
      </w:r>
      <w:r w:rsidR="00997A70" w:rsidRPr="000755EE">
        <w:rPr>
          <w:rFonts w:ascii="Times New Roman" w:hAnsi="Times New Roman" w:cs="Times New Roman"/>
          <w:sz w:val="24"/>
        </w:rPr>
        <w:t xml:space="preserve">the </w:t>
      </w:r>
      <w:r w:rsidR="00997A70" w:rsidRPr="000755EE">
        <w:rPr>
          <w:rFonts w:ascii="Times New Roman" w:hAnsi="Times New Roman" w:cs="Times New Roman"/>
          <w:color w:val="000000" w:themeColor="text1"/>
          <w:sz w:val="24"/>
        </w:rPr>
        <w:t xml:space="preserve">issuing firms’ </w:t>
      </w:r>
      <w:r w:rsidR="00712E42" w:rsidRPr="000755EE">
        <w:rPr>
          <w:rFonts w:ascii="Times New Roman" w:hAnsi="Times New Roman" w:cs="Times New Roman"/>
          <w:sz w:val="24"/>
        </w:rPr>
        <w:t>‘</w:t>
      </w:r>
      <w:r w:rsidR="002C7686" w:rsidRPr="000755EE">
        <w:rPr>
          <w:rFonts w:ascii="Times New Roman" w:hAnsi="Times New Roman" w:cs="Times New Roman"/>
          <w:color w:val="000000" w:themeColor="text1"/>
          <w:sz w:val="24"/>
        </w:rPr>
        <w:t>green commitments</w:t>
      </w:r>
      <w:r w:rsidR="00712E42" w:rsidRPr="000755EE">
        <w:rPr>
          <w:rFonts w:ascii="Times New Roman" w:hAnsi="Times New Roman" w:cs="Times New Roman"/>
          <w:color w:val="000000" w:themeColor="text1"/>
          <w:sz w:val="24"/>
        </w:rPr>
        <w:t>’</w:t>
      </w:r>
      <w:r w:rsidR="002C7686" w:rsidRPr="000755EE">
        <w:rPr>
          <w:rFonts w:ascii="Times New Roman" w:hAnsi="Times New Roman" w:cs="Times New Roman"/>
          <w:color w:val="000000" w:themeColor="text1"/>
          <w:sz w:val="24"/>
        </w:rPr>
        <w:t xml:space="preserve"> </w:t>
      </w:r>
      <w:r w:rsidR="00D40DE6" w:rsidRPr="000755EE">
        <w:rPr>
          <w:rFonts w:ascii="Times New Roman" w:hAnsi="Times New Roman" w:cs="Times New Roman"/>
          <w:color w:val="000000" w:themeColor="text1"/>
          <w:sz w:val="24"/>
        </w:rPr>
        <w:t xml:space="preserve">to finance a specific project </w:t>
      </w:r>
      <w:r w:rsidR="00997A70" w:rsidRPr="000755EE">
        <w:rPr>
          <w:rFonts w:ascii="Times New Roman" w:hAnsi="Times New Roman" w:cs="Times New Roman"/>
          <w:color w:val="000000" w:themeColor="text1"/>
          <w:sz w:val="24"/>
        </w:rPr>
        <w:t>with</w:t>
      </w:r>
      <w:r w:rsidR="00D40DE6" w:rsidRPr="000755EE">
        <w:rPr>
          <w:rFonts w:ascii="Times New Roman" w:hAnsi="Times New Roman" w:cs="Times New Roman"/>
          <w:color w:val="000000" w:themeColor="text1"/>
          <w:sz w:val="24"/>
        </w:rPr>
        <w:t>in the</w:t>
      </w:r>
      <w:r w:rsidR="00997A70" w:rsidRPr="000755EE">
        <w:rPr>
          <w:rFonts w:ascii="Times New Roman" w:hAnsi="Times New Roman" w:cs="Times New Roman"/>
          <w:color w:val="000000" w:themeColor="text1"/>
          <w:sz w:val="24"/>
        </w:rPr>
        <w:t>ir</w:t>
      </w:r>
      <w:r w:rsidR="00D40DE6" w:rsidRPr="000755EE">
        <w:rPr>
          <w:rFonts w:ascii="Times New Roman" w:hAnsi="Times New Roman" w:cs="Times New Roman"/>
          <w:color w:val="000000" w:themeColor="text1"/>
          <w:sz w:val="24"/>
        </w:rPr>
        <w:t xml:space="preserve"> broader sustainable corporate strategy</w:t>
      </w:r>
      <w:r w:rsidR="00712E42" w:rsidRPr="000755EE">
        <w:rPr>
          <w:rFonts w:ascii="Times New Roman" w:hAnsi="Times New Roman" w:cs="Times New Roman"/>
          <w:color w:val="000000" w:themeColor="text1"/>
          <w:sz w:val="24"/>
        </w:rPr>
        <w:t xml:space="preserve">. </w:t>
      </w:r>
      <w:r w:rsidR="00BB5EEE" w:rsidRPr="000755EE">
        <w:rPr>
          <w:rFonts w:ascii="Times New Roman" w:hAnsi="Times New Roman" w:cs="Times New Roman"/>
          <w:color w:val="000000" w:themeColor="text1"/>
          <w:sz w:val="24"/>
        </w:rPr>
        <w:t xml:space="preserve">Legal analysis can </w:t>
      </w:r>
      <w:r w:rsidR="00C32831" w:rsidRPr="000755EE">
        <w:rPr>
          <w:rFonts w:ascii="Times New Roman" w:hAnsi="Times New Roman" w:cs="Times New Roman"/>
          <w:color w:val="000000" w:themeColor="text1"/>
          <w:sz w:val="24"/>
        </w:rPr>
        <w:t xml:space="preserve">in this sense reinforce political economy analysis by </w:t>
      </w:r>
      <w:r w:rsidR="00671853" w:rsidRPr="000755EE">
        <w:rPr>
          <w:rFonts w:ascii="Times New Roman" w:hAnsi="Times New Roman" w:cs="Times New Roman"/>
          <w:color w:val="000000" w:themeColor="text1"/>
          <w:sz w:val="24"/>
        </w:rPr>
        <w:t>unearthing</w:t>
      </w:r>
      <w:r w:rsidR="0045173A" w:rsidRPr="000755EE">
        <w:rPr>
          <w:rFonts w:ascii="Times New Roman" w:hAnsi="Times New Roman" w:cs="Times New Roman"/>
          <w:color w:val="000000" w:themeColor="text1"/>
          <w:sz w:val="24"/>
        </w:rPr>
        <w:t xml:space="preserve"> the micro-level </w:t>
      </w:r>
      <w:r w:rsidR="00671853" w:rsidRPr="000755EE">
        <w:rPr>
          <w:rFonts w:ascii="Times New Roman" w:hAnsi="Times New Roman" w:cs="Times New Roman"/>
          <w:color w:val="000000" w:themeColor="text1"/>
          <w:sz w:val="24"/>
        </w:rPr>
        <w:t>tensions</w:t>
      </w:r>
      <w:r w:rsidR="0045173A" w:rsidRPr="000755EE">
        <w:rPr>
          <w:rFonts w:ascii="Times New Roman" w:hAnsi="Times New Roman" w:cs="Times New Roman"/>
          <w:color w:val="000000" w:themeColor="text1"/>
          <w:sz w:val="24"/>
        </w:rPr>
        <w:t xml:space="preserve"> that may, as indeed in the case of </w:t>
      </w:r>
      <w:r w:rsidR="00671853" w:rsidRPr="000755EE">
        <w:rPr>
          <w:rFonts w:ascii="Times New Roman" w:hAnsi="Times New Roman" w:cs="Times New Roman"/>
          <w:color w:val="000000" w:themeColor="text1"/>
          <w:sz w:val="24"/>
        </w:rPr>
        <w:t xml:space="preserve">the EU </w:t>
      </w:r>
      <w:r w:rsidR="0045173A" w:rsidRPr="000755EE">
        <w:rPr>
          <w:rFonts w:ascii="Times New Roman" w:hAnsi="Times New Roman" w:cs="Times New Roman"/>
          <w:color w:val="000000" w:themeColor="text1"/>
          <w:sz w:val="24"/>
        </w:rPr>
        <w:t>sustainable finance</w:t>
      </w:r>
      <w:r w:rsidR="00671853" w:rsidRPr="000755EE">
        <w:rPr>
          <w:rFonts w:ascii="Times New Roman" w:hAnsi="Times New Roman" w:cs="Times New Roman"/>
          <w:color w:val="000000" w:themeColor="text1"/>
          <w:sz w:val="24"/>
        </w:rPr>
        <w:t xml:space="preserve"> political project</w:t>
      </w:r>
      <w:r w:rsidR="0045173A" w:rsidRPr="000755EE">
        <w:rPr>
          <w:rFonts w:ascii="Times New Roman" w:hAnsi="Times New Roman" w:cs="Times New Roman"/>
          <w:color w:val="000000" w:themeColor="text1"/>
          <w:sz w:val="24"/>
        </w:rPr>
        <w:t>, anticipate the sites of broader political struggles.</w:t>
      </w:r>
      <w:r w:rsidR="00BB5EEE" w:rsidRPr="000755EE">
        <w:rPr>
          <w:rFonts w:ascii="Times New Roman" w:hAnsi="Times New Roman" w:cs="Times New Roman"/>
          <w:color w:val="000000" w:themeColor="text1"/>
          <w:sz w:val="24"/>
        </w:rPr>
        <w:t xml:space="preserve">   </w:t>
      </w:r>
    </w:p>
    <w:p w14:paraId="5C8DC905" w14:textId="77583229" w:rsidR="00142F44" w:rsidRPr="000755EE" w:rsidRDefault="00142F44"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In the light of the existing comparative capitalisms literature, two hypotheses can be formulated as regards the EU’s sustainable finance agenda as a political project supporting the sustainability transition. The first is that countries characterised by stronger non-market coordination, resulting in a greater alignment of interests between actors, might be receptive to integrating sustainability in firm-finance relationships, however this may occur outside of</w:t>
      </w:r>
      <w:r w:rsidR="00C915BE">
        <w:rPr>
          <w:rFonts w:ascii="Times New Roman" w:hAnsi="Times New Roman" w:cs="Times New Roman"/>
          <w:color w:val="000000" w:themeColor="text1"/>
          <w:sz w:val="24"/>
        </w:rPr>
        <w:t xml:space="preserve"> formal</w:t>
      </w:r>
      <w:r w:rsidRPr="000755EE">
        <w:rPr>
          <w:rFonts w:ascii="Times New Roman" w:hAnsi="Times New Roman" w:cs="Times New Roman"/>
          <w:color w:val="000000" w:themeColor="text1"/>
          <w:sz w:val="24"/>
        </w:rPr>
        <w:t xml:space="preserve"> legal transactions (</w:t>
      </w:r>
      <w:proofErr w:type="spellStart"/>
      <w:r w:rsidRPr="000755EE">
        <w:rPr>
          <w:rFonts w:ascii="Times New Roman" w:hAnsi="Times New Roman" w:cs="Times New Roman"/>
          <w:color w:val="000000" w:themeColor="text1"/>
          <w:sz w:val="24"/>
        </w:rPr>
        <w:t>Ćetković</w:t>
      </w:r>
      <w:proofErr w:type="spellEnd"/>
      <w:r w:rsidRPr="000755EE">
        <w:rPr>
          <w:rFonts w:ascii="Times New Roman" w:hAnsi="Times New Roman" w:cs="Times New Roman"/>
          <w:color w:val="000000" w:themeColor="text1"/>
          <w:sz w:val="24"/>
        </w:rPr>
        <w:t xml:space="preserve"> </w:t>
      </w:r>
      <w:r w:rsidR="00862A41">
        <w:rPr>
          <w:rFonts w:ascii="Times New Roman" w:hAnsi="Times New Roman" w:cs="Times New Roman"/>
          <w:color w:val="000000" w:themeColor="text1"/>
          <w:sz w:val="24"/>
        </w:rPr>
        <w:t>and</w:t>
      </w:r>
      <w:r w:rsidRPr="000755EE">
        <w:rPr>
          <w:rFonts w:ascii="Times New Roman" w:hAnsi="Times New Roman" w:cs="Times New Roman"/>
          <w:color w:val="000000" w:themeColor="text1"/>
          <w:sz w:val="24"/>
        </w:rPr>
        <w:t xml:space="preserve"> </w:t>
      </w:r>
      <w:proofErr w:type="spellStart"/>
      <w:r w:rsidRPr="000755EE">
        <w:rPr>
          <w:rFonts w:ascii="Times New Roman" w:hAnsi="Times New Roman" w:cs="Times New Roman"/>
          <w:color w:val="000000" w:themeColor="text1"/>
          <w:sz w:val="24"/>
        </w:rPr>
        <w:t>Buzogány</w:t>
      </w:r>
      <w:proofErr w:type="spellEnd"/>
      <w:r w:rsidRPr="000755EE">
        <w:rPr>
          <w:rFonts w:ascii="Times New Roman" w:hAnsi="Times New Roman" w:cs="Times New Roman"/>
          <w:color w:val="000000" w:themeColor="text1"/>
          <w:sz w:val="24"/>
        </w:rPr>
        <w:t xml:space="preserve">, 2017, </w:t>
      </w:r>
      <w:proofErr w:type="spellStart"/>
      <w:r w:rsidRPr="000755EE">
        <w:rPr>
          <w:rFonts w:ascii="Times New Roman" w:hAnsi="Times New Roman" w:cs="Times New Roman"/>
          <w:sz w:val="24"/>
        </w:rPr>
        <w:t>Grittersova</w:t>
      </w:r>
      <w:proofErr w:type="spellEnd"/>
      <w:r w:rsidRPr="000755EE">
        <w:rPr>
          <w:rFonts w:ascii="Times New Roman" w:hAnsi="Times New Roman" w:cs="Times New Roman"/>
          <w:sz w:val="24"/>
        </w:rPr>
        <w:t>, 2014)</w:t>
      </w:r>
      <w:r w:rsidRPr="000755EE">
        <w:rPr>
          <w:rFonts w:ascii="Times New Roman" w:hAnsi="Times New Roman" w:cs="Times New Roman"/>
          <w:color w:val="000000" w:themeColor="text1"/>
          <w:sz w:val="24"/>
        </w:rPr>
        <w:t>. The second is that the countries with ‘weak’ non-market coordination and institutional complementarity will see the public authority (state or EU) play a more active role to overcome constraints in firm-finance relations (</w:t>
      </w:r>
      <w:proofErr w:type="spellStart"/>
      <w:r w:rsidRPr="000755EE">
        <w:rPr>
          <w:rFonts w:ascii="Times New Roman" w:hAnsi="Times New Roman" w:cs="Times New Roman"/>
          <w:color w:val="000000" w:themeColor="text1"/>
          <w:sz w:val="24"/>
        </w:rPr>
        <w:t>Bulfone</w:t>
      </w:r>
      <w:proofErr w:type="spellEnd"/>
      <w:r w:rsidRPr="000755EE">
        <w:rPr>
          <w:rFonts w:ascii="Times New Roman" w:hAnsi="Times New Roman" w:cs="Times New Roman"/>
          <w:color w:val="000000" w:themeColor="text1"/>
          <w:sz w:val="24"/>
        </w:rPr>
        <w:t xml:space="preserve">, 2024), where growth of sustainable finance is identified as a public policy objective. </w:t>
      </w:r>
    </w:p>
    <w:p w14:paraId="7629E354" w14:textId="77777777" w:rsidR="00734818" w:rsidRPr="000755EE" w:rsidRDefault="00734818" w:rsidP="000755EE">
      <w:pPr>
        <w:spacing w:after="120" w:line="360" w:lineRule="auto"/>
        <w:jc w:val="both"/>
        <w:rPr>
          <w:rFonts w:ascii="Times New Roman" w:hAnsi="Times New Roman" w:cs="Times New Roman"/>
          <w:color w:val="000000" w:themeColor="text1"/>
          <w:sz w:val="24"/>
        </w:rPr>
      </w:pPr>
    </w:p>
    <w:p w14:paraId="3ED9CC4F" w14:textId="1185E6C7" w:rsidR="00E55EDE" w:rsidRPr="000755EE" w:rsidRDefault="0096601E" w:rsidP="000755EE">
      <w:pPr>
        <w:pStyle w:val="Nagwek1"/>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 xml:space="preserve">Research design </w:t>
      </w:r>
    </w:p>
    <w:p w14:paraId="367EB31C" w14:textId="0D73AB63" w:rsidR="000E31DE" w:rsidRPr="000755EE" w:rsidRDefault="00824D93" w:rsidP="000755EE">
      <w:pPr>
        <w:pStyle w:val="Nagwek2"/>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Legal analysis of green bond documentation</w:t>
      </w:r>
    </w:p>
    <w:p w14:paraId="65839AE7" w14:textId="2BC6A796" w:rsidR="00E2284B" w:rsidRPr="000755EE" w:rsidRDefault="002C7686"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sz w:val="24"/>
        </w:rPr>
        <w:t xml:space="preserve">Green bonds are particularly well suited to be explored from an institutional perspective. Bonds are debt securities where the borrower (issuer of the bond) promises to pay the holders </w:t>
      </w:r>
      <w:r w:rsidR="00017ECE" w:rsidRPr="000755EE">
        <w:rPr>
          <w:rFonts w:ascii="Times New Roman" w:hAnsi="Times New Roman" w:cs="Times New Roman"/>
          <w:sz w:val="24"/>
        </w:rPr>
        <w:t xml:space="preserve">a </w:t>
      </w:r>
      <w:r w:rsidRPr="000755EE">
        <w:rPr>
          <w:rFonts w:ascii="Times New Roman" w:hAnsi="Times New Roman" w:cs="Times New Roman"/>
          <w:sz w:val="24"/>
        </w:rPr>
        <w:t xml:space="preserve">fixed amount of interest over a period of time and </w:t>
      </w:r>
      <w:r w:rsidR="0095487D" w:rsidRPr="000755EE">
        <w:rPr>
          <w:rFonts w:ascii="Times New Roman" w:hAnsi="Times New Roman" w:cs="Times New Roman"/>
          <w:sz w:val="24"/>
        </w:rPr>
        <w:t xml:space="preserve">to </w:t>
      </w:r>
      <w:r w:rsidRPr="000755EE">
        <w:rPr>
          <w:rFonts w:ascii="Times New Roman" w:hAnsi="Times New Roman" w:cs="Times New Roman"/>
          <w:sz w:val="24"/>
        </w:rPr>
        <w:t xml:space="preserve">repay </w:t>
      </w:r>
      <w:r w:rsidR="0095487D" w:rsidRPr="000755EE">
        <w:rPr>
          <w:rFonts w:ascii="Times New Roman" w:hAnsi="Times New Roman" w:cs="Times New Roman"/>
          <w:sz w:val="24"/>
        </w:rPr>
        <w:t xml:space="preserve">the </w:t>
      </w:r>
      <w:r w:rsidRPr="000755EE">
        <w:rPr>
          <w:rFonts w:ascii="Times New Roman" w:hAnsi="Times New Roman" w:cs="Times New Roman"/>
          <w:sz w:val="24"/>
        </w:rPr>
        <w:t xml:space="preserve">full amount of the loan at maturity. </w:t>
      </w:r>
      <w:r w:rsidRPr="000755EE">
        <w:rPr>
          <w:rFonts w:ascii="Times New Roman" w:hAnsi="Times New Roman" w:cs="Times New Roman"/>
          <w:i/>
          <w:iCs/>
          <w:sz w:val="24"/>
        </w:rPr>
        <w:t>Green</w:t>
      </w:r>
      <w:r w:rsidRPr="000755EE">
        <w:rPr>
          <w:rFonts w:ascii="Times New Roman" w:hAnsi="Times New Roman" w:cs="Times New Roman"/>
          <w:sz w:val="24"/>
        </w:rPr>
        <w:t xml:space="preserve"> bonds, the rise and origins of which are further discussed below, are differentiated from ‘traditional’ bonds by several features. First</w:t>
      </w:r>
      <w:r w:rsidR="0095487D" w:rsidRPr="000755EE">
        <w:rPr>
          <w:rFonts w:ascii="Times New Roman" w:hAnsi="Times New Roman" w:cs="Times New Roman"/>
          <w:sz w:val="24"/>
        </w:rPr>
        <w:t>ly</w:t>
      </w:r>
      <w:r w:rsidRPr="000755EE">
        <w:rPr>
          <w:rFonts w:ascii="Times New Roman" w:hAnsi="Times New Roman" w:cs="Times New Roman"/>
          <w:sz w:val="24"/>
        </w:rPr>
        <w:t xml:space="preserve">, </w:t>
      </w:r>
      <w:r w:rsidRPr="000755EE">
        <w:rPr>
          <w:rFonts w:ascii="Times New Roman" w:hAnsi="Times New Roman" w:cs="Times New Roman"/>
          <w:color w:val="000000" w:themeColor="text1"/>
          <w:sz w:val="24"/>
        </w:rPr>
        <w:t xml:space="preserve">whereas traditional issuances raise funds for unspecified, general </w:t>
      </w:r>
      <w:r w:rsidRPr="000755EE">
        <w:rPr>
          <w:rFonts w:ascii="Times New Roman" w:hAnsi="Times New Roman" w:cs="Times New Roman"/>
          <w:color w:val="000000" w:themeColor="text1"/>
          <w:sz w:val="24"/>
        </w:rPr>
        <w:lastRenderedPageBreak/>
        <w:t xml:space="preserve">financing purposes, green bonds’ use of </w:t>
      </w:r>
      <w:r w:rsidR="0095487D"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proceeds is for specific</w:t>
      </w:r>
      <w:r w:rsidR="0095487D"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w:t>
      </w:r>
      <w:r w:rsidR="0095487D" w:rsidRPr="000755EE">
        <w:rPr>
          <w:rFonts w:ascii="Times New Roman" w:hAnsi="Times New Roman" w:cs="Times New Roman"/>
          <w:color w:val="000000" w:themeColor="text1"/>
          <w:sz w:val="24"/>
        </w:rPr>
        <w:t xml:space="preserve">defined </w:t>
      </w:r>
      <w:r w:rsidRPr="000755EE">
        <w:rPr>
          <w:rFonts w:ascii="Times New Roman" w:hAnsi="Times New Roman" w:cs="Times New Roman"/>
          <w:color w:val="000000" w:themeColor="text1"/>
          <w:sz w:val="24"/>
        </w:rPr>
        <w:t>sustainability purposes</w:t>
      </w:r>
      <w:r w:rsidR="00017ECE" w:rsidRPr="000755EE">
        <w:rPr>
          <w:rFonts w:ascii="Times New Roman" w:hAnsi="Times New Roman" w:cs="Times New Roman"/>
          <w:color w:val="000000" w:themeColor="text1"/>
          <w:sz w:val="24"/>
        </w:rPr>
        <w:t xml:space="preserve">, such as </w:t>
      </w:r>
      <w:r w:rsidR="0095487D" w:rsidRPr="000755EE">
        <w:rPr>
          <w:rFonts w:ascii="Times New Roman" w:hAnsi="Times New Roman" w:cs="Times New Roman"/>
          <w:color w:val="000000" w:themeColor="text1"/>
          <w:sz w:val="24"/>
        </w:rPr>
        <w:t xml:space="preserve">building a </w:t>
      </w:r>
      <w:r w:rsidR="00E722A3" w:rsidRPr="000755EE">
        <w:rPr>
          <w:rFonts w:ascii="Times New Roman" w:hAnsi="Times New Roman" w:cs="Times New Roman"/>
          <w:color w:val="000000" w:themeColor="text1"/>
          <w:sz w:val="24"/>
        </w:rPr>
        <w:t xml:space="preserve">renewable energy </w:t>
      </w:r>
      <w:r w:rsidR="0095487D" w:rsidRPr="000755EE">
        <w:rPr>
          <w:rFonts w:ascii="Times New Roman" w:hAnsi="Times New Roman" w:cs="Times New Roman"/>
          <w:color w:val="000000" w:themeColor="text1"/>
          <w:sz w:val="24"/>
        </w:rPr>
        <w:t xml:space="preserve">installation </w:t>
      </w:r>
      <w:r w:rsidR="00E722A3" w:rsidRPr="000755EE">
        <w:rPr>
          <w:rFonts w:ascii="Times New Roman" w:hAnsi="Times New Roman" w:cs="Times New Roman"/>
          <w:color w:val="000000" w:themeColor="text1"/>
          <w:sz w:val="24"/>
        </w:rPr>
        <w:t xml:space="preserve">or improving </w:t>
      </w:r>
      <w:r w:rsidR="0095487D" w:rsidRPr="000755EE">
        <w:rPr>
          <w:rFonts w:ascii="Times New Roman" w:hAnsi="Times New Roman" w:cs="Times New Roman"/>
          <w:color w:val="000000" w:themeColor="text1"/>
          <w:sz w:val="24"/>
        </w:rPr>
        <w:t xml:space="preserve">the </w:t>
      </w:r>
      <w:r w:rsidR="00E722A3" w:rsidRPr="000755EE">
        <w:rPr>
          <w:rFonts w:ascii="Times New Roman" w:hAnsi="Times New Roman" w:cs="Times New Roman"/>
          <w:color w:val="000000" w:themeColor="text1"/>
          <w:sz w:val="24"/>
        </w:rPr>
        <w:t>energy efficiency of a building.</w:t>
      </w:r>
      <w:r w:rsidR="00017ECE"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Second</w:t>
      </w:r>
      <w:r w:rsidR="0095487D" w:rsidRPr="000755EE">
        <w:rPr>
          <w:rFonts w:ascii="Times New Roman" w:hAnsi="Times New Roman" w:cs="Times New Roman"/>
          <w:color w:val="000000" w:themeColor="text1"/>
          <w:sz w:val="24"/>
        </w:rPr>
        <w:t>ly</w:t>
      </w:r>
      <w:r w:rsidRPr="000755EE">
        <w:rPr>
          <w:rFonts w:ascii="Times New Roman" w:hAnsi="Times New Roman" w:cs="Times New Roman"/>
          <w:color w:val="000000" w:themeColor="text1"/>
          <w:sz w:val="24"/>
        </w:rPr>
        <w:t xml:space="preserve">, the issuer develops and </w:t>
      </w:r>
      <w:r w:rsidR="00E2284B" w:rsidRPr="000755EE">
        <w:rPr>
          <w:rFonts w:ascii="Times New Roman" w:hAnsi="Times New Roman" w:cs="Times New Roman"/>
          <w:color w:val="000000" w:themeColor="text1"/>
          <w:sz w:val="24"/>
        </w:rPr>
        <w:t>discloses</w:t>
      </w:r>
      <w:r w:rsidRPr="000755EE">
        <w:rPr>
          <w:rFonts w:ascii="Times New Roman" w:hAnsi="Times New Roman" w:cs="Times New Roman"/>
          <w:color w:val="000000" w:themeColor="text1"/>
          <w:sz w:val="24"/>
        </w:rPr>
        <w:t xml:space="preserve"> a </w:t>
      </w:r>
      <w:r w:rsidR="0095487D" w:rsidRPr="000755EE">
        <w:rPr>
          <w:rFonts w:ascii="Times New Roman" w:hAnsi="Times New Roman" w:cs="Times New Roman"/>
          <w:color w:val="000000" w:themeColor="text1"/>
          <w:sz w:val="24"/>
        </w:rPr>
        <w:t xml:space="preserve">green bond framework </w:t>
      </w:r>
      <w:r w:rsidRPr="000755EE">
        <w:rPr>
          <w:rFonts w:ascii="Times New Roman" w:hAnsi="Times New Roman" w:cs="Times New Roman"/>
          <w:color w:val="000000" w:themeColor="text1"/>
          <w:sz w:val="24"/>
        </w:rPr>
        <w:t xml:space="preserve">(GBF) that specifies the types of projects that will be financed, </w:t>
      </w:r>
      <w:r w:rsidR="0095487D" w:rsidRPr="000755EE">
        <w:rPr>
          <w:rFonts w:ascii="Times New Roman" w:hAnsi="Times New Roman" w:cs="Times New Roman"/>
          <w:color w:val="000000" w:themeColor="text1"/>
          <w:sz w:val="24"/>
        </w:rPr>
        <w:t>the way that</w:t>
      </w:r>
      <w:r w:rsidRPr="000755EE">
        <w:rPr>
          <w:rFonts w:ascii="Times New Roman" w:hAnsi="Times New Roman" w:cs="Times New Roman"/>
          <w:color w:val="000000" w:themeColor="text1"/>
          <w:sz w:val="24"/>
        </w:rPr>
        <w:t xml:space="preserve"> project</w:t>
      </w:r>
      <w:r w:rsidR="0095487D" w:rsidRPr="000755EE">
        <w:rPr>
          <w:rFonts w:ascii="Times New Roman" w:hAnsi="Times New Roman" w:cs="Times New Roman"/>
          <w:color w:val="000000" w:themeColor="text1"/>
          <w:sz w:val="24"/>
        </w:rPr>
        <w:t>s will be</w:t>
      </w:r>
      <w:r w:rsidRPr="000755EE">
        <w:rPr>
          <w:rFonts w:ascii="Times New Roman" w:hAnsi="Times New Roman" w:cs="Times New Roman"/>
          <w:color w:val="000000" w:themeColor="text1"/>
          <w:sz w:val="24"/>
        </w:rPr>
        <w:t xml:space="preserve"> select</w:t>
      </w:r>
      <w:r w:rsidR="0095487D" w:rsidRPr="000755EE">
        <w:rPr>
          <w:rFonts w:ascii="Times New Roman" w:hAnsi="Times New Roman" w:cs="Times New Roman"/>
          <w:color w:val="000000" w:themeColor="text1"/>
          <w:sz w:val="24"/>
        </w:rPr>
        <w:t>ed</w:t>
      </w:r>
      <w:r w:rsidRPr="000755EE">
        <w:rPr>
          <w:rFonts w:ascii="Times New Roman" w:hAnsi="Times New Roman" w:cs="Times New Roman"/>
          <w:color w:val="000000" w:themeColor="text1"/>
          <w:sz w:val="24"/>
        </w:rPr>
        <w:t xml:space="preserve"> and any regular reporting on the use of proceeds. </w:t>
      </w:r>
      <w:r w:rsidR="00E722A3" w:rsidRPr="000755EE">
        <w:rPr>
          <w:rFonts w:ascii="Times New Roman" w:hAnsi="Times New Roman" w:cs="Times New Roman"/>
          <w:color w:val="000000" w:themeColor="text1"/>
          <w:sz w:val="24"/>
        </w:rPr>
        <w:t xml:space="preserve">These documents </w:t>
      </w:r>
      <w:r w:rsidR="004C2AEB" w:rsidRPr="000755EE">
        <w:rPr>
          <w:rFonts w:ascii="Times New Roman" w:hAnsi="Times New Roman" w:cs="Times New Roman"/>
          <w:color w:val="000000" w:themeColor="text1"/>
          <w:sz w:val="24"/>
        </w:rPr>
        <w:t>are not intended to be legally binding, but rather serve as a framework to communicate the firm’s sustainability investment strategy.</w:t>
      </w:r>
      <w:r w:rsidR="00E722A3"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Third</w:t>
      </w:r>
      <w:r w:rsidR="0095487D" w:rsidRPr="000755EE">
        <w:rPr>
          <w:rFonts w:ascii="Times New Roman" w:hAnsi="Times New Roman" w:cs="Times New Roman"/>
          <w:color w:val="000000" w:themeColor="text1"/>
          <w:sz w:val="24"/>
        </w:rPr>
        <w:t>ly</w:t>
      </w:r>
      <w:r w:rsidRPr="000755EE">
        <w:rPr>
          <w:rFonts w:ascii="Times New Roman" w:hAnsi="Times New Roman" w:cs="Times New Roman"/>
          <w:color w:val="000000" w:themeColor="text1"/>
          <w:sz w:val="24"/>
        </w:rPr>
        <w:t xml:space="preserve">, </w:t>
      </w:r>
      <w:r w:rsidR="003851BF" w:rsidRPr="000755EE">
        <w:rPr>
          <w:rFonts w:ascii="Times New Roman" w:hAnsi="Times New Roman" w:cs="Times New Roman"/>
          <w:color w:val="000000" w:themeColor="text1"/>
          <w:sz w:val="24"/>
        </w:rPr>
        <w:t xml:space="preserve">external experts typically verify </w:t>
      </w:r>
      <w:r w:rsidRPr="000755EE">
        <w:rPr>
          <w:rFonts w:ascii="Times New Roman" w:hAnsi="Times New Roman" w:cs="Times New Roman"/>
          <w:color w:val="000000" w:themeColor="text1"/>
          <w:sz w:val="24"/>
        </w:rPr>
        <w:t xml:space="preserve">the GBFs </w:t>
      </w:r>
      <w:r w:rsidR="00843D2B" w:rsidRPr="000755EE">
        <w:rPr>
          <w:rFonts w:ascii="Times New Roman" w:hAnsi="Times New Roman" w:cs="Times New Roman"/>
          <w:color w:val="000000" w:themeColor="text1"/>
          <w:sz w:val="24"/>
        </w:rPr>
        <w:t xml:space="preserve">for </w:t>
      </w:r>
      <w:r w:rsidR="009B5D55" w:rsidRPr="000755EE">
        <w:rPr>
          <w:rFonts w:ascii="Times New Roman" w:hAnsi="Times New Roman" w:cs="Times New Roman"/>
          <w:color w:val="000000" w:themeColor="text1"/>
          <w:sz w:val="24"/>
        </w:rPr>
        <w:t>their accuracy and integrity</w:t>
      </w:r>
      <w:r w:rsidR="00843D2B" w:rsidRPr="000755EE">
        <w:rPr>
          <w:rFonts w:ascii="Times New Roman" w:hAnsi="Times New Roman" w:cs="Times New Roman"/>
          <w:color w:val="000000" w:themeColor="text1"/>
          <w:sz w:val="24"/>
        </w:rPr>
        <w:t>. Th</w:t>
      </w:r>
      <w:r w:rsidR="003851BF" w:rsidRPr="000755EE">
        <w:rPr>
          <w:rFonts w:ascii="Times New Roman" w:hAnsi="Times New Roman" w:cs="Times New Roman"/>
          <w:color w:val="000000" w:themeColor="text1"/>
          <w:sz w:val="24"/>
        </w:rPr>
        <w:t>ese</w:t>
      </w:r>
      <w:r w:rsidR="00843D2B" w:rsidRPr="000755EE">
        <w:rPr>
          <w:rFonts w:ascii="Times New Roman" w:hAnsi="Times New Roman" w:cs="Times New Roman"/>
          <w:color w:val="000000" w:themeColor="text1"/>
          <w:sz w:val="24"/>
        </w:rPr>
        <w:t xml:space="preserve"> </w:t>
      </w:r>
      <w:r w:rsidR="003851BF" w:rsidRPr="000755EE">
        <w:rPr>
          <w:rFonts w:ascii="Times New Roman" w:hAnsi="Times New Roman" w:cs="Times New Roman"/>
          <w:color w:val="000000" w:themeColor="text1"/>
          <w:sz w:val="24"/>
        </w:rPr>
        <w:t xml:space="preserve">analyses </w:t>
      </w:r>
      <w:r w:rsidR="00843D2B" w:rsidRPr="000755EE">
        <w:rPr>
          <w:rFonts w:ascii="Times New Roman" w:hAnsi="Times New Roman" w:cs="Times New Roman"/>
          <w:color w:val="000000" w:themeColor="text1"/>
          <w:sz w:val="24"/>
        </w:rPr>
        <w:t xml:space="preserve">are </w:t>
      </w:r>
      <w:r w:rsidR="00E2284B" w:rsidRPr="000755EE">
        <w:rPr>
          <w:rFonts w:ascii="Times New Roman" w:hAnsi="Times New Roman" w:cs="Times New Roman"/>
          <w:color w:val="000000" w:themeColor="text1"/>
          <w:sz w:val="24"/>
        </w:rPr>
        <w:t xml:space="preserve">likewise published on company websites and are known </w:t>
      </w:r>
      <w:r w:rsidRPr="000755EE">
        <w:rPr>
          <w:rFonts w:ascii="Times New Roman" w:hAnsi="Times New Roman" w:cs="Times New Roman"/>
          <w:color w:val="000000" w:themeColor="text1"/>
          <w:sz w:val="24"/>
        </w:rPr>
        <w:t xml:space="preserve">as </w:t>
      </w:r>
      <w:r w:rsidR="003851BF"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econd </w:t>
      </w:r>
      <w:r w:rsidR="003851BF" w:rsidRPr="000755EE">
        <w:rPr>
          <w:rFonts w:ascii="Times New Roman" w:hAnsi="Times New Roman" w:cs="Times New Roman"/>
          <w:color w:val="000000" w:themeColor="text1"/>
          <w:sz w:val="24"/>
        </w:rPr>
        <w:t xml:space="preserve">party opinions </w:t>
      </w:r>
      <w:r w:rsidRPr="000755EE">
        <w:rPr>
          <w:rFonts w:ascii="Times New Roman" w:hAnsi="Times New Roman" w:cs="Times New Roman"/>
          <w:color w:val="000000" w:themeColor="text1"/>
          <w:sz w:val="24"/>
        </w:rPr>
        <w:t>(SPO</w:t>
      </w:r>
      <w:r w:rsidR="003851BF"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 </w:t>
      </w:r>
      <w:r w:rsidR="003851BF" w:rsidRPr="000755EE">
        <w:rPr>
          <w:rFonts w:ascii="Times New Roman" w:hAnsi="Times New Roman" w:cs="Times New Roman"/>
          <w:color w:val="000000" w:themeColor="text1"/>
          <w:sz w:val="24"/>
        </w:rPr>
        <w:t>B</w:t>
      </w:r>
      <w:r w:rsidR="0050220F" w:rsidRPr="000755EE">
        <w:rPr>
          <w:rFonts w:ascii="Times New Roman" w:hAnsi="Times New Roman" w:cs="Times New Roman"/>
          <w:color w:val="000000" w:themeColor="text1"/>
          <w:sz w:val="24"/>
        </w:rPr>
        <w:t>onds</w:t>
      </w:r>
      <w:r w:rsidR="00A54CC4" w:rsidRPr="000755EE">
        <w:rPr>
          <w:rFonts w:ascii="Times New Roman" w:hAnsi="Times New Roman" w:cs="Times New Roman"/>
          <w:color w:val="000000" w:themeColor="text1"/>
          <w:sz w:val="24"/>
        </w:rPr>
        <w:t xml:space="preserve">, as public offers of securities or when the securities are admitted </w:t>
      </w:r>
      <w:r w:rsidR="003851BF" w:rsidRPr="000755EE">
        <w:rPr>
          <w:rFonts w:ascii="Times New Roman" w:hAnsi="Times New Roman" w:cs="Times New Roman"/>
          <w:color w:val="000000" w:themeColor="text1"/>
          <w:sz w:val="24"/>
        </w:rPr>
        <w:t xml:space="preserve">for </w:t>
      </w:r>
      <w:r w:rsidR="00A54CC4" w:rsidRPr="000755EE">
        <w:rPr>
          <w:rFonts w:ascii="Times New Roman" w:hAnsi="Times New Roman" w:cs="Times New Roman"/>
          <w:color w:val="000000" w:themeColor="text1"/>
          <w:sz w:val="24"/>
        </w:rPr>
        <w:t xml:space="preserve">trading on a regulated market (such as exchanges), </w:t>
      </w:r>
      <w:r w:rsidR="003851BF" w:rsidRPr="000755EE">
        <w:rPr>
          <w:rFonts w:ascii="Times New Roman" w:hAnsi="Times New Roman" w:cs="Times New Roman"/>
          <w:color w:val="000000" w:themeColor="text1"/>
          <w:sz w:val="24"/>
        </w:rPr>
        <w:t xml:space="preserve">generally </w:t>
      </w:r>
      <w:r w:rsidR="00A54CC4" w:rsidRPr="000755EE">
        <w:rPr>
          <w:rFonts w:ascii="Times New Roman" w:hAnsi="Times New Roman" w:cs="Times New Roman"/>
          <w:color w:val="000000" w:themeColor="text1"/>
          <w:sz w:val="24"/>
        </w:rPr>
        <w:t xml:space="preserve">require a prospectus </w:t>
      </w:r>
      <w:r w:rsidR="00983E73" w:rsidRPr="000755EE">
        <w:rPr>
          <w:rFonts w:ascii="Times New Roman" w:hAnsi="Times New Roman" w:cs="Times New Roman"/>
          <w:color w:val="000000" w:themeColor="text1"/>
          <w:sz w:val="24"/>
        </w:rPr>
        <w:t>that include</w:t>
      </w:r>
      <w:r w:rsidR="003851BF" w:rsidRPr="000755EE">
        <w:rPr>
          <w:rFonts w:ascii="Times New Roman" w:hAnsi="Times New Roman" w:cs="Times New Roman"/>
          <w:color w:val="000000" w:themeColor="text1"/>
          <w:sz w:val="24"/>
        </w:rPr>
        <w:t>s</w:t>
      </w:r>
      <w:r w:rsidR="00983E73" w:rsidRPr="000755EE">
        <w:rPr>
          <w:rFonts w:ascii="Times New Roman" w:hAnsi="Times New Roman" w:cs="Times New Roman"/>
          <w:color w:val="000000" w:themeColor="text1"/>
          <w:sz w:val="24"/>
        </w:rPr>
        <w:t xml:space="preserve"> the legal commitments of the issuer as regards the </w:t>
      </w:r>
      <w:r w:rsidR="003851BF" w:rsidRPr="000755EE">
        <w:rPr>
          <w:rFonts w:ascii="Times New Roman" w:hAnsi="Times New Roman" w:cs="Times New Roman"/>
          <w:color w:val="000000" w:themeColor="text1"/>
          <w:sz w:val="24"/>
        </w:rPr>
        <w:t xml:space="preserve">terms of the </w:t>
      </w:r>
      <w:r w:rsidR="00983E73" w:rsidRPr="000755EE">
        <w:rPr>
          <w:rFonts w:ascii="Times New Roman" w:hAnsi="Times New Roman" w:cs="Times New Roman"/>
          <w:color w:val="000000" w:themeColor="text1"/>
          <w:sz w:val="24"/>
        </w:rPr>
        <w:t>bond</w:t>
      </w:r>
      <w:r w:rsidR="003851BF" w:rsidRPr="000755EE">
        <w:rPr>
          <w:rFonts w:ascii="Times New Roman" w:hAnsi="Times New Roman" w:cs="Times New Roman"/>
          <w:color w:val="000000" w:themeColor="text1"/>
          <w:sz w:val="24"/>
        </w:rPr>
        <w:t>s</w:t>
      </w:r>
      <w:r w:rsidR="00983E73" w:rsidRPr="000755EE">
        <w:rPr>
          <w:rFonts w:ascii="Times New Roman" w:hAnsi="Times New Roman" w:cs="Times New Roman"/>
          <w:color w:val="000000" w:themeColor="text1"/>
          <w:sz w:val="24"/>
        </w:rPr>
        <w:t>.</w:t>
      </w:r>
      <w:r w:rsidR="005A0127" w:rsidRPr="000755EE">
        <w:rPr>
          <w:rStyle w:val="Odwoanieprzypisudolnego"/>
          <w:rFonts w:ascii="Times New Roman" w:hAnsi="Times New Roman" w:cs="Times New Roman"/>
          <w:color w:val="000000" w:themeColor="text1"/>
          <w:sz w:val="24"/>
        </w:rPr>
        <w:footnoteReference w:id="1"/>
      </w:r>
    </w:p>
    <w:p w14:paraId="6C3F4F0D" w14:textId="4E60A0B8" w:rsidR="00F62C4C" w:rsidRPr="000755EE" w:rsidRDefault="002C7686"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How </w:t>
      </w:r>
      <w:r w:rsidR="00983E73" w:rsidRPr="000755EE">
        <w:rPr>
          <w:rFonts w:ascii="Times New Roman" w:hAnsi="Times New Roman" w:cs="Times New Roman"/>
          <w:color w:val="000000" w:themeColor="text1"/>
          <w:sz w:val="24"/>
        </w:rPr>
        <w:t>the</w:t>
      </w:r>
      <w:r w:rsidRPr="000755EE">
        <w:rPr>
          <w:rFonts w:ascii="Times New Roman" w:hAnsi="Times New Roman" w:cs="Times New Roman"/>
          <w:color w:val="000000" w:themeColor="text1"/>
          <w:sz w:val="24"/>
        </w:rPr>
        <w:t xml:space="preserve"> differentiating features</w:t>
      </w:r>
      <w:r w:rsidR="00983E73" w:rsidRPr="000755EE">
        <w:rPr>
          <w:rFonts w:ascii="Times New Roman" w:hAnsi="Times New Roman" w:cs="Times New Roman"/>
          <w:color w:val="000000" w:themeColor="text1"/>
          <w:sz w:val="24"/>
        </w:rPr>
        <w:t xml:space="preserve"> of green bonds </w:t>
      </w:r>
      <w:r w:rsidR="003851BF" w:rsidRPr="000755EE">
        <w:rPr>
          <w:rFonts w:ascii="Times New Roman" w:hAnsi="Times New Roman" w:cs="Times New Roman"/>
          <w:color w:val="000000" w:themeColor="text1"/>
          <w:sz w:val="24"/>
        </w:rPr>
        <w:t xml:space="preserve">are </w:t>
      </w:r>
      <w:r w:rsidR="003C0BC5" w:rsidRPr="000755EE">
        <w:rPr>
          <w:rFonts w:ascii="Times New Roman" w:hAnsi="Times New Roman" w:cs="Times New Roman"/>
          <w:color w:val="000000" w:themeColor="text1"/>
          <w:sz w:val="24"/>
        </w:rPr>
        <w:t>integrated in</w:t>
      </w:r>
      <w:r w:rsidR="003851BF" w:rsidRPr="000755EE">
        <w:rPr>
          <w:rFonts w:ascii="Times New Roman" w:hAnsi="Times New Roman" w:cs="Times New Roman"/>
          <w:color w:val="000000" w:themeColor="text1"/>
          <w:sz w:val="24"/>
        </w:rPr>
        <w:t>to</w:t>
      </w:r>
      <w:r w:rsidR="003C0BC5" w:rsidRPr="000755EE">
        <w:rPr>
          <w:rFonts w:ascii="Times New Roman" w:hAnsi="Times New Roman" w:cs="Times New Roman"/>
          <w:color w:val="000000" w:themeColor="text1"/>
          <w:sz w:val="24"/>
        </w:rPr>
        <w:t xml:space="preserve"> the prospectus is</w:t>
      </w:r>
      <w:r w:rsidRPr="000755EE">
        <w:rPr>
          <w:rFonts w:ascii="Times New Roman" w:hAnsi="Times New Roman" w:cs="Times New Roman"/>
          <w:color w:val="000000" w:themeColor="text1"/>
          <w:sz w:val="24"/>
        </w:rPr>
        <w:t xml:space="preserve"> </w:t>
      </w:r>
      <w:r w:rsidR="003851BF" w:rsidRPr="000755EE">
        <w:rPr>
          <w:rFonts w:ascii="Times New Roman" w:hAnsi="Times New Roman" w:cs="Times New Roman"/>
          <w:color w:val="000000" w:themeColor="text1"/>
          <w:sz w:val="24"/>
        </w:rPr>
        <w:t xml:space="preserve">a </w:t>
      </w:r>
      <w:r w:rsidRPr="000755EE">
        <w:rPr>
          <w:rFonts w:ascii="Times New Roman" w:hAnsi="Times New Roman" w:cs="Times New Roman"/>
          <w:color w:val="000000" w:themeColor="text1"/>
          <w:sz w:val="24"/>
        </w:rPr>
        <w:t xml:space="preserve">reflection of local firm-finance </w:t>
      </w:r>
      <w:r w:rsidR="00731F68" w:rsidRPr="000755EE">
        <w:rPr>
          <w:rFonts w:ascii="Times New Roman" w:hAnsi="Times New Roman" w:cs="Times New Roman"/>
          <w:color w:val="000000" w:themeColor="text1"/>
          <w:sz w:val="24"/>
        </w:rPr>
        <w:t>interaction</w:t>
      </w:r>
      <w:r w:rsidRPr="000755EE">
        <w:rPr>
          <w:rFonts w:ascii="Times New Roman" w:hAnsi="Times New Roman" w:cs="Times New Roman"/>
          <w:color w:val="000000" w:themeColor="text1"/>
          <w:sz w:val="24"/>
        </w:rPr>
        <w:t xml:space="preserve">, including the negotiations between the issuer and </w:t>
      </w:r>
      <w:r w:rsidR="003851BF"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banks structuring the transaction, potential investors and other stakeholder</w:t>
      </w:r>
      <w:r w:rsidR="003851BF"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 who might use the information to engage with the firm on sustainability-related topics. </w:t>
      </w:r>
      <w:r w:rsidR="0081543E" w:rsidRPr="000755EE">
        <w:rPr>
          <w:rFonts w:ascii="Times New Roman" w:hAnsi="Times New Roman" w:cs="Times New Roman"/>
          <w:color w:val="000000" w:themeColor="text1"/>
          <w:sz w:val="24"/>
        </w:rPr>
        <w:t xml:space="preserve">A comparative analysis of the </w:t>
      </w:r>
      <w:r w:rsidRPr="000755EE">
        <w:rPr>
          <w:rFonts w:ascii="Times New Roman" w:hAnsi="Times New Roman" w:cs="Times New Roman"/>
          <w:color w:val="000000" w:themeColor="text1"/>
          <w:sz w:val="24"/>
        </w:rPr>
        <w:t>prospectuses</w:t>
      </w:r>
      <w:r w:rsidR="0081543E" w:rsidRPr="000755EE">
        <w:rPr>
          <w:rFonts w:ascii="Times New Roman" w:hAnsi="Times New Roman" w:cs="Times New Roman"/>
          <w:color w:val="000000" w:themeColor="text1"/>
          <w:sz w:val="24"/>
        </w:rPr>
        <w:t xml:space="preserve"> is t</w:t>
      </w:r>
      <w:r w:rsidRPr="000755EE">
        <w:rPr>
          <w:rFonts w:ascii="Times New Roman" w:hAnsi="Times New Roman" w:cs="Times New Roman"/>
          <w:color w:val="000000" w:themeColor="text1"/>
          <w:sz w:val="24"/>
        </w:rPr>
        <w:t xml:space="preserve">herefore </w:t>
      </w:r>
      <w:r w:rsidR="003851BF" w:rsidRPr="000755EE">
        <w:rPr>
          <w:rFonts w:ascii="Times New Roman" w:hAnsi="Times New Roman" w:cs="Times New Roman"/>
          <w:color w:val="000000" w:themeColor="text1"/>
          <w:sz w:val="24"/>
        </w:rPr>
        <w:t xml:space="preserve">expected </w:t>
      </w:r>
      <w:r w:rsidRPr="000755EE">
        <w:rPr>
          <w:rFonts w:ascii="Times New Roman" w:hAnsi="Times New Roman" w:cs="Times New Roman"/>
          <w:color w:val="000000" w:themeColor="text1"/>
          <w:sz w:val="24"/>
        </w:rPr>
        <w:t>t</w:t>
      </w:r>
      <w:r w:rsidR="0081543E" w:rsidRPr="000755EE">
        <w:rPr>
          <w:rFonts w:ascii="Times New Roman" w:hAnsi="Times New Roman" w:cs="Times New Roman"/>
          <w:color w:val="000000" w:themeColor="text1"/>
          <w:sz w:val="24"/>
        </w:rPr>
        <w:t xml:space="preserve">o </w:t>
      </w:r>
      <w:r w:rsidR="00A51C9A" w:rsidRPr="000755EE">
        <w:rPr>
          <w:rFonts w:ascii="Times New Roman" w:hAnsi="Times New Roman" w:cs="Times New Roman"/>
          <w:color w:val="000000" w:themeColor="text1"/>
          <w:sz w:val="24"/>
        </w:rPr>
        <w:t>generate</w:t>
      </w:r>
      <w:r w:rsidR="0081543E" w:rsidRPr="000755EE">
        <w:rPr>
          <w:rFonts w:ascii="Times New Roman" w:hAnsi="Times New Roman" w:cs="Times New Roman"/>
          <w:color w:val="000000" w:themeColor="text1"/>
          <w:sz w:val="24"/>
        </w:rPr>
        <w:t xml:space="preserve"> insight into how</w:t>
      </w:r>
      <w:r w:rsidR="007C7651" w:rsidRPr="000755EE">
        <w:rPr>
          <w:rFonts w:ascii="Times New Roman" w:hAnsi="Times New Roman" w:cs="Times New Roman"/>
          <w:color w:val="000000" w:themeColor="text1"/>
          <w:sz w:val="24"/>
        </w:rPr>
        <w:t xml:space="preserve"> sustainability can become integrated into firm-finance market interactions. </w:t>
      </w:r>
      <w:r w:rsidR="002969B0" w:rsidRPr="000755EE">
        <w:rPr>
          <w:rFonts w:ascii="Times New Roman" w:hAnsi="Times New Roman" w:cs="Times New Roman"/>
          <w:color w:val="000000" w:themeColor="text1"/>
          <w:sz w:val="24"/>
        </w:rPr>
        <w:t>Such coordination can be conceived to have three</w:t>
      </w:r>
      <w:r w:rsidR="008E688A" w:rsidRPr="000755EE">
        <w:rPr>
          <w:rFonts w:ascii="Times New Roman" w:hAnsi="Times New Roman" w:cs="Times New Roman"/>
          <w:color w:val="000000" w:themeColor="text1"/>
          <w:sz w:val="24"/>
        </w:rPr>
        <w:t xml:space="preserve"> </w:t>
      </w:r>
      <w:r w:rsidR="002969B0" w:rsidRPr="000755EE">
        <w:rPr>
          <w:rFonts w:ascii="Times New Roman" w:hAnsi="Times New Roman" w:cs="Times New Roman"/>
          <w:color w:val="000000" w:themeColor="text1"/>
          <w:sz w:val="24"/>
        </w:rPr>
        <w:t xml:space="preserve">dimensions: how actors exchange information, monitor behaviour and performance and </w:t>
      </w:r>
      <w:r w:rsidR="003851BF" w:rsidRPr="000755EE">
        <w:rPr>
          <w:rFonts w:ascii="Times New Roman" w:hAnsi="Times New Roman" w:cs="Times New Roman"/>
          <w:color w:val="000000" w:themeColor="text1"/>
          <w:sz w:val="24"/>
        </w:rPr>
        <w:t xml:space="preserve">how they </w:t>
      </w:r>
      <w:r w:rsidR="002969B0" w:rsidRPr="000755EE">
        <w:rPr>
          <w:rFonts w:ascii="Times New Roman" w:hAnsi="Times New Roman" w:cs="Times New Roman"/>
          <w:color w:val="000000" w:themeColor="text1"/>
          <w:sz w:val="24"/>
        </w:rPr>
        <w:t xml:space="preserve">sanction behaviour </w:t>
      </w:r>
      <w:r w:rsidR="002969B0" w:rsidRPr="000755EE">
        <w:rPr>
          <w:rFonts w:ascii="Times New Roman" w:hAnsi="Times New Roman" w:cs="Times New Roman"/>
          <w:sz w:val="24"/>
        </w:rPr>
        <w:t>(</w:t>
      </w:r>
      <w:r w:rsidR="007274CA" w:rsidRPr="000755EE">
        <w:rPr>
          <w:rFonts w:ascii="Times New Roman" w:hAnsi="Times New Roman" w:cs="Times New Roman"/>
          <w:color w:val="000000" w:themeColor="text1"/>
          <w:sz w:val="24"/>
        </w:rPr>
        <w:t xml:space="preserve">Ostrom, 1990, as cited in Hall </w:t>
      </w:r>
      <w:r w:rsidR="00862A41">
        <w:rPr>
          <w:rFonts w:ascii="Times New Roman" w:hAnsi="Times New Roman" w:cs="Times New Roman"/>
          <w:color w:val="000000" w:themeColor="text1"/>
          <w:sz w:val="24"/>
        </w:rPr>
        <w:t>and</w:t>
      </w:r>
      <w:r w:rsidR="007274CA" w:rsidRPr="000755EE">
        <w:rPr>
          <w:rFonts w:ascii="Times New Roman" w:hAnsi="Times New Roman" w:cs="Times New Roman"/>
          <w:color w:val="000000" w:themeColor="text1"/>
          <w:sz w:val="24"/>
        </w:rPr>
        <w:t xml:space="preserve"> Soskice, 2001, p. 10</w:t>
      </w:r>
      <w:r w:rsidR="002969B0" w:rsidRPr="000755EE">
        <w:rPr>
          <w:rFonts w:ascii="Times New Roman" w:hAnsi="Times New Roman" w:cs="Times New Roman"/>
          <w:color w:val="000000" w:themeColor="text1"/>
          <w:sz w:val="24"/>
        </w:rPr>
        <w:t xml:space="preserve">). </w:t>
      </w:r>
      <w:r w:rsidR="004B0CE0" w:rsidRPr="000755EE">
        <w:rPr>
          <w:rFonts w:ascii="Times New Roman" w:hAnsi="Times New Roman" w:cs="Times New Roman"/>
          <w:color w:val="000000" w:themeColor="text1"/>
          <w:sz w:val="24"/>
        </w:rPr>
        <w:t xml:space="preserve">The first dimension of comparison, </w:t>
      </w:r>
      <w:r w:rsidR="003851BF" w:rsidRPr="000755EE">
        <w:rPr>
          <w:rFonts w:ascii="Times New Roman" w:hAnsi="Times New Roman" w:cs="Times New Roman"/>
          <w:color w:val="000000" w:themeColor="text1"/>
          <w:sz w:val="24"/>
        </w:rPr>
        <w:t>namely</w:t>
      </w:r>
      <w:r w:rsidR="004B0CE0" w:rsidRPr="000755EE">
        <w:rPr>
          <w:rFonts w:ascii="Times New Roman" w:hAnsi="Times New Roman" w:cs="Times New Roman"/>
          <w:color w:val="000000" w:themeColor="text1"/>
          <w:sz w:val="24"/>
        </w:rPr>
        <w:t xml:space="preserve"> the exchange of information, </w:t>
      </w:r>
      <w:r w:rsidR="002969B0" w:rsidRPr="000755EE">
        <w:rPr>
          <w:rFonts w:ascii="Times New Roman" w:hAnsi="Times New Roman" w:cs="Times New Roman"/>
          <w:color w:val="000000" w:themeColor="text1"/>
          <w:sz w:val="24"/>
        </w:rPr>
        <w:t>relates</w:t>
      </w:r>
      <w:r w:rsidR="004B0CE0" w:rsidRPr="000755EE">
        <w:rPr>
          <w:rFonts w:ascii="Times New Roman" w:hAnsi="Times New Roman" w:cs="Times New Roman"/>
          <w:color w:val="000000" w:themeColor="text1"/>
          <w:sz w:val="24"/>
        </w:rPr>
        <w:t xml:space="preserve"> </w:t>
      </w:r>
      <w:r w:rsidR="004175C5" w:rsidRPr="000755EE">
        <w:rPr>
          <w:rFonts w:ascii="Times New Roman" w:hAnsi="Times New Roman" w:cs="Times New Roman"/>
          <w:color w:val="000000" w:themeColor="text1"/>
          <w:sz w:val="24"/>
        </w:rPr>
        <w:t xml:space="preserve">to </w:t>
      </w:r>
      <w:r w:rsidR="00CC08CC" w:rsidRPr="000755EE">
        <w:rPr>
          <w:rFonts w:ascii="Times New Roman" w:hAnsi="Times New Roman" w:cs="Times New Roman"/>
          <w:color w:val="000000" w:themeColor="text1"/>
          <w:sz w:val="24"/>
        </w:rPr>
        <w:t>the extent and type of information covered in</w:t>
      </w:r>
      <w:r w:rsidR="004B0CE0" w:rsidRPr="000755EE">
        <w:rPr>
          <w:rFonts w:ascii="Times New Roman" w:hAnsi="Times New Roman" w:cs="Times New Roman"/>
          <w:color w:val="000000" w:themeColor="text1"/>
          <w:sz w:val="24"/>
        </w:rPr>
        <w:t xml:space="preserve"> green </w:t>
      </w:r>
      <w:r w:rsidR="00CC08CC" w:rsidRPr="000755EE">
        <w:rPr>
          <w:rFonts w:ascii="Times New Roman" w:hAnsi="Times New Roman" w:cs="Times New Roman"/>
          <w:color w:val="000000" w:themeColor="text1"/>
          <w:sz w:val="24"/>
        </w:rPr>
        <w:t xml:space="preserve">bond prospectuses </w:t>
      </w:r>
      <w:r w:rsidR="004175C5" w:rsidRPr="000755EE">
        <w:rPr>
          <w:rFonts w:ascii="Times New Roman" w:hAnsi="Times New Roman" w:cs="Times New Roman"/>
          <w:color w:val="000000" w:themeColor="text1"/>
          <w:sz w:val="24"/>
        </w:rPr>
        <w:t>about</w:t>
      </w:r>
      <w:r w:rsidR="00CC08CC" w:rsidRPr="000755EE">
        <w:rPr>
          <w:rFonts w:ascii="Times New Roman" w:hAnsi="Times New Roman" w:cs="Times New Roman"/>
          <w:color w:val="000000" w:themeColor="text1"/>
          <w:sz w:val="24"/>
        </w:rPr>
        <w:t xml:space="preserve"> green commitments</w:t>
      </w:r>
      <w:r w:rsidR="004B0CE0" w:rsidRPr="000755EE">
        <w:rPr>
          <w:rFonts w:ascii="Times New Roman" w:hAnsi="Times New Roman" w:cs="Times New Roman"/>
          <w:color w:val="000000" w:themeColor="text1"/>
          <w:sz w:val="24"/>
        </w:rPr>
        <w:t>. The second dimension of comparison relat</w:t>
      </w:r>
      <w:r w:rsidR="00CC08CC" w:rsidRPr="000755EE">
        <w:rPr>
          <w:rFonts w:ascii="Times New Roman" w:hAnsi="Times New Roman" w:cs="Times New Roman"/>
          <w:color w:val="000000" w:themeColor="text1"/>
          <w:sz w:val="24"/>
        </w:rPr>
        <w:t>es</w:t>
      </w:r>
      <w:r w:rsidR="004B0CE0" w:rsidRPr="000755EE">
        <w:rPr>
          <w:rFonts w:ascii="Times New Roman" w:hAnsi="Times New Roman" w:cs="Times New Roman"/>
          <w:color w:val="000000" w:themeColor="text1"/>
          <w:sz w:val="24"/>
        </w:rPr>
        <w:t xml:space="preserve"> to the monitoring aspects, including any commitments to regular reporting that the issuer makes as part of the legally binding documentation. The third dimension</w:t>
      </w:r>
      <w:r w:rsidR="00CC08CC" w:rsidRPr="000755EE">
        <w:rPr>
          <w:rFonts w:ascii="Times New Roman" w:hAnsi="Times New Roman" w:cs="Times New Roman"/>
          <w:color w:val="000000" w:themeColor="text1"/>
          <w:sz w:val="24"/>
        </w:rPr>
        <w:t xml:space="preserve"> explores the references to</w:t>
      </w:r>
      <w:r w:rsidR="004B0CE0" w:rsidRPr="000755EE">
        <w:rPr>
          <w:rFonts w:ascii="Times New Roman" w:hAnsi="Times New Roman" w:cs="Times New Roman"/>
          <w:color w:val="000000" w:themeColor="text1"/>
          <w:sz w:val="24"/>
        </w:rPr>
        <w:t xml:space="preserve"> </w:t>
      </w:r>
      <w:r w:rsidR="003851BF" w:rsidRPr="000755EE">
        <w:rPr>
          <w:rFonts w:ascii="Times New Roman" w:hAnsi="Times New Roman" w:cs="Times New Roman"/>
          <w:color w:val="000000" w:themeColor="text1"/>
          <w:sz w:val="24"/>
        </w:rPr>
        <w:t xml:space="preserve">the </w:t>
      </w:r>
      <w:r w:rsidR="004B0CE0" w:rsidRPr="000755EE">
        <w:rPr>
          <w:rFonts w:ascii="Times New Roman" w:hAnsi="Times New Roman" w:cs="Times New Roman"/>
          <w:color w:val="000000" w:themeColor="text1"/>
          <w:sz w:val="24"/>
        </w:rPr>
        <w:t>sanctioning mechanism for violating the green terms of the issuance, if any.</w:t>
      </w:r>
    </w:p>
    <w:p w14:paraId="26C5E9E5" w14:textId="6C029A3E" w:rsidR="004E7D0D" w:rsidRPr="000755EE" w:rsidRDefault="003851BF"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There are several </w:t>
      </w:r>
      <w:r w:rsidR="00824D93" w:rsidRPr="000755EE">
        <w:rPr>
          <w:rFonts w:ascii="Times New Roman" w:hAnsi="Times New Roman" w:cs="Times New Roman"/>
          <w:color w:val="000000" w:themeColor="text1"/>
          <w:sz w:val="24"/>
        </w:rPr>
        <w:t xml:space="preserve">qualifications </w:t>
      </w:r>
      <w:r w:rsidRPr="000755EE">
        <w:rPr>
          <w:rFonts w:ascii="Times New Roman" w:hAnsi="Times New Roman" w:cs="Times New Roman"/>
          <w:color w:val="000000" w:themeColor="text1"/>
          <w:sz w:val="24"/>
        </w:rPr>
        <w:t>related to</w:t>
      </w:r>
      <w:r w:rsidR="00824D93" w:rsidRPr="000755EE">
        <w:rPr>
          <w:rFonts w:ascii="Times New Roman" w:hAnsi="Times New Roman" w:cs="Times New Roman"/>
          <w:color w:val="000000" w:themeColor="text1"/>
          <w:sz w:val="24"/>
        </w:rPr>
        <w:t xml:space="preserve"> an approach which focuses on green bond</w:t>
      </w:r>
      <w:r w:rsidR="002C7686" w:rsidRPr="000755EE">
        <w:rPr>
          <w:rFonts w:ascii="Times New Roman" w:hAnsi="Times New Roman" w:cs="Times New Roman"/>
          <w:color w:val="000000" w:themeColor="text1"/>
          <w:sz w:val="24"/>
        </w:rPr>
        <w:t xml:space="preserve">s specifically as a proxy for </w:t>
      </w:r>
      <w:r w:rsidR="00507E5C" w:rsidRPr="000755EE">
        <w:rPr>
          <w:rFonts w:ascii="Times New Roman" w:hAnsi="Times New Roman" w:cs="Times New Roman"/>
          <w:color w:val="000000" w:themeColor="text1"/>
          <w:sz w:val="24"/>
        </w:rPr>
        <w:t xml:space="preserve">market and non-market </w:t>
      </w:r>
      <w:r w:rsidR="002C7686" w:rsidRPr="000755EE">
        <w:rPr>
          <w:rFonts w:ascii="Times New Roman" w:hAnsi="Times New Roman" w:cs="Times New Roman"/>
          <w:color w:val="000000" w:themeColor="text1"/>
          <w:sz w:val="24"/>
        </w:rPr>
        <w:t>institutional transformation triggered by the sustainable finance agenda</w:t>
      </w:r>
      <w:r w:rsidR="00824D93" w:rsidRPr="000755EE">
        <w:rPr>
          <w:rFonts w:ascii="Times New Roman" w:hAnsi="Times New Roman" w:cs="Times New Roman"/>
          <w:color w:val="000000" w:themeColor="text1"/>
          <w:sz w:val="24"/>
        </w:rPr>
        <w:t>. First</w:t>
      </w:r>
      <w:r w:rsidRPr="000755EE">
        <w:rPr>
          <w:rFonts w:ascii="Times New Roman" w:hAnsi="Times New Roman" w:cs="Times New Roman"/>
          <w:color w:val="000000" w:themeColor="text1"/>
          <w:sz w:val="24"/>
        </w:rPr>
        <w:t>ly</w:t>
      </w:r>
      <w:r w:rsidR="00824D93"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if </w:t>
      </w:r>
      <w:r w:rsidR="00507E5C" w:rsidRPr="000755EE">
        <w:rPr>
          <w:rFonts w:ascii="Times New Roman" w:hAnsi="Times New Roman" w:cs="Times New Roman"/>
          <w:color w:val="000000" w:themeColor="text1"/>
          <w:sz w:val="24"/>
        </w:rPr>
        <w:t xml:space="preserve">green bonds are a form of market contracting, what insight can they offer into non-market forms of coordination between </w:t>
      </w:r>
      <w:r w:rsidR="00507E5C" w:rsidRPr="000755EE">
        <w:rPr>
          <w:rFonts w:ascii="Times New Roman" w:hAnsi="Times New Roman" w:cs="Times New Roman"/>
          <w:color w:val="000000" w:themeColor="text1"/>
          <w:sz w:val="24"/>
        </w:rPr>
        <w:lastRenderedPageBreak/>
        <w:t xml:space="preserve">actors? </w:t>
      </w:r>
      <w:r w:rsidR="00E25B2B" w:rsidRPr="000755EE">
        <w:rPr>
          <w:rFonts w:ascii="Times New Roman" w:hAnsi="Times New Roman" w:cs="Times New Roman"/>
          <w:color w:val="000000" w:themeColor="text1"/>
          <w:sz w:val="24"/>
        </w:rPr>
        <w:t>Given the heterogeneity of practices, q</w:t>
      </w:r>
      <w:r w:rsidR="00F34D1B" w:rsidRPr="000755EE">
        <w:rPr>
          <w:rFonts w:ascii="Times New Roman" w:hAnsi="Times New Roman" w:cs="Times New Roman"/>
          <w:color w:val="000000" w:themeColor="text1"/>
          <w:sz w:val="24"/>
        </w:rPr>
        <w:t xml:space="preserve">uite a lot, </w:t>
      </w:r>
      <w:r w:rsidRPr="000755EE">
        <w:rPr>
          <w:rFonts w:ascii="Times New Roman" w:hAnsi="Times New Roman" w:cs="Times New Roman"/>
          <w:color w:val="000000" w:themeColor="text1"/>
          <w:sz w:val="24"/>
        </w:rPr>
        <w:t>it turns out</w:t>
      </w:r>
      <w:r w:rsidR="00507E5C" w:rsidRPr="000755EE">
        <w:rPr>
          <w:rFonts w:ascii="Times New Roman" w:hAnsi="Times New Roman" w:cs="Times New Roman"/>
          <w:color w:val="000000" w:themeColor="text1"/>
          <w:sz w:val="24"/>
        </w:rPr>
        <w:t xml:space="preserve">, </w:t>
      </w:r>
      <w:r w:rsidR="00E25B2B" w:rsidRPr="000755EE">
        <w:rPr>
          <w:rFonts w:ascii="Times New Roman" w:hAnsi="Times New Roman" w:cs="Times New Roman"/>
          <w:color w:val="000000" w:themeColor="text1"/>
          <w:sz w:val="24"/>
        </w:rPr>
        <w:t>especially</w:t>
      </w:r>
      <w:r w:rsidR="00507E5C" w:rsidRPr="000755EE">
        <w:rPr>
          <w:rFonts w:ascii="Times New Roman" w:hAnsi="Times New Roman" w:cs="Times New Roman"/>
          <w:color w:val="000000" w:themeColor="text1"/>
          <w:sz w:val="24"/>
        </w:rPr>
        <w:t xml:space="preserve"> combined with </w:t>
      </w:r>
      <w:r w:rsidR="004F122B" w:rsidRPr="000755EE">
        <w:rPr>
          <w:rFonts w:ascii="Times New Roman" w:hAnsi="Times New Roman" w:cs="Times New Roman"/>
          <w:color w:val="000000" w:themeColor="text1"/>
          <w:sz w:val="24"/>
        </w:rPr>
        <w:t>other social science method</w:t>
      </w:r>
      <w:r w:rsidRPr="000755EE">
        <w:rPr>
          <w:rFonts w:ascii="Times New Roman" w:hAnsi="Times New Roman" w:cs="Times New Roman"/>
          <w:color w:val="000000" w:themeColor="text1"/>
          <w:sz w:val="24"/>
        </w:rPr>
        <w:t>s</w:t>
      </w:r>
      <w:r w:rsidR="004F122B" w:rsidRPr="000755EE">
        <w:rPr>
          <w:rFonts w:ascii="Times New Roman" w:hAnsi="Times New Roman" w:cs="Times New Roman"/>
          <w:color w:val="000000" w:themeColor="text1"/>
          <w:sz w:val="24"/>
        </w:rPr>
        <w:t xml:space="preserve"> to contextualise the legal provisions. Second</w:t>
      </w:r>
      <w:r w:rsidRPr="000755EE">
        <w:rPr>
          <w:rFonts w:ascii="Times New Roman" w:hAnsi="Times New Roman" w:cs="Times New Roman"/>
          <w:color w:val="000000" w:themeColor="text1"/>
          <w:sz w:val="24"/>
        </w:rPr>
        <w:t>ly</w:t>
      </w:r>
      <w:r w:rsidR="004F122B" w:rsidRPr="000755EE">
        <w:rPr>
          <w:rFonts w:ascii="Times New Roman" w:hAnsi="Times New Roman" w:cs="Times New Roman"/>
          <w:color w:val="000000" w:themeColor="text1"/>
          <w:sz w:val="24"/>
        </w:rPr>
        <w:t xml:space="preserve">, </w:t>
      </w:r>
      <w:r w:rsidR="0056303F" w:rsidRPr="000755EE">
        <w:rPr>
          <w:rFonts w:ascii="Times New Roman" w:hAnsi="Times New Roman" w:cs="Times New Roman"/>
          <w:color w:val="000000" w:themeColor="text1"/>
          <w:sz w:val="24"/>
        </w:rPr>
        <w:t>green bonds</w:t>
      </w:r>
      <w:r w:rsidRPr="000755EE">
        <w:rPr>
          <w:rFonts w:ascii="Times New Roman" w:hAnsi="Times New Roman" w:cs="Times New Roman"/>
          <w:color w:val="000000" w:themeColor="text1"/>
          <w:sz w:val="24"/>
        </w:rPr>
        <w:t>’</w:t>
      </w:r>
      <w:r w:rsidR="0056303F"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contribution to </w:t>
      </w:r>
      <w:r w:rsidR="0056303F" w:rsidRPr="000755EE">
        <w:rPr>
          <w:rFonts w:ascii="Times New Roman" w:hAnsi="Times New Roman" w:cs="Times New Roman"/>
          <w:color w:val="000000" w:themeColor="text1"/>
          <w:sz w:val="24"/>
        </w:rPr>
        <w:t xml:space="preserve">the transition </w:t>
      </w:r>
      <w:r w:rsidRPr="000755EE">
        <w:rPr>
          <w:rFonts w:ascii="Times New Roman" w:hAnsi="Times New Roman" w:cs="Times New Roman"/>
          <w:color w:val="000000" w:themeColor="text1"/>
          <w:sz w:val="24"/>
        </w:rPr>
        <w:t>ha</w:t>
      </w:r>
      <w:r w:rsidR="007F03D3">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 been </w:t>
      </w:r>
      <w:r w:rsidR="0056303F" w:rsidRPr="000755EE">
        <w:rPr>
          <w:rFonts w:ascii="Times New Roman" w:hAnsi="Times New Roman" w:cs="Times New Roman"/>
          <w:color w:val="000000" w:themeColor="text1"/>
          <w:sz w:val="24"/>
        </w:rPr>
        <w:t>contested. In fact, research draws attention to the ‘empty promises’ of green bonds, or the misrepresentation of the green commitments that undermines their ‘additionality’ (Curtis et al</w:t>
      </w:r>
      <w:r w:rsidRPr="000755EE">
        <w:rPr>
          <w:rFonts w:ascii="Times New Roman" w:hAnsi="Times New Roman" w:cs="Times New Roman"/>
          <w:color w:val="000000" w:themeColor="text1"/>
          <w:sz w:val="24"/>
        </w:rPr>
        <w:t>.</w:t>
      </w:r>
      <w:r w:rsidR="0056303F" w:rsidRPr="000755EE">
        <w:rPr>
          <w:rFonts w:ascii="Times New Roman" w:hAnsi="Times New Roman" w:cs="Times New Roman"/>
          <w:color w:val="000000" w:themeColor="text1"/>
          <w:sz w:val="24"/>
        </w:rPr>
        <w:t>, 2023</w:t>
      </w:r>
      <w:r w:rsidRPr="000755EE">
        <w:rPr>
          <w:rFonts w:ascii="Times New Roman" w:hAnsi="Times New Roman" w:cs="Times New Roman"/>
          <w:color w:val="000000" w:themeColor="text1"/>
          <w:sz w:val="24"/>
        </w:rPr>
        <w:t xml:space="preserve">; </w:t>
      </w:r>
      <w:r w:rsidR="0056303F" w:rsidRPr="000755EE">
        <w:rPr>
          <w:rFonts w:ascii="Times New Roman" w:hAnsi="Times New Roman" w:cs="Times New Roman"/>
          <w:color w:val="000000" w:themeColor="text1"/>
          <w:sz w:val="24"/>
        </w:rPr>
        <w:t xml:space="preserve">Lam </w:t>
      </w:r>
      <w:r w:rsidRPr="000755EE">
        <w:rPr>
          <w:rFonts w:ascii="Times New Roman" w:hAnsi="Times New Roman" w:cs="Times New Roman"/>
          <w:color w:val="000000" w:themeColor="text1"/>
          <w:sz w:val="24"/>
        </w:rPr>
        <w:t xml:space="preserve">and </w:t>
      </w:r>
      <w:proofErr w:type="spellStart"/>
      <w:r w:rsidR="0056303F" w:rsidRPr="000755EE">
        <w:rPr>
          <w:rFonts w:ascii="Times New Roman" w:hAnsi="Times New Roman" w:cs="Times New Roman"/>
          <w:color w:val="000000" w:themeColor="text1"/>
          <w:sz w:val="24"/>
        </w:rPr>
        <w:t>Wurgler</w:t>
      </w:r>
      <w:proofErr w:type="spellEnd"/>
      <w:r w:rsidR="0056303F" w:rsidRPr="000755EE">
        <w:rPr>
          <w:rFonts w:ascii="Times New Roman" w:hAnsi="Times New Roman" w:cs="Times New Roman"/>
          <w:color w:val="000000" w:themeColor="text1"/>
          <w:sz w:val="24"/>
        </w:rPr>
        <w:t>, 2024</w:t>
      </w:r>
      <w:r w:rsidRPr="000755EE">
        <w:rPr>
          <w:rFonts w:ascii="Times New Roman" w:hAnsi="Times New Roman" w:cs="Times New Roman"/>
          <w:color w:val="000000" w:themeColor="text1"/>
          <w:sz w:val="24"/>
        </w:rPr>
        <w:t xml:space="preserve">; </w:t>
      </w:r>
      <w:r w:rsidR="0056303F" w:rsidRPr="000755EE">
        <w:rPr>
          <w:rFonts w:ascii="Times New Roman" w:hAnsi="Times New Roman" w:cs="Times New Roman"/>
          <w:color w:val="000000" w:themeColor="text1"/>
          <w:sz w:val="24"/>
        </w:rPr>
        <w:t xml:space="preserve">Agostini, 2023). Such criticism, however, often focuses on </w:t>
      </w:r>
      <w:r w:rsidRPr="000755EE">
        <w:rPr>
          <w:rFonts w:ascii="Times New Roman" w:hAnsi="Times New Roman" w:cs="Times New Roman"/>
          <w:color w:val="000000" w:themeColor="text1"/>
          <w:sz w:val="24"/>
        </w:rPr>
        <w:t xml:space="preserve">a </w:t>
      </w:r>
      <w:r w:rsidR="0056303F" w:rsidRPr="000755EE">
        <w:rPr>
          <w:rFonts w:ascii="Times New Roman" w:hAnsi="Times New Roman" w:cs="Times New Roman"/>
          <w:color w:val="000000" w:themeColor="text1"/>
          <w:sz w:val="24"/>
        </w:rPr>
        <w:t xml:space="preserve">few jurisdictional examples and does not account for the broader context within which such financing is obtained. </w:t>
      </w:r>
      <w:r w:rsidR="00824D93" w:rsidRPr="000755EE">
        <w:rPr>
          <w:rFonts w:ascii="Times New Roman" w:hAnsi="Times New Roman" w:cs="Times New Roman"/>
          <w:color w:val="000000" w:themeColor="text1"/>
          <w:sz w:val="24"/>
        </w:rPr>
        <w:t>Third</w:t>
      </w:r>
      <w:r w:rsidRPr="000755EE">
        <w:rPr>
          <w:rFonts w:ascii="Times New Roman" w:hAnsi="Times New Roman" w:cs="Times New Roman"/>
          <w:color w:val="000000" w:themeColor="text1"/>
          <w:sz w:val="24"/>
        </w:rPr>
        <w:t>ly</w:t>
      </w:r>
      <w:r w:rsidR="00824D93" w:rsidRPr="000755EE">
        <w:rPr>
          <w:rFonts w:ascii="Times New Roman" w:hAnsi="Times New Roman" w:cs="Times New Roman"/>
          <w:color w:val="000000" w:themeColor="text1"/>
          <w:sz w:val="24"/>
        </w:rPr>
        <w:t>, the relevance of green bonds across different countries will be shaped by the specific transition financing needs</w:t>
      </w:r>
      <w:r w:rsidRPr="000755EE">
        <w:rPr>
          <w:rFonts w:ascii="Times New Roman" w:hAnsi="Times New Roman" w:cs="Times New Roman"/>
          <w:color w:val="000000" w:themeColor="text1"/>
          <w:sz w:val="24"/>
        </w:rPr>
        <w:t xml:space="preserve"> in each one</w:t>
      </w:r>
      <w:r w:rsidR="00824D93" w:rsidRPr="000755EE">
        <w:rPr>
          <w:rFonts w:ascii="Times New Roman" w:hAnsi="Times New Roman" w:cs="Times New Roman"/>
          <w:color w:val="000000" w:themeColor="text1"/>
          <w:sz w:val="24"/>
        </w:rPr>
        <w:t>. While sustainability transition goals, such as ‘climate neutrality’</w:t>
      </w:r>
      <w:r w:rsidRPr="000755EE">
        <w:rPr>
          <w:rFonts w:ascii="Times New Roman" w:hAnsi="Times New Roman" w:cs="Times New Roman"/>
          <w:color w:val="000000" w:themeColor="text1"/>
          <w:sz w:val="24"/>
        </w:rPr>
        <w:t>,</w:t>
      </w:r>
      <w:r w:rsidR="00824D93" w:rsidRPr="000755EE">
        <w:rPr>
          <w:rFonts w:ascii="Times New Roman" w:hAnsi="Times New Roman" w:cs="Times New Roman"/>
          <w:color w:val="000000" w:themeColor="text1"/>
          <w:sz w:val="24"/>
        </w:rPr>
        <w:t xml:space="preserve"> are formulated jointly at </w:t>
      </w:r>
      <w:r w:rsidRPr="000755EE">
        <w:rPr>
          <w:rFonts w:ascii="Times New Roman" w:hAnsi="Times New Roman" w:cs="Times New Roman"/>
          <w:color w:val="000000" w:themeColor="text1"/>
          <w:sz w:val="24"/>
        </w:rPr>
        <w:t xml:space="preserve">the </w:t>
      </w:r>
      <w:r w:rsidR="00824D93" w:rsidRPr="000755EE">
        <w:rPr>
          <w:rFonts w:ascii="Times New Roman" w:hAnsi="Times New Roman" w:cs="Times New Roman"/>
          <w:color w:val="000000" w:themeColor="text1"/>
          <w:sz w:val="24"/>
        </w:rPr>
        <w:t xml:space="preserve">EU level, the differences between countries’ trajectories </w:t>
      </w:r>
      <w:r w:rsidR="004F122B" w:rsidRPr="000755EE">
        <w:rPr>
          <w:rFonts w:ascii="Times New Roman" w:hAnsi="Times New Roman" w:cs="Times New Roman"/>
          <w:color w:val="000000" w:themeColor="text1"/>
          <w:sz w:val="24"/>
        </w:rPr>
        <w:t>are</w:t>
      </w:r>
      <w:r w:rsidR="00824D93" w:rsidRPr="000755EE">
        <w:rPr>
          <w:rFonts w:ascii="Times New Roman" w:hAnsi="Times New Roman" w:cs="Times New Roman"/>
          <w:color w:val="000000" w:themeColor="text1"/>
          <w:sz w:val="24"/>
        </w:rPr>
        <w:t xml:space="preserve"> significant. The national transition </w:t>
      </w:r>
      <w:r w:rsidR="004F122B" w:rsidRPr="000755EE">
        <w:rPr>
          <w:rFonts w:ascii="Times New Roman" w:hAnsi="Times New Roman" w:cs="Times New Roman"/>
          <w:color w:val="000000" w:themeColor="text1"/>
          <w:sz w:val="24"/>
        </w:rPr>
        <w:t>pathways</w:t>
      </w:r>
      <w:r w:rsidR="00824D93" w:rsidRPr="000755EE">
        <w:rPr>
          <w:rFonts w:ascii="Times New Roman" w:hAnsi="Times New Roman" w:cs="Times New Roman"/>
          <w:color w:val="000000" w:themeColor="text1"/>
          <w:sz w:val="24"/>
        </w:rPr>
        <w:t xml:space="preserve"> </w:t>
      </w:r>
      <w:r w:rsidR="004F122B" w:rsidRPr="000755EE">
        <w:rPr>
          <w:rFonts w:ascii="Times New Roman" w:hAnsi="Times New Roman" w:cs="Times New Roman"/>
          <w:color w:val="000000" w:themeColor="text1"/>
          <w:sz w:val="24"/>
        </w:rPr>
        <w:t>are</w:t>
      </w:r>
      <w:r w:rsidR="00824D93" w:rsidRPr="000755EE">
        <w:rPr>
          <w:rFonts w:ascii="Times New Roman" w:hAnsi="Times New Roman" w:cs="Times New Roman"/>
          <w:color w:val="000000" w:themeColor="text1"/>
          <w:sz w:val="24"/>
        </w:rPr>
        <w:t xml:space="preserve"> defined by local politics as well as societal (e.g. transition</w:t>
      </w:r>
      <w:r w:rsidR="003D7D3F" w:rsidRPr="000755EE">
        <w:rPr>
          <w:rFonts w:ascii="Times New Roman" w:hAnsi="Times New Roman" w:cs="Times New Roman"/>
          <w:color w:val="000000" w:themeColor="text1"/>
          <w:sz w:val="24"/>
        </w:rPr>
        <w:t xml:space="preserve"> alone</w:t>
      </w:r>
      <w:r w:rsidR="00824D93" w:rsidRPr="000755EE">
        <w:rPr>
          <w:rFonts w:ascii="Times New Roman" w:hAnsi="Times New Roman" w:cs="Times New Roman"/>
          <w:color w:val="000000" w:themeColor="text1"/>
          <w:sz w:val="24"/>
        </w:rPr>
        <w:t>) and geopolitical (e.g. energy security) concerns (</w:t>
      </w:r>
      <w:proofErr w:type="spellStart"/>
      <w:r w:rsidR="00824D93" w:rsidRPr="000755EE">
        <w:rPr>
          <w:rFonts w:ascii="Times New Roman" w:hAnsi="Times New Roman" w:cs="Times New Roman"/>
          <w:color w:val="000000" w:themeColor="text1"/>
          <w:sz w:val="24"/>
        </w:rPr>
        <w:t>Ámon</w:t>
      </w:r>
      <w:proofErr w:type="spellEnd"/>
      <w:r w:rsidR="00824D93" w:rsidRPr="000755EE">
        <w:rPr>
          <w:rFonts w:ascii="Times New Roman" w:hAnsi="Times New Roman" w:cs="Times New Roman"/>
          <w:color w:val="000000" w:themeColor="text1"/>
          <w:sz w:val="24"/>
        </w:rPr>
        <w:t xml:space="preserve"> et al</w:t>
      </w:r>
      <w:r w:rsidR="003D7D3F" w:rsidRPr="000755EE">
        <w:rPr>
          <w:rFonts w:ascii="Times New Roman" w:hAnsi="Times New Roman" w:cs="Times New Roman"/>
          <w:color w:val="000000" w:themeColor="text1"/>
          <w:sz w:val="24"/>
        </w:rPr>
        <w:t>.,</w:t>
      </w:r>
      <w:r w:rsidR="00824D93" w:rsidRPr="000755EE">
        <w:rPr>
          <w:rFonts w:ascii="Times New Roman" w:hAnsi="Times New Roman" w:cs="Times New Roman"/>
          <w:color w:val="000000" w:themeColor="text1"/>
          <w:sz w:val="24"/>
        </w:rPr>
        <w:t xml:space="preserve"> 2020). These result in different combination</w:t>
      </w:r>
      <w:r w:rsidR="00BD701B" w:rsidRPr="000755EE">
        <w:rPr>
          <w:rFonts w:ascii="Times New Roman" w:hAnsi="Times New Roman" w:cs="Times New Roman"/>
          <w:color w:val="000000" w:themeColor="text1"/>
          <w:sz w:val="24"/>
        </w:rPr>
        <w:t>s of</w:t>
      </w:r>
      <w:r w:rsidR="00824D93" w:rsidRPr="000755EE">
        <w:rPr>
          <w:rFonts w:ascii="Times New Roman" w:hAnsi="Times New Roman" w:cs="Times New Roman"/>
          <w:color w:val="000000" w:themeColor="text1"/>
          <w:sz w:val="24"/>
        </w:rPr>
        <w:t xml:space="preserve"> transition financing needs, whether that is financing </w:t>
      </w:r>
      <w:r w:rsidR="003D7D3F" w:rsidRPr="000755EE">
        <w:rPr>
          <w:rFonts w:ascii="Times New Roman" w:hAnsi="Times New Roman" w:cs="Times New Roman"/>
          <w:color w:val="000000" w:themeColor="text1"/>
          <w:sz w:val="24"/>
        </w:rPr>
        <w:t xml:space="preserve">for </w:t>
      </w:r>
      <w:r w:rsidR="00824D93" w:rsidRPr="000755EE">
        <w:rPr>
          <w:rFonts w:ascii="Times New Roman" w:hAnsi="Times New Roman" w:cs="Times New Roman"/>
          <w:color w:val="000000" w:themeColor="text1"/>
          <w:sz w:val="24"/>
        </w:rPr>
        <w:t>innovation</w:t>
      </w:r>
      <w:r w:rsidR="003D7D3F" w:rsidRPr="000755EE">
        <w:rPr>
          <w:rFonts w:ascii="Times New Roman" w:hAnsi="Times New Roman" w:cs="Times New Roman"/>
          <w:color w:val="000000" w:themeColor="text1"/>
          <w:sz w:val="24"/>
        </w:rPr>
        <w:t xml:space="preserve"> or </w:t>
      </w:r>
      <w:r w:rsidR="00824D93" w:rsidRPr="000755EE">
        <w:rPr>
          <w:rFonts w:ascii="Times New Roman" w:hAnsi="Times New Roman" w:cs="Times New Roman"/>
          <w:color w:val="000000" w:themeColor="text1"/>
          <w:sz w:val="24"/>
        </w:rPr>
        <w:t>decarbonisation or write-offs for stranded assets (Ember, 2024</w:t>
      </w:r>
      <w:r w:rsidR="003D7D3F" w:rsidRPr="000755EE">
        <w:rPr>
          <w:rFonts w:ascii="Times New Roman" w:hAnsi="Times New Roman" w:cs="Times New Roman"/>
          <w:color w:val="000000" w:themeColor="text1"/>
          <w:sz w:val="24"/>
        </w:rPr>
        <w:t xml:space="preserve">; </w:t>
      </w:r>
      <w:proofErr w:type="spellStart"/>
      <w:r w:rsidR="00824D93" w:rsidRPr="000755EE">
        <w:rPr>
          <w:rFonts w:ascii="Times New Roman" w:hAnsi="Times New Roman" w:cs="Times New Roman"/>
          <w:color w:val="000000" w:themeColor="text1"/>
          <w:sz w:val="24"/>
        </w:rPr>
        <w:t>Semeniuk</w:t>
      </w:r>
      <w:proofErr w:type="spellEnd"/>
      <w:r w:rsidR="00824D93" w:rsidRPr="000755EE">
        <w:rPr>
          <w:rFonts w:ascii="Times New Roman" w:hAnsi="Times New Roman" w:cs="Times New Roman"/>
          <w:color w:val="000000" w:themeColor="text1"/>
          <w:sz w:val="24"/>
        </w:rPr>
        <w:t xml:space="preserve"> et al</w:t>
      </w:r>
      <w:r w:rsidR="003D7D3F" w:rsidRPr="000755EE">
        <w:rPr>
          <w:rFonts w:ascii="Times New Roman" w:hAnsi="Times New Roman" w:cs="Times New Roman"/>
          <w:color w:val="000000" w:themeColor="text1"/>
          <w:sz w:val="24"/>
        </w:rPr>
        <w:t>.,</w:t>
      </w:r>
      <w:r w:rsidR="00824D93" w:rsidRPr="000755EE">
        <w:rPr>
          <w:rFonts w:ascii="Times New Roman" w:hAnsi="Times New Roman" w:cs="Times New Roman"/>
          <w:color w:val="000000" w:themeColor="text1"/>
          <w:sz w:val="24"/>
        </w:rPr>
        <w:t xml:space="preserve"> 2022</w:t>
      </w:r>
      <w:r w:rsidR="008417E8">
        <w:rPr>
          <w:rFonts w:ascii="Times New Roman" w:hAnsi="Times New Roman" w:cs="Times New Roman"/>
          <w:color w:val="000000" w:themeColor="text1"/>
          <w:sz w:val="24"/>
        </w:rPr>
        <w:t>, Driscoll and Blyth, 2025</w:t>
      </w:r>
      <w:r w:rsidR="00824D93" w:rsidRPr="000755EE">
        <w:rPr>
          <w:rFonts w:ascii="Times New Roman" w:hAnsi="Times New Roman" w:cs="Times New Roman"/>
          <w:color w:val="000000" w:themeColor="text1"/>
          <w:sz w:val="24"/>
        </w:rPr>
        <w:t>).</w:t>
      </w:r>
      <w:r w:rsidR="004E7D0D" w:rsidRPr="000755EE">
        <w:rPr>
          <w:rFonts w:ascii="Times New Roman" w:hAnsi="Times New Roman" w:cs="Times New Roman"/>
          <w:color w:val="000000" w:themeColor="text1"/>
          <w:sz w:val="24"/>
        </w:rPr>
        <w:t xml:space="preserve"> </w:t>
      </w:r>
      <w:r w:rsidR="003D7D3F" w:rsidRPr="000755EE">
        <w:rPr>
          <w:rFonts w:ascii="Times New Roman" w:hAnsi="Times New Roman" w:cs="Times New Roman"/>
          <w:color w:val="000000" w:themeColor="text1"/>
          <w:sz w:val="24"/>
        </w:rPr>
        <w:t xml:space="preserve">Though </w:t>
      </w:r>
      <w:r w:rsidR="00824D93" w:rsidRPr="000755EE">
        <w:rPr>
          <w:rFonts w:ascii="Times New Roman" w:hAnsi="Times New Roman" w:cs="Times New Roman"/>
          <w:color w:val="000000" w:themeColor="text1"/>
          <w:sz w:val="24"/>
        </w:rPr>
        <w:t xml:space="preserve">the </w:t>
      </w:r>
      <w:r w:rsidR="003D50A4" w:rsidRPr="000755EE">
        <w:rPr>
          <w:rFonts w:ascii="Times New Roman" w:hAnsi="Times New Roman" w:cs="Times New Roman"/>
          <w:color w:val="000000" w:themeColor="text1"/>
          <w:sz w:val="24"/>
        </w:rPr>
        <w:t xml:space="preserve">transition pathway will indeed </w:t>
      </w:r>
      <w:r w:rsidR="003D7D3F" w:rsidRPr="000755EE">
        <w:rPr>
          <w:rFonts w:ascii="Times New Roman" w:hAnsi="Times New Roman" w:cs="Times New Roman"/>
          <w:color w:val="000000" w:themeColor="text1"/>
          <w:sz w:val="24"/>
        </w:rPr>
        <w:t xml:space="preserve">determine </w:t>
      </w:r>
      <w:r w:rsidR="00824D93" w:rsidRPr="000755EE">
        <w:rPr>
          <w:rFonts w:ascii="Times New Roman" w:hAnsi="Times New Roman" w:cs="Times New Roman"/>
          <w:color w:val="000000" w:themeColor="text1"/>
          <w:sz w:val="24"/>
        </w:rPr>
        <w:t xml:space="preserve">the ambition </w:t>
      </w:r>
      <w:r w:rsidR="004175C5" w:rsidRPr="000755EE">
        <w:rPr>
          <w:rFonts w:ascii="Times New Roman" w:hAnsi="Times New Roman" w:cs="Times New Roman"/>
          <w:color w:val="000000" w:themeColor="text1"/>
          <w:sz w:val="24"/>
        </w:rPr>
        <w:t xml:space="preserve">or popularity </w:t>
      </w:r>
      <w:r w:rsidR="00824D93" w:rsidRPr="000755EE">
        <w:rPr>
          <w:rFonts w:ascii="Times New Roman" w:hAnsi="Times New Roman" w:cs="Times New Roman"/>
          <w:color w:val="000000" w:themeColor="text1"/>
          <w:sz w:val="24"/>
        </w:rPr>
        <w:t>of green bond issuance (relative to other sustainable finance instruments),</w:t>
      </w:r>
      <w:r w:rsidR="00824D93" w:rsidRPr="000755EE">
        <w:rPr>
          <w:rStyle w:val="Odwoanieprzypisudolnego"/>
          <w:rFonts w:ascii="Times New Roman" w:hAnsi="Times New Roman" w:cs="Times New Roman"/>
          <w:color w:val="000000" w:themeColor="text1"/>
          <w:sz w:val="24"/>
        </w:rPr>
        <w:footnoteReference w:id="2"/>
      </w:r>
      <w:r w:rsidR="00824D93" w:rsidRPr="000755EE">
        <w:rPr>
          <w:rFonts w:ascii="Times New Roman" w:hAnsi="Times New Roman" w:cs="Times New Roman"/>
          <w:color w:val="000000" w:themeColor="text1"/>
          <w:sz w:val="24"/>
        </w:rPr>
        <w:t xml:space="preserve"> we can expect to still be able to distil </w:t>
      </w:r>
      <w:r w:rsidR="003D7D3F" w:rsidRPr="000755EE">
        <w:rPr>
          <w:rFonts w:ascii="Times New Roman" w:hAnsi="Times New Roman" w:cs="Times New Roman"/>
          <w:color w:val="000000" w:themeColor="text1"/>
          <w:sz w:val="24"/>
        </w:rPr>
        <w:t xml:space="preserve">the </w:t>
      </w:r>
      <w:r w:rsidR="00824D93" w:rsidRPr="000755EE">
        <w:rPr>
          <w:rFonts w:ascii="Times New Roman" w:hAnsi="Times New Roman" w:cs="Times New Roman"/>
          <w:color w:val="000000" w:themeColor="text1"/>
          <w:sz w:val="24"/>
        </w:rPr>
        <w:t>locally</w:t>
      </w:r>
      <w:r w:rsidR="003D7D3F" w:rsidRPr="000755EE">
        <w:rPr>
          <w:rFonts w:ascii="Times New Roman" w:hAnsi="Times New Roman" w:cs="Times New Roman"/>
          <w:color w:val="000000" w:themeColor="text1"/>
          <w:sz w:val="24"/>
        </w:rPr>
        <w:t xml:space="preserve"> </w:t>
      </w:r>
      <w:r w:rsidR="00824D93" w:rsidRPr="000755EE">
        <w:rPr>
          <w:rFonts w:ascii="Times New Roman" w:hAnsi="Times New Roman" w:cs="Times New Roman"/>
          <w:color w:val="000000" w:themeColor="text1"/>
          <w:sz w:val="24"/>
        </w:rPr>
        <w:t>shaped features of such instruments</w:t>
      </w:r>
      <w:r w:rsidR="004E7D0D" w:rsidRPr="000755EE">
        <w:rPr>
          <w:rFonts w:ascii="Times New Roman" w:hAnsi="Times New Roman" w:cs="Times New Roman"/>
          <w:color w:val="000000" w:themeColor="text1"/>
          <w:sz w:val="24"/>
        </w:rPr>
        <w:t>.</w:t>
      </w:r>
    </w:p>
    <w:p w14:paraId="6B9E02FA" w14:textId="1A824EE7" w:rsidR="00EE3601" w:rsidRPr="000755EE" w:rsidRDefault="00EE3601" w:rsidP="000755EE">
      <w:pPr>
        <w:spacing w:after="120" w:line="360" w:lineRule="auto"/>
        <w:jc w:val="both"/>
        <w:rPr>
          <w:rFonts w:ascii="Times New Roman" w:hAnsi="Times New Roman" w:cs="Times New Roman"/>
          <w:sz w:val="24"/>
        </w:rPr>
      </w:pPr>
    </w:p>
    <w:p w14:paraId="4BBCB75E" w14:textId="39C0296D" w:rsidR="00EA1A2E" w:rsidRPr="000755EE" w:rsidRDefault="00C57CEE" w:rsidP="000755EE">
      <w:pPr>
        <w:pStyle w:val="Nagwek2"/>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Case selection</w:t>
      </w:r>
    </w:p>
    <w:p w14:paraId="27EB4669" w14:textId="25982209" w:rsidR="00B45420" w:rsidRPr="000755EE" w:rsidRDefault="00421416"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I</w:t>
      </w:r>
      <w:r w:rsidR="0008610B" w:rsidRPr="000755EE">
        <w:rPr>
          <w:rFonts w:ascii="Times New Roman" w:hAnsi="Times New Roman" w:cs="Times New Roman"/>
          <w:sz w:val="24"/>
        </w:rPr>
        <w:t xml:space="preserve">n </w:t>
      </w:r>
      <w:r w:rsidR="00C57CEE" w:rsidRPr="000755EE">
        <w:rPr>
          <w:rFonts w:ascii="Times New Roman" w:hAnsi="Times New Roman" w:cs="Times New Roman"/>
          <w:sz w:val="24"/>
        </w:rPr>
        <w:t xml:space="preserve">this article I </w:t>
      </w:r>
      <w:r w:rsidR="00067E46" w:rsidRPr="000755EE">
        <w:rPr>
          <w:rFonts w:ascii="Times New Roman" w:hAnsi="Times New Roman" w:cs="Times New Roman"/>
          <w:sz w:val="24"/>
        </w:rPr>
        <w:t>compare green bond issuance in four</w:t>
      </w:r>
      <w:r w:rsidR="0008610B" w:rsidRPr="000755EE">
        <w:rPr>
          <w:rFonts w:ascii="Times New Roman" w:hAnsi="Times New Roman" w:cs="Times New Roman"/>
          <w:sz w:val="24"/>
        </w:rPr>
        <w:t xml:space="preserve"> </w:t>
      </w:r>
      <w:r w:rsidR="00B51921" w:rsidRPr="000755EE">
        <w:rPr>
          <w:rFonts w:ascii="Times New Roman" w:hAnsi="Times New Roman" w:cs="Times New Roman"/>
          <w:sz w:val="24"/>
        </w:rPr>
        <w:t xml:space="preserve">non-liberal market economies in the EU: </w:t>
      </w:r>
      <w:r w:rsidR="003D7D3F" w:rsidRPr="000755EE">
        <w:rPr>
          <w:rFonts w:ascii="Times New Roman" w:hAnsi="Times New Roman" w:cs="Times New Roman"/>
          <w:sz w:val="24"/>
        </w:rPr>
        <w:t xml:space="preserve">the </w:t>
      </w:r>
      <w:r w:rsidR="00B51921" w:rsidRPr="000755EE">
        <w:rPr>
          <w:rFonts w:ascii="Times New Roman" w:hAnsi="Times New Roman" w:cs="Times New Roman"/>
          <w:sz w:val="24"/>
        </w:rPr>
        <w:t>Netherlands, Spain, Sweden and Poland</w:t>
      </w:r>
      <w:r w:rsidR="003D7D3F" w:rsidRPr="000755EE">
        <w:rPr>
          <w:rFonts w:ascii="Times New Roman" w:hAnsi="Times New Roman" w:cs="Times New Roman"/>
          <w:sz w:val="24"/>
        </w:rPr>
        <w:t>.</w:t>
      </w:r>
      <w:r w:rsidRPr="000755EE">
        <w:rPr>
          <w:rFonts w:ascii="Times New Roman" w:hAnsi="Times New Roman" w:cs="Times New Roman"/>
          <w:sz w:val="24"/>
        </w:rPr>
        <w:t xml:space="preserve"> The case selection reflects the article’s </w:t>
      </w:r>
      <w:r w:rsidR="00A01227" w:rsidRPr="000755EE">
        <w:rPr>
          <w:rFonts w:ascii="Times New Roman" w:hAnsi="Times New Roman" w:cs="Times New Roman"/>
          <w:sz w:val="24"/>
        </w:rPr>
        <w:t xml:space="preserve">hypotheses regarding the </w:t>
      </w:r>
      <w:r w:rsidR="00AB0EE5" w:rsidRPr="000755EE">
        <w:rPr>
          <w:rFonts w:ascii="Times New Roman" w:hAnsi="Times New Roman" w:cs="Times New Roman"/>
          <w:sz w:val="24"/>
        </w:rPr>
        <w:t>implications of the ‘strength’</w:t>
      </w:r>
      <w:r w:rsidR="00A01227" w:rsidRPr="000755EE">
        <w:rPr>
          <w:rFonts w:ascii="Times New Roman" w:hAnsi="Times New Roman" w:cs="Times New Roman"/>
          <w:sz w:val="24"/>
        </w:rPr>
        <w:t xml:space="preserve"> of</w:t>
      </w:r>
      <w:r w:rsidRPr="000755EE">
        <w:rPr>
          <w:rFonts w:ascii="Times New Roman" w:hAnsi="Times New Roman" w:cs="Times New Roman"/>
          <w:sz w:val="24"/>
        </w:rPr>
        <w:t xml:space="preserve"> non-market mechanisms of firm-finance coordination and </w:t>
      </w:r>
      <w:r w:rsidR="00AB0EE5" w:rsidRPr="000755EE">
        <w:rPr>
          <w:rFonts w:ascii="Times New Roman" w:hAnsi="Times New Roman" w:cs="Times New Roman"/>
          <w:sz w:val="24"/>
        </w:rPr>
        <w:t>the related role of the state</w:t>
      </w:r>
      <w:r w:rsidR="00B51921" w:rsidRPr="000755EE">
        <w:rPr>
          <w:rFonts w:ascii="Times New Roman" w:hAnsi="Times New Roman" w:cs="Times New Roman"/>
          <w:sz w:val="24"/>
        </w:rPr>
        <w:t xml:space="preserve">. </w:t>
      </w:r>
      <w:r w:rsidR="00EC0669" w:rsidRPr="000755EE">
        <w:rPr>
          <w:rFonts w:ascii="Times New Roman" w:hAnsi="Times New Roman" w:cs="Times New Roman"/>
          <w:sz w:val="24"/>
        </w:rPr>
        <w:t xml:space="preserve">In </w:t>
      </w:r>
      <w:r w:rsidR="003D7D3F" w:rsidRPr="000755EE">
        <w:rPr>
          <w:rFonts w:ascii="Times New Roman" w:hAnsi="Times New Roman" w:cs="Times New Roman"/>
          <w:sz w:val="24"/>
        </w:rPr>
        <w:t xml:space="preserve">the </w:t>
      </w:r>
      <w:r w:rsidR="00EC0669" w:rsidRPr="000755EE">
        <w:rPr>
          <w:rFonts w:ascii="Times New Roman" w:hAnsi="Times New Roman" w:cs="Times New Roman"/>
          <w:sz w:val="24"/>
        </w:rPr>
        <w:t>comparative capitalism</w:t>
      </w:r>
      <w:r w:rsidR="003D7D3F" w:rsidRPr="000755EE">
        <w:rPr>
          <w:rFonts w:ascii="Times New Roman" w:hAnsi="Times New Roman" w:cs="Times New Roman"/>
          <w:sz w:val="24"/>
        </w:rPr>
        <w:t>s</w:t>
      </w:r>
      <w:r w:rsidR="00EC0669" w:rsidRPr="000755EE">
        <w:rPr>
          <w:rFonts w:ascii="Times New Roman" w:hAnsi="Times New Roman" w:cs="Times New Roman"/>
          <w:sz w:val="24"/>
        </w:rPr>
        <w:t xml:space="preserve"> literature</w:t>
      </w:r>
      <w:r w:rsidR="003D7D3F" w:rsidRPr="000755EE">
        <w:rPr>
          <w:rFonts w:ascii="Times New Roman" w:hAnsi="Times New Roman" w:cs="Times New Roman"/>
          <w:sz w:val="24"/>
        </w:rPr>
        <w:t>, the</w:t>
      </w:r>
      <w:r w:rsidR="00EC0669" w:rsidRPr="000755EE">
        <w:rPr>
          <w:rFonts w:ascii="Times New Roman" w:hAnsi="Times New Roman" w:cs="Times New Roman"/>
          <w:sz w:val="24"/>
        </w:rPr>
        <w:t xml:space="preserve"> Netherlands has typically </w:t>
      </w:r>
      <w:r w:rsidR="003D7D3F" w:rsidRPr="000755EE">
        <w:rPr>
          <w:rFonts w:ascii="Times New Roman" w:hAnsi="Times New Roman" w:cs="Times New Roman"/>
          <w:sz w:val="24"/>
        </w:rPr>
        <w:t xml:space="preserve">been </w:t>
      </w:r>
      <w:r w:rsidR="00EC0669" w:rsidRPr="000755EE">
        <w:rPr>
          <w:rFonts w:ascii="Times New Roman" w:hAnsi="Times New Roman" w:cs="Times New Roman"/>
          <w:sz w:val="24"/>
        </w:rPr>
        <w:t xml:space="preserve">considered a ‘traditional’ </w:t>
      </w:r>
      <w:r w:rsidR="00195CA6" w:rsidRPr="000755EE">
        <w:rPr>
          <w:rFonts w:ascii="Times New Roman" w:hAnsi="Times New Roman" w:cs="Times New Roman"/>
          <w:sz w:val="24"/>
        </w:rPr>
        <w:t xml:space="preserve">CME, </w:t>
      </w:r>
      <w:r w:rsidR="00EC0669" w:rsidRPr="000755EE">
        <w:rPr>
          <w:rFonts w:ascii="Times New Roman" w:hAnsi="Times New Roman" w:cs="Times New Roman"/>
          <w:sz w:val="24"/>
        </w:rPr>
        <w:t>with Sweden, Spain and Poland falling into the bespoke ‘Nordic’, ‘Mediterranean’ and ‘Central Eastern European’/</w:t>
      </w:r>
      <w:r w:rsidR="003D7D3F" w:rsidRPr="000755EE">
        <w:rPr>
          <w:rFonts w:ascii="Times New Roman" w:hAnsi="Times New Roman" w:cs="Times New Roman"/>
          <w:sz w:val="24"/>
        </w:rPr>
        <w:t>‘</w:t>
      </w:r>
      <w:r w:rsidR="00EC0669" w:rsidRPr="000755EE">
        <w:rPr>
          <w:rFonts w:ascii="Times New Roman" w:hAnsi="Times New Roman" w:cs="Times New Roman"/>
          <w:sz w:val="24"/>
        </w:rPr>
        <w:t>dependent’ types</w:t>
      </w:r>
      <w:r w:rsidR="003D7D3F" w:rsidRPr="000755EE">
        <w:rPr>
          <w:rFonts w:ascii="Times New Roman" w:hAnsi="Times New Roman" w:cs="Times New Roman"/>
          <w:sz w:val="24"/>
        </w:rPr>
        <w:t>,</w:t>
      </w:r>
      <w:r w:rsidR="00EC0669" w:rsidRPr="000755EE">
        <w:rPr>
          <w:rFonts w:ascii="Times New Roman" w:hAnsi="Times New Roman" w:cs="Times New Roman"/>
          <w:sz w:val="24"/>
        </w:rPr>
        <w:t xml:space="preserve"> respectively. </w:t>
      </w:r>
      <w:r w:rsidR="003F2F64" w:rsidRPr="000755EE">
        <w:rPr>
          <w:rFonts w:ascii="Times New Roman" w:hAnsi="Times New Roman" w:cs="Times New Roman"/>
          <w:sz w:val="24"/>
        </w:rPr>
        <w:t>As regard</w:t>
      </w:r>
      <w:r w:rsidR="003D7D3F" w:rsidRPr="000755EE">
        <w:rPr>
          <w:rFonts w:ascii="Times New Roman" w:hAnsi="Times New Roman" w:cs="Times New Roman"/>
          <w:sz w:val="24"/>
        </w:rPr>
        <w:t>s</w:t>
      </w:r>
      <w:r w:rsidR="003F2F64" w:rsidRPr="000755EE">
        <w:rPr>
          <w:rFonts w:ascii="Times New Roman" w:hAnsi="Times New Roman" w:cs="Times New Roman"/>
          <w:sz w:val="24"/>
        </w:rPr>
        <w:t xml:space="preserve"> the overall institutional fit impacting the outcomes of strategic coordination, </w:t>
      </w:r>
      <w:r w:rsidR="003D7D3F" w:rsidRPr="000755EE">
        <w:rPr>
          <w:rFonts w:ascii="Times New Roman" w:hAnsi="Times New Roman" w:cs="Times New Roman"/>
          <w:sz w:val="24"/>
        </w:rPr>
        <w:t xml:space="preserve">the </w:t>
      </w:r>
      <w:r w:rsidR="003F2F64" w:rsidRPr="000755EE">
        <w:rPr>
          <w:rFonts w:ascii="Times New Roman" w:hAnsi="Times New Roman" w:cs="Times New Roman"/>
          <w:sz w:val="24"/>
        </w:rPr>
        <w:t xml:space="preserve">literature </w:t>
      </w:r>
      <w:r w:rsidR="003D7D3F" w:rsidRPr="000755EE">
        <w:rPr>
          <w:rFonts w:ascii="Times New Roman" w:hAnsi="Times New Roman" w:cs="Times New Roman"/>
          <w:sz w:val="24"/>
        </w:rPr>
        <w:t xml:space="preserve">generally </w:t>
      </w:r>
      <w:r w:rsidR="003F2F64" w:rsidRPr="000755EE">
        <w:rPr>
          <w:rFonts w:ascii="Times New Roman" w:hAnsi="Times New Roman" w:cs="Times New Roman"/>
          <w:sz w:val="24"/>
        </w:rPr>
        <w:t xml:space="preserve">argues that Sweden and </w:t>
      </w:r>
      <w:r w:rsidR="003D7D3F" w:rsidRPr="000755EE">
        <w:rPr>
          <w:rFonts w:ascii="Times New Roman" w:hAnsi="Times New Roman" w:cs="Times New Roman"/>
          <w:sz w:val="24"/>
        </w:rPr>
        <w:t xml:space="preserve">the </w:t>
      </w:r>
      <w:r w:rsidR="003F2F64" w:rsidRPr="000755EE">
        <w:rPr>
          <w:rFonts w:ascii="Times New Roman" w:hAnsi="Times New Roman" w:cs="Times New Roman"/>
          <w:sz w:val="24"/>
        </w:rPr>
        <w:t xml:space="preserve">Netherlands have more complementary institutions, whereas </w:t>
      </w:r>
      <w:r w:rsidR="003D7D3F" w:rsidRPr="000755EE">
        <w:rPr>
          <w:rFonts w:ascii="Times New Roman" w:hAnsi="Times New Roman" w:cs="Times New Roman"/>
          <w:sz w:val="24"/>
        </w:rPr>
        <w:t xml:space="preserve">in </w:t>
      </w:r>
      <w:r w:rsidR="003F2F64" w:rsidRPr="000755EE">
        <w:rPr>
          <w:rFonts w:ascii="Times New Roman" w:hAnsi="Times New Roman" w:cs="Times New Roman"/>
          <w:sz w:val="24"/>
        </w:rPr>
        <w:t xml:space="preserve">Spain and Poland the complementarities are </w:t>
      </w:r>
      <w:r w:rsidR="003F2F64" w:rsidRPr="000755EE">
        <w:rPr>
          <w:rFonts w:ascii="Times New Roman" w:hAnsi="Times New Roman" w:cs="Times New Roman"/>
          <w:sz w:val="24"/>
        </w:rPr>
        <w:lastRenderedPageBreak/>
        <w:t xml:space="preserve">‘weaker’, </w:t>
      </w:r>
      <w:r w:rsidR="003D50A4" w:rsidRPr="000755EE">
        <w:rPr>
          <w:rFonts w:ascii="Times New Roman" w:hAnsi="Times New Roman" w:cs="Times New Roman"/>
          <w:sz w:val="24"/>
        </w:rPr>
        <w:t>with</w:t>
      </w:r>
      <w:r w:rsidR="003F2F64" w:rsidRPr="000755EE">
        <w:rPr>
          <w:rFonts w:ascii="Times New Roman" w:hAnsi="Times New Roman" w:cs="Times New Roman"/>
          <w:sz w:val="24"/>
        </w:rPr>
        <w:t xml:space="preserve"> </w:t>
      </w:r>
      <w:r w:rsidR="003D7D3F" w:rsidRPr="000755EE">
        <w:rPr>
          <w:rFonts w:ascii="Times New Roman" w:hAnsi="Times New Roman" w:cs="Times New Roman"/>
          <w:sz w:val="24"/>
        </w:rPr>
        <w:t xml:space="preserve">fewer </w:t>
      </w:r>
      <w:r w:rsidR="003D50A4" w:rsidRPr="000755EE">
        <w:rPr>
          <w:rFonts w:ascii="Times New Roman" w:hAnsi="Times New Roman" w:cs="Times New Roman"/>
          <w:sz w:val="24"/>
        </w:rPr>
        <w:t>formats for</w:t>
      </w:r>
      <w:r w:rsidR="003F2F64" w:rsidRPr="000755EE">
        <w:rPr>
          <w:rFonts w:ascii="Times New Roman" w:hAnsi="Times New Roman" w:cs="Times New Roman"/>
          <w:sz w:val="24"/>
        </w:rPr>
        <w:t xml:space="preserve"> non-market coordination and stronger segmentation across sectors (</w:t>
      </w:r>
      <w:proofErr w:type="spellStart"/>
      <w:r w:rsidR="003F2F64" w:rsidRPr="000755EE">
        <w:rPr>
          <w:rFonts w:ascii="Times New Roman" w:hAnsi="Times New Roman" w:cs="Times New Roman"/>
          <w:color w:val="000000" w:themeColor="text1"/>
          <w:sz w:val="24"/>
        </w:rPr>
        <w:t>Mykhnenko</w:t>
      </w:r>
      <w:proofErr w:type="spellEnd"/>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2007)</w:t>
      </w:r>
      <w:r w:rsidR="003F2F64" w:rsidRPr="000755EE">
        <w:rPr>
          <w:rFonts w:ascii="Times New Roman" w:hAnsi="Times New Roman" w:cs="Times New Roman"/>
          <w:sz w:val="24"/>
        </w:rPr>
        <w:t xml:space="preserve">. Weaker institutional complementarity is compensated </w:t>
      </w:r>
      <w:r w:rsidR="003D7D3F" w:rsidRPr="000755EE">
        <w:rPr>
          <w:rFonts w:ascii="Times New Roman" w:hAnsi="Times New Roman" w:cs="Times New Roman"/>
          <w:sz w:val="24"/>
        </w:rPr>
        <w:t xml:space="preserve">for </w:t>
      </w:r>
      <w:r w:rsidR="003F2F64" w:rsidRPr="000755EE">
        <w:rPr>
          <w:rFonts w:ascii="Times New Roman" w:hAnsi="Times New Roman" w:cs="Times New Roman"/>
          <w:sz w:val="24"/>
        </w:rPr>
        <w:t xml:space="preserve">by </w:t>
      </w:r>
      <w:r w:rsidR="003D7D3F" w:rsidRPr="000755EE">
        <w:rPr>
          <w:rFonts w:ascii="Times New Roman" w:hAnsi="Times New Roman" w:cs="Times New Roman"/>
          <w:sz w:val="24"/>
        </w:rPr>
        <w:t xml:space="preserve">a </w:t>
      </w:r>
      <w:r w:rsidR="003F2F64" w:rsidRPr="000755EE">
        <w:rPr>
          <w:rFonts w:ascii="Times New Roman" w:hAnsi="Times New Roman" w:cs="Times New Roman"/>
          <w:sz w:val="24"/>
        </w:rPr>
        <w:t xml:space="preserve">greater role of the state/public authority. In Spain, the state </w:t>
      </w:r>
      <w:r w:rsidR="00B27BB6" w:rsidRPr="000755EE">
        <w:rPr>
          <w:rFonts w:ascii="Times New Roman" w:hAnsi="Times New Roman" w:cs="Times New Roman"/>
          <w:sz w:val="24"/>
        </w:rPr>
        <w:t>has been</w:t>
      </w:r>
      <w:r w:rsidR="003F2F64" w:rsidRPr="000755EE">
        <w:rPr>
          <w:rFonts w:ascii="Times New Roman" w:hAnsi="Times New Roman" w:cs="Times New Roman"/>
          <w:sz w:val="24"/>
        </w:rPr>
        <w:t xml:space="preserve"> characterised as </w:t>
      </w:r>
      <w:r w:rsidR="003D7D3F" w:rsidRPr="000755EE">
        <w:rPr>
          <w:rFonts w:ascii="Times New Roman" w:hAnsi="Times New Roman" w:cs="Times New Roman"/>
          <w:sz w:val="24"/>
        </w:rPr>
        <w:t xml:space="preserve">an </w:t>
      </w:r>
      <w:r w:rsidR="003F2F64" w:rsidRPr="000755EE">
        <w:rPr>
          <w:rFonts w:ascii="Times New Roman" w:hAnsi="Times New Roman" w:cs="Times New Roman"/>
          <w:i/>
          <w:iCs/>
          <w:sz w:val="24"/>
        </w:rPr>
        <w:t>ex post</w:t>
      </w:r>
      <w:r w:rsidR="003F2F64" w:rsidRPr="000755EE">
        <w:rPr>
          <w:rFonts w:ascii="Times New Roman" w:hAnsi="Times New Roman" w:cs="Times New Roman"/>
          <w:sz w:val="24"/>
        </w:rPr>
        <w:t xml:space="preserve"> mediator between the </w:t>
      </w:r>
      <w:r w:rsidR="003D7D3F" w:rsidRPr="000755EE">
        <w:rPr>
          <w:rFonts w:ascii="Times New Roman" w:hAnsi="Times New Roman" w:cs="Times New Roman"/>
          <w:sz w:val="24"/>
        </w:rPr>
        <w:t xml:space="preserve">interests of the </w:t>
      </w:r>
      <w:r w:rsidR="003F2F64" w:rsidRPr="000755EE">
        <w:rPr>
          <w:rFonts w:ascii="Times New Roman" w:hAnsi="Times New Roman" w:cs="Times New Roman"/>
          <w:sz w:val="24"/>
        </w:rPr>
        <w:t xml:space="preserve">firm and </w:t>
      </w:r>
      <w:r w:rsidR="003D7D3F" w:rsidRPr="000755EE">
        <w:rPr>
          <w:rFonts w:ascii="Times New Roman" w:hAnsi="Times New Roman" w:cs="Times New Roman"/>
          <w:sz w:val="24"/>
        </w:rPr>
        <w:t xml:space="preserve">that of </w:t>
      </w:r>
      <w:r w:rsidR="003F2F64" w:rsidRPr="000755EE">
        <w:rPr>
          <w:rFonts w:ascii="Times New Roman" w:hAnsi="Times New Roman" w:cs="Times New Roman"/>
          <w:sz w:val="24"/>
        </w:rPr>
        <w:t>finance, supporting ‘capital coalitions’ and mutual accommodation (</w:t>
      </w:r>
      <w:proofErr w:type="spellStart"/>
      <w:r w:rsidR="003F2F64" w:rsidRPr="000755EE">
        <w:rPr>
          <w:rFonts w:ascii="Times New Roman" w:hAnsi="Times New Roman" w:cs="Times New Roman"/>
          <w:color w:val="000000" w:themeColor="text1"/>
          <w:sz w:val="24"/>
        </w:rPr>
        <w:t>Burroni</w:t>
      </w:r>
      <w:proofErr w:type="spellEnd"/>
      <w:r w:rsidR="003F2F64" w:rsidRPr="000755EE">
        <w:rPr>
          <w:rFonts w:ascii="Times New Roman" w:hAnsi="Times New Roman" w:cs="Times New Roman"/>
          <w:color w:val="000000" w:themeColor="text1"/>
          <w:sz w:val="24"/>
        </w:rPr>
        <w:t xml:space="preserve"> et al</w:t>
      </w:r>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2021</w:t>
      </w:r>
      <w:r w:rsidR="003D7D3F" w:rsidRPr="000755EE">
        <w:rPr>
          <w:rFonts w:ascii="Times New Roman" w:hAnsi="Times New Roman" w:cs="Times New Roman"/>
          <w:color w:val="000000" w:themeColor="text1"/>
          <w:sz w:val="24"/>
        </w:rPr>
        <w:t xml:space="preserve">; </w:t>
      </w:r>
      <w:r w:rsidR="003F2F64" w:rsidRPr="000755EE">
        <w:rPr>
          <w:rFonts w:ascii="Times New Roman" w:hAnsi="Times New Roman" w:cs="Times New Roman"/>
          <w:color w:val="000000" w:themeColor="text1"/>
          <w:sz w:val="24"/>
        </w:rPr>
        <w:t>Molina and Rhodes, 2009</w:t>
      </w:r>
      <w:r w:rsidR="003D7D3F" w:rsidRPr="000755EE">
        <w:rPr>
          <w:rFonts w:ascii="Times New Roman" w:hAnsi="Times New Roman" w:cs="Times New Roman"/>
          <w:color w:val="000000" w:themeColor="text1"/>
          <w:sz w:val="24"/>
        </w:rPr>
        <w:t xml:space="preserve">; </w:t>
      </w:r>
      <w:proofErr w:type="spellStart"/>
      <w:r w:rsidR="003F2F64" w:rsidRPr="000755EE">
        <w:rPr>
          <w:rFonts w:ascii="Times New Roman" w:hAnsi="Times New Roman" w:cs="Times New Roman"/>
          <w:color w:val="000000" w:themeColor="text1"/>
          <w:sz w:val="24"/>
        </w:rPr>
        <w:t>Amable</w:t>
      </w:r>
      <w:proofErr w:type="spellEnd"/>
      <w:r w:rsidR="003F2F64" w:rsidRPr="000755EE">
        <w:rPr>
          <w:rFonts w:ascii="Times New Roman" w:hAnsi="Times New Roman" w:cs="Times New Roman"/>
          <w:color w:val="000000" w:themeColor="text1"/>
          <w:sz w:val="24"/>
        </w:rPr>
        <w:t>, 2003</w:t>
      </w:r>
      <w:r w:rsidR="003D7D3F" w:rsidRPr="000755EE">
        <w:rPr>
          <w:rFonts w:ascii="Times New Roman" w:hAnsi="Times New Roman" w:cs="Times New Roman"/>
          <w:sz w:val="24"/>
        </w:rPr>
        <w:t xml:space="preserve">). </w:t>
      </w:r>
      <w:r w:rsidR="00EE415B" w:rsidRPr="000755EE">
        <w:rPr>
          <w:rFonts w:ascii="Times New Roman" w:hAnsi="Times New Roman" w:cs="Times New Roman"/>
          <w:sz w:val="24"/>
        </w:rPr>
        <w:t>I</w:t>
      </w:r>
      <w:r w:rsidR="003F2F64" w:rsidRPr="000755EE">
        <w:rPr>
          <w:rFonts w:ascii="Times New Roman" w:hAnsi="Times New Roman" w:cs="Times New Roman"/>
          <w:sz w:val="24"/>
        </w:rPr>
        <w:t>n Poland the policies of ‘comprador’ banks have supported the emergence of an aligned state-bank developmental agenda (</w:t>
      </w:r>
      <w:proofErr w:type="spellStart"/>
      <w:r w:rsidR="003F2F64" w:rsidRPr="000755EE">
        <w:rPr>
          <w:rFonts w:ascii="Times New Roman" w:hAnsi="Times New Roman" w:cs="Times New Roman"/>
          <w:sz w:val="24"/>
        </w:rPr>
        <w:t>Naczyk</w:t>
      </w:r>
      <w:proofErr w:type="spellEnd"/>
      <w:r w:rsidR="003F2F64" w:rsidRPr="000755EE">
        <w:rPr>
          <w:rFonts w:ascii="Times New Roman" w:hAnsi="Times New Roman" w:cs="Times New Roman"/>
          <w:sz w:val="24"/>
        </w:rPr>
        <w:t>, 2022), notwithstanding the continued capital constraint and underdeveloped local capital market (</w:t>
      </w:r>
      <w:proofErr w:type="spellStart"/>
      <w:r w:rsidR="003F2F64" w:rsidRPr="000755EE">
        <w:rPr>
          <w:rFonts w:ascii="Times New Roman" w:hAnsi="Times New Roman" w:cs="Times New Roman"/>
          <w:color w:val="000000" w:themeColor="text1"/>
          <w:sz w:val="24"/>
        </w:rPr>
        <w:t>Nölke</w:t>
      </w:r>
      <w:proofErr w:type="spellEnd"/>
      <w:r w:rsidR="003F2F64" w:rsidRPr="000755EE">
        <w:rPr>
          <w:rFonts w:ascii="Times New Roman" w:hAnsi="Times New Roman" w:cs="Times New Roman"/>
          <w:color w:val="000000" w:themeColor="text1"/>
          <w:sz w:val="24"/>
        </w:rPr>
        <w:t xml:space="preserve"> and </w:t>
      </w:r>
      <w:proofErr w:type="spellStart"/>
      <w:r w:rsidR="003F2F64" w:rsidRPr="000755EE">
        <w:rPr>
          <w:rFonts w:ascii="Times New Roman" w:hAnsi="Times New Roman" w:cs="Times New Roman"/>
          <w:color w:val="000000" w:themeColor="text1"/>
          <w:sz w:val="24"/>
        </w:rPr>
        <w:t>Vliegenthart</w:t>
      </w:r>
      <w:proofErr w:type="spellEnd"/>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2009</w:t>
      </w:r>
      <w:r w:rsidR="003D7D3F" w:rsidRPr="000755EE">
        <w:rPr>
          <w:rFonts w:ascii="Times New Roman" w:hAnsi="Times New Roman" w:cs="Times New Roman"/>
          <w:color w:val="000000" w:themeColor="text1"/>
          <w:sz w:val="24"/>
        </w:rPr>
        <w:t xml:space="preserve">; </w:t>
      </w:r>
      <w:r w:rsidR="003F2F64" w:rsidRPr="000755EE">
        <w:rPr>
          <w:rFonts w:ascii="Times New Roman" w:hAnsi="Times New Roman" w:cs="Times New Roman"/>
          <w:color w:val="000000" w:themeColor="text1"/>
          <w:sz w:val="24"/>
        </w:rPr>
        <w:t>Farkas</w:t>
      </w:r>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2020</w:t>
      </w:r>
      <w:r w:rsidR="003D7D3F" w:rsidRPr="000755EE">
        <w:rPr>
          <w:rFonts w:ascii="Times New Roman" w:hAnsi="Times New Roman" w:cs="Times New Roman"/>
          <w:sz w:val="24"/>
        </w:rPr>
        <w:t xml:space="preserve">; </w:t>
      </w:r>
      <w:proofErr w:type="spellStart"/>
      <w:r w:rsidR="003F2F64" w:rsidRPr="000755EE">
        <w:rPr>
          <w:rFonts w:ascii="Times New Roman" w:hAnsi="Times New Roman" w:cs="Times New Roman"/>
          <w:color w:val="000000" w:themeColor="text1"/>
          <w:sz w:val="24"/>
        </w:rPr>
        <w:t>Ćetković</w:t>
      </w:r>
      <w:proofErr w:type="spellEnd"/>
      <w:r w:rsidR="003F2F64" w:rsidRPr="000755EE">
        <w:rPr>
          <w:rFonts w:ascii="Times New Roman" w:hAnsi="Times New Roman" w:cs="Times New Roman"/>
          <w:color w:val="000000" w:themeColor="text1"/>
          <w:sz w:val="24"/>
        </w:rPr>
        <w:t xml:space="preserve"> and </w:t>
      </w:r>
      <w:proofErr w:type="spellStart"/>
      <w:r w:rsidR="003F2F64" w:rsidRPr="000755EE">
        <w:rPr>
          <w:rFonts w:ascii="Times New Roman" w:hAnsi="Times New Roman" w:cs="Times New Roman"/>
          <w:color w:val="000000" w:themeColor="text1"/>
          <w:sz w:val="24"/>
        </w:rPr>
        <w:t>Buzogány</w:t>
      </w:r>
      <w:proofErr w:type="spellEnd"/>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2017</w:t>
      </w:r>
      <w:r w:rsidR="003D7D3F" w:rsidRPr="000755EE">
        <w:rPr>
          <w:rFonts w:ascii="Times New Roman" w:hAnsi="Times New Roman" w:cs="Times New Roman"/>
          <w:color w:val="000000" w:themeColor="text1"/>
          <w:sz w:val="24"/>
        </w:rPr>
        <w:t xml:space="preserve">; </w:t>
      </w:r>
      <w:r w:rsidR="003F2F64" w:rsidRPr="000755EE">
        <w:rPr>
          <w:rFonts w:ascii="Times New Roman" w:hAnsi="Times New Roman" w:cs="Times New Roman"/>
          <w:color w:val="000000" w:themeColor="text1"/>
          <w:sz w:val="24"/>
        </w:rPr>
        <w:t xml:space="preserve">Bohle and </w:t>
      </w:r>
      <w:proofErr w:type="spellStart"/>
      <w:r w:rsidR="003F2F64" w:rsidRPr="000755EE">
        <w:rPr>
          <w:rFonts w:ascii="Times New Roman" w:hAnsi="Times New Roman" w:cs="Times New Roman"/>
          <w:color w:val="000000" w:themeColor="text1"/>
          <w:sz w:val="24"/>
        </w:rPr>
        <w:t>Greskovits</w:t>
      </w:r>
      <w:proofErr w:type="spellEnd"/>
      <w:r w:rsidR="003D7D3F" w:rsidRPr="000755EE">
        <w:rPr>
          <w:rFonts w:ascii="Times New Roman" w:hAnsi="Times New Roman" w:cs="Times New Roman"/>
          <w:color w:val="000000" w:themeColor="text1"/>
          <w:sz w:val="24"/>
        </w:rPr>
        <w:t>,</w:t>
      </w:r>
      <w:r w:rsidR="003F2F64" w:rsidRPr="000755EE">
        <w:rPr>
          <w:rFonts w:ascii="Times New Roman" w:hAnsi="Times New Roman" w:cs="Times New Roman"/>
          <w:color w:val="000000" w:themeColor="text1"/>
          <w:sz w:val="24"/>
        </w:rPr>
        <w:t xml:space="preserve"> 2019</w:t>
      </w:r>
      <w:r w:rsidR="003D7D3F" w:rsidRPr="000755EE">
        <w:rPr>
          <w:rFonts w:ascii="Times New Roman" w:hAnsi="Times New Roman" w:cs="Times New Roman"/>
          <w:color w:val="000000" w:themeColor="text1"/>
          <w:sz w:val="24"/>
        </w:rPr>
        <w:t xml:space="preserve">; </w:t>
      </w:r>
      <w:proofErr w:type="spellStart"/>
      <w:r w:rsidR="00542857" w:rsidRPr="000755EE">
        <w:rPr>
          <w:rFonts w:ascii="Times New Roman" w:hAnsi="Times New Roman" w:cs="Times New Roman"/>
          <w:color w:val="000000" w:themeColor="text1"/>
          <w:sz w:val="24"/>
        </w:rPr>
        <w:t>Rapacki</w:t>
      </w:r>
      <w:proofErr w:type="spellEnd"/>
      <w:r w:rsidR="003D7D3F" w:rsidRPr="000755EE">
        <w:rPr>
          <w:rFonts w:ascii="Times New Roman" w:hAnsi="Times New Roman" w:cs="Times New Roman"/>
          <w:color w:val="000000" w:themeColor="text1"/>
          <w:sz w:val="24"/>
        </w:rPr>
        <w:t>,</w:t>
      </w:r>
      <w:r w:rsidR="00542857" w:rsidRPr="000755EE">
        <w:rPr>
          <w:rFonts w:ascii="Times New Roman" w:hAnsi="Times New Roman" w:cs="Times New Roman"/>
          <w:color w:val="000000" w:themeColor="text1"/>
          <w:sz w:val="24"/>
        </w:rPr>
        <w:t xml:space="preserve"> 2019</w:t>
      </w:r>
      <w:r w:rsidR="003F2F64" w:rsidRPr="000755EE">
        <w:rPr>
          <w:rFonts w:ascii="Times New Roman" w:hAnsi="Times New Roman" w:cs="Times New Roman"/>
          <w:color w:val="000000" w:themeColor="text1"/>
          <w:sz w:val="24"/>
        </w:rPr>
        <w:t>).</w:t>
      </w:r>
      <w:r w:rsidR="003F2F64" w:rsidRPr="000755EE">
        <w:rPr>
          <w:rFonts w:ascii="Times New Roman" w:hAnsi="Times New Roman" w:cs="Times New Roman"/>
          <w:sz w:val="24"/>
        </w:rPr>
        <w:t xml:space="preserve"> Meanwhile in</w:t>
      </w:r>
      <w:r w:rsidR="00EE415B" w:rsidRPr="000755EE">
        <w:rPr>
          <w:rFonts w:ascii="Times New Roman" w:hAnsi="Times New Roman" w:cs="Times New Roman"/>
          <w:sz w:val="24"/>
        </w:rPr>
        <w:t xml:space="preserve"> the case of</w:t>
      </w:r>
      <w:r w:rsidR="003F2F64" w:rsidRPr="000755EE">
        <w:rPr>
          <w:rFonts w:ascii="Times New Roman" w:hAnsi="Times New Roman" w:cs="Times New Roman"/>
          <w:sz w:val="24"/>
        </w:rPr>
        <w:t xml:space="preserve"> Sweden and the Netherlands, </w:t>
      </w:r>
      <w:r w:rsidR="003D7D3F" w:rsidRPr="000755EE">
        <w:rPr>
          <w:rFonts w:ascii="Times New Roman" w:hAnsi="Times New Roman" w:cs="Times New Roman"/>
          <w:sz w:val="24"/>
        </w:rPr>
        <w:t xml:space="preserve">the </w:t>
      </w:r>
      <w:r w:rsidR="003F2F64" w:rsidRPr="000755EE">
        <w:rPr>
          <w:rFonts w:ascii="Times New Roman" w:hAnsi="Times New Roman" w:cs="Times New Roman"/>
          <w:sz w:val="24"/>
        </w:rPr>
        <w:t xml:space="preserve">literature generally characterises </w:t>
      </w:r>
      <w:r w:rsidR="003D7D3F" w:rsidRPr="000755EE">
        <w:rPr>
          <w:rFonts w:ascii="Times New Roman" w:hAnsi="Times New Roman" w:cs="Times New Roman"/>
          <w:sz w:val="24"/>
        </w:rPr>
        <w:t xml:space="preserve">the </w:t>
      </w:r>
      <w:r w:rsidR="003F2F64" w:rsidRPr="000755EE">
        <w:rPr>
          <w:rFonts w:ascii="Times New Roman" w:hAnsi="Times New Roman" w:cs="Times New Roman"/>
          <w:sz w:val="24"/>
        </w:rPr>
        <w:t>state</w:t>
      </w:r>
      <w:r w:rsidR="00EE415B" w:rsidRPr="000755EE">
        <w:rPr>
          <w:rFonts w:ascii="Times New Roman" w:hAnsi="Times New Roman" w:cs="Times New Roman"/>
          <w:sz w:val="24"/>
        </w:rPr>
        <w:t xml:space="preserve">’s </w:t>
      </w:r>
      <w:r w:rsidR="003F2F64" w:rsidRPr="000755EE">
        <w:rPr>
          <w:rFonts w:ascii="Times New Roman" w:hAnsi="Times New Roman" w:cs="Times New Roman"/>
          <w:sz w:val="24"/>
        </w:rPr>
        <w:t xml:space="preserve">role in firm-finance policy as </w:t>
      </w:r>
      <w:r w:rsidR="00EE415B" w:rsidRPr="000755EE">
        <w:rPr>
          <w:rFonts w:ascii="Times New Roman" w:hAnsi="Times New Roman" w:cs="Times New Roman"/>
          <w:sz w:val="24"/>
        </w:rPr>
        <w:t>more ‘hands-off’ (</w:t>
      </w:r>
      <w:r w:rsidR="00EE415B" w:rsidRPr="000755EE">
        <w:rPr>
          <w:rFonts w:ascii="Times New Roman" w:hAnsi="Times New Roman" w:cs="Times New Roman"/>
          <w:color w:val="000000" w:themeColor="text1"/>
          <w:sz w:val="24"/>
        </w:rPr>
        <w:t>Lindgren</w:t>
      </w:r>
      <w:r w:rsidR="003D7D3F" w:rsidRPr="000755EE">
        <w:rPr>
          <w:rFonts w:ascii="Times New Roman" w:hAnsi="Times New Roman" w:cs="Times New Roman"/>
          <w:color w:val="000000" w:themeColor="text1"/>
          <w:sz w:val="24"/>
        </w:rPr>
        <w:t>,</w:t>
      </w:r>
      <w:r w:rsidR="00EE415B" w:rsidRPr="000755EE">
        <w:rPr>
          <w:rFonts w:ascii="Times New Roman" w:hAnsi="Times New Roman" w:cs="Times New Roman"/>
          <w:color w:val="000000" w:themeColor="text1"/>
          <w:sz w:val="24"/>
        </w:rPr>
        <w:t xml:space="preserve"> 2011), also in the light of strength of strategic coordination</w:t>
      </w:r>
      <w:r w:rsidR="00E5271E" w:rsidRPr="000755EE">
        <w:rPr>
          <w:rFonts w:ascii="Times New Roman" w:hAnsi="Times New Roman" w:cs="Times New Roman"/>
          <w:color w:val="000000" w:themeColor="text1"/>
          <w:sz w:val="24"/>
        </w:rPr>
        <w:t xml:space="preserve"> between industry actors</w:t>
      </w:r>
      <w:r w:rsidR="00EE415B" w:rsidRPr="000755EE">
        <w:rPr>
          <w:rFonts w:ascii="Times New Roman" w:hAnsi="Times New Roman" w:cs="Times New Roman"/>
          <w:color w:val="000000" w:themeColor="text1"/>
          <w:sz w:val="24"/>
        </w:rPr>
        <w:t>.</w:t>
      </w:r>
      <w:r w:rsidR="00EE415B" w:rsidRPr="000755EE">
        <w:rPr>
          <w:rFonts w:ascii="Times New Roman" w:hAnsi="Times New Roman" w:cs="Times New Roman"/>
          <w:sz w:val="24"/>
        </w:rPr>
        <w:t xml:space="preserve"> </w:t>
      </w:r>
    </w:p>
    <w:p w14:paraId="5CC474E0" w14:textId="77777777" w:rsidR="00245755" w:rsidRPr="000755EE" w:rsidRDefault="00245755" w:rsidP="000755EE">
      <w:pPr>
        <w:spacing w:after="120" w:line="360" w:lineRule="auto"/>
        <w:jc w:val="both"/>
        <w:rPr>
          <w:rFonts w:ascii="Times New Roman" w:hAnsi="Times New Roman" w:cs="Times New Roman"/>
          <w:color w:val="000000" w:themeColor="text1"/>
          <w:sz w:val="24"/>
        </w:rPr>
      </w:pPr>
    </w:p>
    <w:p w14:paraId="29B3387C" w14:textId="195692A7" w:rsidR="00E222E9" w:rsidRPr="000755EE" w:rsidRDefault="00E222E9" w:rsidP="000755EE">
      <w:pPr>
        <w:pStyle w:val="Nagwek2"/>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 xml:space="preserve">Data sources </w:t>
      </w:r>
    </w:p>
    <w:p w14:paraId="01F5BB8B" w14:textId="592C44E5" w:rsidR="000B5487" w:rsidRPr="000755EE" w:rsidRDefault="00E222E9"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In terms of data sources, I analyse </w:t>
      </w:r>
      <w:r w:rsidR="00F42F94" w:rsidRPr="000755EE">
        <w:rPr>
          <w:rFonts w:ascii="Times New Roman" w:hAnsi="Times New Roman" w:cs="Times New Roman"/>
          <w:color w:val="000000" w:themeColor="text1"/>
          <w:sz w:val="24"/>
        </w:rPr>
        <w:t>31</w:t>
      </w:r>
      <w:r w:rsidRPr="000755EE">
        <w:rPr>
          <w:rFonts w:ascii="Times New Roman" w:hAnsi="Times New Roman" w:cs="Times New Roman"/>
          <w:color w:val="000000" w:themeColor="text1"/>
          <w:sz w:val="24"/>
        </w:rPr>
        <w:t xml:space="preserve"> green bond </w:t>
      </w:r>
      <w:r w:rsidR="00EE415B" w:rsidRPr="000755EE">
        <w:rPr>
          <w:rFonts w:ascii="Times New Roman" w:hAnsi="Times New Roman" w:cs="Times New Roman"/>
          <w:color w:val="000000" w:themeColor="text1"/>
          <w:sz w:val="24"/>
        </w:rPr>
        <w:t>issues</w:t>
      </w:r>
      <w:r w:rsidRPr="000755EE">
        <w:rPr>
          <w:rFonts w:ascii="Times New Roman" w:hAnsi="Times New Roman" w:cs="Times New Roman"/>
          <w:color w:val="000000" w:themeColor="text1"/>
          <w:sz w:val="24"/>
        </w:rPr>
        <w:t xml:space="preserve"> in </w:t>
      </w:r>
      <w:r w:rsidR="003D7D3F"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selected Member States</w:t>
      </w:r>
      <w:r w:rsidR="00EE415B" w:rsidRPr="000755EE">
        <w:rPr>
          <w:rFonts w:ascii="Times New Roman" w:hAnsi="Times New Roman" w:cs="Times New Roman"/>
          <w:color w:val="000000" w:themeColor="text1"/>
          <w:sz w:val="24"/>
        </w:rPr>
        <w:t xml:space="preserve"> </w:t>
      </w:r>
      <w:r w:rsidR="00A40B83" w:rsidRPr="000755EE">
        <w:rPr>
          <w:rFonts w:ascii="Times New Roman" w:hAnsi="Times New Roman" w:cs="Times New Roman"/>
          <w:color w:val="000000" w:themeColor="text1"/>
          <w:sz w:val="24"/>
        </w:rPr>
        <w:t xml:space="preserve">from </w:t>
      </w:r>
      <w:r w:rsidR="00EE415B" w:rsidRPr="000755EE">
        <w:rPr>
          <w:rFonts w:ascii="Times New Roman" w:hAnsi="Times New Roman" w:cs="Times New Roman"/>
          <w:color w:val="000000" w:themeColor="text1"/>
          <w:sz w:val="24"/>
        </w:rPr>
        <w:t xml:space="preserve">2019 </w:t>
      </w:r>
      <w:r w:rsidR="00A40B83" w:rsidRPr="000755EE">
        <w:rPr>
          <w:rFonts w:ascii="Times New Roman" w:hAnsi="Times New Roman" w:cs="Times New Roman"/>
          <w:color w:val="000000" w:themeColor="text1"/>
          <w:sz w:val="24"/>
        </w:rPr>
        <w:t xml:space="preserve">to </w:t>
      </w:r>
      <w:r w:rsidR="00EE415B" w:rsidRPr="000755EE">
        <w:rPr>
          <w:rFonts w:ascii="Times New Roman" w:hAnsi="Times New Roman" w:cs="Times New Roman"/>
          <w:color w:val="000000" w:themeColor="text1"/>
          <w:sz w:val="24"/>
        </w:rPr>
        <w:t xml:space="preserve">2024, </w:t>
      </w:r>
      <w:r w:rsidR="003D7D3F" w:rsidRPr="000755EE">
        <w:rPr>
          <w:rFonts w:ascii="Times New Roman" w:hAnsi="Times New Roman" w:cs="Times New Roman"/>
          <w:color w:val="000000" w:themeColor="text1"/>
          <w:sz w:val="24"/>
        </w:rPr>
        <w:t>i.e.</w:t>
      </w:r>
      <w:r w:rsidR="00EE415B" w:rsidRPr="000755EE">
        <w:rPr>
          <w:rFonts w:ascii="Times New Roman" w:hAnsi="Times New Roman" w:cs="Times New Roman"/>
          <w:color w:val="000000" w:themeColor="text1"/>
          <w:sz w:val="24"/>
        </w:rPr>
        <w:t xml:space="preserve"> </w:t>
      </w:r>
      <w:r w:rsidR="00A676C5" w:rsidRPr="000755EE">
        <w:rPr>
          <w:rFonts w:ascii="Times New Roman" w:hAnsi="Times New Roman" w:cs="Times New Roman"/>
          <w:color w:val="000000" w:themeColor="text1"/>
          <w:sz w:val="24"/>
        </w:rPr>
        <w:t xml:space="preserve">the period </w:t>
      </w:r>
      <w:r w:rsidR="00EE415B" w:rsidRPr="000755EE">
        <w:rPr>
          <w:rFonts w:ascii="Times New Roman" w:hAnsi="Times New Roman" w:cs="Times New Roman"/>
          <w:color w:val="000000" w:themeColor="text1"/>
          <w:sz w:val="24"/>
        </w:rPr>
        <w:t>leading up to the EU Green Bond Regulation</w:t>
      </w:r>
      <w:r w:rsidR="003D7D3F" w:rsidRPr="000755EE">
        <w:rPr>
          <w:rFonts w:ascii="Times New Roman" w:hAnsi="Times New Roman" w:cs="Times New Roman"/>
          <w:color w:val="000000" w:themeColor="text1"/>
          <w:sz w:val="24"/>
        </w:rPr>
        <w:t>’s</w:t>
      </w:r>
      <w:r w:rsidR="00EE415B" w:rsidRPr="000755EE">
        <w:rPr>
          <w:rFonts w:ascii="Times New Roman" w:hAnsi="Times New Roman" w:cs="Times New Roman"/>
          <w:color w:val="000000" w:themeColor="text1"/>
          <w:sz w:val="24"/>
        </w:rPr>
        <w:t xml:space="preserve"> </w:t>
      </w:r>
      <w:r w:rsidR="003D7D3F" w:rsidRPr="000755EE">
        <w:rPr>
          <w:rFonts w:ascii="Times New Roman" w:hAnsi="Times New Roman" w:cs="Times New Roman"/>
          <w:color w:val="000000" w:themeColor="text1"/>
          <w:sz w:val="24"/>
        </w:rPr>
        <w:t xml:space="preserve">entry </w:t>
      </w:r>
      <w:r w:rsidR="00EE415B" w:rsidRPr="000755EE">
        <w:rPr>
          <w:rFonts w:ascii="Times New Roman" w:hAnsi="Times New Roman" w:cs="Times New Roman"/>
          <w:color w:val="000000" w:themeColor="text1"/>
          <w:sz w:val="24"/>
        </w:rPr>
        <w:t>into force</w:t>
      </w:r>
      <w:r w:rsidR="003D7D3F" w:rsidRPr="000755EE">
        <w:rPr>
          <w:rFonts w:ascii="Times New Roman" w:hAnsi="Times New Roman" w:cs="Times New Roman"/>
          <w:color w:val="000000" w:themeColor="text1"/>
          <w:sz w:val="24"/>
        </w:rPr>
        <w:t>,</w:t>
      </w:r>
      <w:r w:rsidR="00EE415B" w:rsidRPr="000755EE">
        <w:rPr>
          <w:rFonts w:ascii="Times New Roman" w:hAnsi="Times New Roman" w:cs="Times New Roman"/>
          <w:color w:val="000000" w:themeColor="text1"/>
          <w:sz w:val="24"/>
        </w:rPr>
        <w:t xml:space="preserve"> when</w:t>
      </w:r>
      <w:r w:rsidR="00A676C5" w:rsidRPr="000755EE">
        <w:rPr>
          <w:rFonts w:ascii="Times New Roman" w:hAnsi="Times New Roman" w:cs="Times New Roman"/>
          <w:color w:val="000000" w:themeColor="text1"/>
          <w:sz w:val="24"/>
        </w:rPr>
        <w:t xml:space="preserve"> the EU’s sustainable finance political project </w:t>
      </w:r>
      <w:r w:rsidR="003D7D3F" w:rsidRPr="000755EE">
        <w:rPr>
          <w:rFonts w:ascii="Times New Roman" w:hAnsi="Times New Roman" w:cs="Times New Roman"/>
          <w:color w:val="000000" w:themeColor="text1"/>
          <w:sz w:val="24"/>
        </w:rPr>
        <w:t xml:space="preserve">was </w:t>
      </w:r>
      <w:r w:rsidR="00A676C5" w:rsidRPr="000755EE">
        <w:rPr>
          <w:rFonts w:ascii="Times New Roman" w:hAnsi="Times New Roman" w:cs="Times New Roman"/>
          <w:color w:val="000000" w:themeColor="text1"/>
          <w:sz w:val="24"/>
        </w:rPr>
        <w:t>already taking</w:t>
      </w:r>
      <w:r w:rsidR="00D004A3" w:rsidRPr="000755EE">
        <w:rPr>
          <w:rFonts w:ascii="Times New Roman" w:hAnsi="Times New Roman" w:cs="Times New Roman"/>
          <w:color w:val="000000" w:themeColor="text1"/>
          <w:sz w:val="24"/>
        </w:rPr>
        <w:t xml:space="preserve"> off</w:t>
      </w:r>
      <w:r w:rsidR="00EE415B" w:rsidRPr="000755EE">
        <w:rPr>
          <w:rFonts w:ascii="Times New Roman" w:hAnsi="Times New Roman" w:cs="Times New Roman"/>
          <w:color w:val="000000" w:themeColor="text1"/>
          <w:sz w:val="24"/>
        </w:rPr>
        <w:t xml:space="preserve"> (Supplementary </w:t>
      </w:r>
      <w:r w:rsidR="00D05120" w:rsidRPr="000755EE">
        <w:rPr>
          <w:rFonts w:ascii="Times New Roman" w:hAnsi="Times New Roman" w:cs="Times New Roman"/>
          <w:color w:val="000000" w:themeColor="text1"/>
          <w:sz w:val="24"/>
        </w:rPr>
        <w:t>M</w:t>
      </w:r>
      <w:r w:rsidR="00EE415B" w:rsidRPr="000755EE">
        <w:rPr>
          <w:rFonts w:ascii="Times New Roman" w:hAnsi="Times New Roman" w:cs="Times New Roman"/>
          <w:color w:val="000000" w:themeColor="text1"/>
          <w:sz w:val="24"/>
        </w:rPr>
        <w:t>aterial 1</w:t>
      </w:r>
      <w:r w:rsidR="005A0127" w:rsidRPr="000755EE">
        <w:rPr>
          <w:rFonts w:ascii="Times New Roman" w:hAnsi="Times New Roman" w:cs="Times New Roman"/>
          <w:color w:val="000000" w:themeColor="text1"/>
          <w:sz w:val="24"/>
        </w:rPr>
        <w:t>.A</w:t>
      </w:r>
      <w:r w:rsidR="00EE415B" w:rsidRPr="000755EE">
        <w:rPr>
          <w:rFonts w:ascii="Times New Roman" w:hAnsi="Times New Roman" w:cs="Times New Roman"/>
          <w:color w:val="000000" w:themeColor="text1"/>
          <w:sz w:val="24"/>
        </w:rPr>
        <w:t>)</w:t>
      </w:r>
      <w:r w:rsidR="00175677" w:rsidRPr="000755EE">
        <w:rPr>
          <w:rFonts w:ascii="Times New Roman" w:hAnsi="Times New Roman" w:cs="Times New Roman"/>
          <w:color w:val="000000" w:themeColor="text1"/>
          <w:sz w:val="24"/>
        </w:rPr>
        <w:t>.</w:t>
      </w:r>
      <w:r w:rsidR="00EE415B" w:rsidRPr="000755EE">
        <w:rPr>
          <w:rFonts w:ascii="Times New Roman" w:hAnsi="Times New Roman" w:cs="Times New Roman"/>
          <w:color w:val="000000" w:themeColor="text1"/>
          <w:sz w:val="24"/>
        </w:rPr>
        <w:t xml:space="preserve"> </w:t>
      </w:r>
      <w:r w:rsidR="00F42F94" w:rsidRPr="000755EE">
        <w:rPr>
          <w:rFonts w:ascii="Times New Roman" w:hAnsi="Times New Roman" w:cs="Times New Roman"/>
          <w:color w:val="000000" w:themeColor="text1"/>
          <w:sz w:val="24"/>
        </w:rPr>
        <w:t xml:space="preserve">To maximise the </w:t>
      </w:r>
      <w:r w:rsidR="003D7D3F" w:rsidRPr="000755EE">
        <w:rPr>
          <w:rFonts w:ascii="Times New Roman" w:hAnsi="Times New Roman" w:cs="Times New Roman"/>
          <w:color w:val="000000" w:themeColor="text1"/>
          <w:sz w:val="24"/>
        </w:rPr>
        <w:t xml:space="preserve">sample size of the </w:t>
      </w:r>
      <w:r w:rsidR="00F42F94" w:rsidRPr="000755EE">
        <w:rPr>
          <w:rFonts w:ascii="Times New Roman" w:hAnsi="Times New Roman" w:cs="Times New Roman"/>
          <w:color w:val="000000" w:themeColor="text1"/>
          <w:sz w:val="24"/>
        </w:rPr>
        <w:t xml:space="preserve">prospectuses, I adopt a broad </w:t>
      </w:r>
      <w:r w:rsidR="00E506E2" w:rsidRPr="000755EE">
        <w:rPr>
          <w:rFonts w:ascii="Times New Roman" w:hAnsi="Times New Roman" w:cs="Times New Roman"/>
          <w:color w:val="000000" w:themeColor="text1"/>
          <w:sz w:val="24"/>
        </w:rPr>
        <w:t>approach that</w:t>
      </w:r>
      <w:r w:rsidR="00F42F94" w:rsidRPr="000755EE">
        <w:rPr>
          <w:rFonts w:ascii="Times New Roman" w:hAnsi="Times New Roman" w:cs="Times New Roman"/>
          <w:color w:val="000000" w:themeColor="text1"/>
          <w:sz w:val="24"/>
        </w:rPr>
        <w:t xml:space="preserve"> </w:t>
      </w:r>
      <w:r w:rsidR="00E506E2" w:rsidRPr="000755EE">
        <w:rPr>
          <w:rFonts w:ascii="Times New Roman" w:hAnsi="Times New Roman" w:cs="Times New Roman"/>
          <w:color w:val="000000" w:themeColor="text1"/>
          <w:sz w:val="24"/>
        </w:rPr>
        <w:t xml:space="preserve">includes the </w:t>
      </w:r>
      <w:r w:rsidR="00F42F94" w:rsidRPr="000755EE">
        <w:rPr>
          <w:rFonts w:ascii="Times New Roman" w:hAnsi="Times New Roman" w:cs="Times New Roman"/>
          <w:color w:val="000000" w:themeColor="text1"/>
          <w:sz w:val="24"/>
        </w:rPr>
        <w:t>financ</w:t>
      </w:r>
      <w:r w:rsidR="003D7D3F" w:rsidRPr="000755EE">
        <w:rPr>
          <w:rFonts w:ascii="Times New Roman" w:hAnsi="Times New Roman" w:cs="Times New Roman"/>
          <w:color w:val="000000" w:themeColor="text1"/>
          <w:sz w:val="24"/>
        </w:rPr>
        <w:t>e</w:t>
      </w:r>
      <w:r w:rsidR="00F42F94" w:rsidRPr="000755EE">
        <w:rPr>
          <w:rFonts w:ascii="Times New Roman" w:hAnsi="Times New Roman" w:cs="Times New Roman"/>
          <w:color w:val="000000" w:themeColor="text1"/>
          <w:sz w:val="24"/>
        </w:rPr>
        <w:t>, energy</w:t>
      </w:r>
      <w:r w:rsidR="00EE415B" w:rsidRPr="000755EE">
        <w:rPr>
          <w:rFonts w:ascii="Times New Roman" w:hAnsi="Times New Roman" w:cs="Times New Roman"/>
          <w:color w:val="000000" w:themeColor="text1"/>
          <w:sz w:val="24"/>
        </w:rPr>
        <w:t>, retail</w:t>
      </w:r>
      <w:r w:rsidR="003D7D3F" w:rsidRPr="000755EE">
        <w:rPr>
          <w:rFonts w:ascii="Times New Roman" w:hAnsi="Times New Roman" w:cs="Times New Roman"/>
          <w:color w:val="000000" w:themeColor="text1"/>
          <w:sz w:val="24"/>
        </w:rPr>
        <w:t xml:space="preserve"> and</w:t>
      </w:r>
      <w:r w:rsidR="00EE415B" w:rsidRPr="000755EE">
        <w:rPr>
          <w:rFonts w:ascii="Times New Roman" w:hAnsi="Times New Roman" w:cs="Times New Roman"/>
          <w:color w:val="000000" w:themeColor="text1"/>
          <w:sz w:val="24"/>
        </w:rPr>
        <w:t xml:space="preserve"> manufacturing</w:t>
      </w:r>
      <w:r w:rsidR="00F42F94" w:rsidRPr="000755EE">
        <w:rPr>
          <w:rFonts w:ascii="Times New Roman" w:hAnsi="Times New Roman" w:cs="Times New Roman"/>
          <w:color w:val="000000" w:themeColor="text1"/>
          <w:sz w:val="24"/>
        </w:rPr>
        <w:t xml:space="preserve"> </w:t>
      </w:r>
      <w:r w:rsidR="00E506E2" w:rsidRPr="000755EE">
        <w:rPr>
          <w:rFonts w:ascii="Times New Roman" w:hAnsi="Times New Roman" w:cs="Times New Roman"/>
          <w:color w:val="000000" w:themeColor="text1"/>
          <w:sz w:val="24"/>
        </w:rPr>
        <w:t>sectors</w:t>
      </w:r>
      <w:r w:rsidR="00EE415B" w:rsidRPr="000755EE">
        <w:rPr>
          <w:rFonts w:ascii="Times New Roman" w:hAnsi="Times New Roman" w:cs="Times New Roman"/>
          <w:color w:val="000000" w:themeColor="text1"/>
          <w:sz w:val="24"/>
        </w:rPr>
        <w:t xml:space="preserve">, </w:t>
      </w:r>
      <w:r w:rsidR="003A2D11" w:rsidRPr="000755EE">
        <w:rPr>
          <w:rFonts w:ascii="Times New Roman" w:hAnsi="Times New Roman" w:cs="Times New Roman"/>
          <w:color w:val="000000" w:themeColor="text1"/>
          <w:sz w:val="24"/>
        </w:rPr>
        <w:t>exclud</w:t>
      </w:r>
      <w:r w:rsidR="00EE415B" w:rsidRPr="000755EE">
        <w:rPr>
          <w:rFonts w:ascii="Times New Roman" w:hAnsi="Times New Roman" w:cs="Times New Roman"/>
          <w:color w:val="000000" w:themeColor="text1"/>
          <w:sz w:val="24"/>
        </w:rPr>
        <w:t>ing</w:t>
      </w:r>
      <w:r w:rsidR="003A2D11" w:rsidRPr="000755EE">
        <w:rPr>
          <w:rFonts w:ascii="Times New Roman" w:hAnsi="Times New Roman" w:cs="Times New Roman"/>
          <w:color w:val="000000" w:themeColor="text1"/>
          <w:sz w:val="24"/>
        </w:rPr>
        <w:t xml:space="preserve"> only local government and </w:t>
      </w:r>
      <w:r w:rsidR="00A40B83" w:rsidRPr="000755EE">
        <w:rPr>
          <w:rFonts w:ascii="Times New Roman" w:hAnsi="Times New Roman" w:cs="Times New Roman"/>
          <w:color w:val="000000" w:themeColor="text1"/>
          <w:sz w:val="24"/>
        </w:rPr>
        <w:t xml:space="preserve">state bond </w:t>
      </w:r>
      <w:r w:rsidR="003A2D11" w:rsidRPr="000755EE">
        <w:rPr>
          <w:rFonts w:ascii="Times New Roman" w:hAnsi="Times New Roman" w:cs="Times New Roman"/>
          <w:color w:val="000000" w:themeColor="text1"/>
          <w:sz w:val="24"/>
        </w:rPr>
        <w:t>issues.</w:t>
      </w:r>
      <w:r w:rsidR="000B5487" w:rsidRPr="000755EE">
        <w:rPr>
          <w:rFonts w:ascii="Times New Roman" w:hAnsi="Times New Roman" w:cs="Times New Roman"/>
          <w:color w:val="000000" w:themeColor="text1"/>
          <w:sz w:val="24"/>
        </w:rPr>
        <w:t xml:space="preserve"> </w:t>
      </w:r>
      <w:r w:rsidR="003D50A4" w:rsidRPr="000755EE">
        <w:rPr>
          <w:rFonts w:ascii="Times New Roman" w:hAnsi="Times New Roman" w:cs="Times New Roman"/>
          <w:color w:val="000000" w:themeColor="text1"/>
          <w:sz w:val="24"/>
        </w:rPr>
        <w:t>The prospectuses were obtained from the issuer</w:t>
      </w:r>
      <w:r w:rsidR="00E506E2" w:rsidRPr="000755EE">
        <w:rPr>
          <w:rFonts w:ascii="Times New Roman" w:hAnsi="Times New Roman" w:cs="Times New Roman"/>
          <w:color w:val="000000" w:themeColor="text1"/>
          <w:sz w:val="24"/>
        </w:rPr>
        <w:t>s’</w:t>
      </w:r>
      <w:r w:rsidR="003D50A4" w:rsidRPr="000755EE">
        <w:rPr>
          <w:rFonts w:ascii="Times New Roman" w:hAnsi="Times New Roman" w:cs="Times New Roman"/>
          <w:color w:val="000000" w:themeColor="text1"/>
          <w:sz w:val="24"/>
        </w:rPr>
        <w:t xml:space="preserve"> websites or regulatory databases. </w:t>
      </w:r>
      <w:r w:rsidR="000B5487" w:rsidRPr="000755EE">
        <w:rPr>
          <w:rFonts w:ascii="Times New Roman" w:hAnsi="Times New Roman" w:cs="Times New Roman"/>
          <w:color w:val="000000" w:themeColor="text1"/>
          <w:sz w:val="24"/>
        </w:rPr>
        <w:t>Where issuers tapped the bond markets multiple times, I consider</w:t>
      </w:r>
      <w:r w:rsidR="00D05120" w:rsidRPr="000755EE">
        <w:rPr>
          <w:rFonts w:ascii="Times New Roman" w:hAnsi="Times New Roman" w:cs="Times New Roman"/>
          <w:color w:val="000000" w:themeColor="text1"/>
          <w:sz w:val="24"/>
        </w:rPr>
        <w:t>ed</w:t>
      </w:r>
      <w:r w:rsidR="000B5487" w:rsidRPr="000755EE">
        <w:rPr>
          <w:rFonts w:ascii="Times New Roman" w:hAnsi="Times New Roman" w:cs="Times New Roman"/>
          <w:color w:val="000000" w:themeColor="text1"/>
          <w:sz w:val="24"/>
        </w:rPr>
        <w:t xml:space="preserve"> the </w:t>
      </w:r>
      <w:r w:rsidR="00C50182" w:rsidRPr="000755EE">
        <w:rPr>
          <w:rFonts w:ascii="Times New Roman" w:hAnsi="Times New Roman" w:cs="Times New Roman"/>
          <w:color w:val="000000" w:themeColor="text1"/>
          <w:sz w:val="24"/>
        </w:rPr>
        <w:t>differences between the prospectuses</w:t>
      </w:r>
      <w:r w:rsidR="000B5487" w:rsidRPr="000755EE">
        <w:rPr>
          <w:rFonts w:ascii="Times New Roman" w:hAnsi="Times New Roman" w:cs="Times New Roman"/>
          <w:color w:val="000000" w:themeColor="text1"/>
          <w:sz w:val="24"/>
        </w:rPr>
        <w:t xml:space="preserve"> to capture market evolution over time and the impact of EU sustainable finance agenda.</w:t>
      </w:r>
      <w:r w:rsidR="00F71712" w:rsidRPr="000755EE">
        <w:rPr>
          <w:rFonts w:ascii="Times New Roman" w:hAnsi="Times New Roman" w:cs="Times New Roman"/>
          <w:color w:val="000000" w:themeColor="text1"/>
          <w:sz w:val="24"/>
        </w:rPr>
        <w:t xml:space="preserve"> </w:t>
      </w:r>
    </w:p>
    <w:p w14:paraId="0B301BDB" w14:textId="61F8BAF5" w:rsidR="00787819" w:rsidRPr="000755EE" w:rsidRDefault="000B5487"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The a</w:t>
      </w:r>
      <w:r w:rsidR="00E222E9" w:rsidRPr="000755EE">
        <w:rPr>
          <w:rFonts w:ascii="Times New Roman" w:hAnsi="Times New Roman" w:cs="Times New Roman"/>
          <w:color w:val="000000" w:themeColor="text1"/>
          <w:sz w:val="24"/>
        </w:rPr>
        <w:t>nalysis of green bond issuance was supplemented by 18 semi-structured interviews with lawyers, bankers and representatives of the broader ecosystem (public authorities</w:t>
      </w:r>
      <w:r w:rsidR="00E506E2" w:rsidRPr="000755EE">
        <w:rPr>
          <w:rFonts w:ascii="Times New Roman" w:hAnsi="Times New Roman" w:cs="Times New Roman"/>
          <w:color w:val="000000" w:themeColor="text1"/>
          <w:sz w:val="24"/>
        </w:rPr>
        <w:t xml:space="preserve"> and </w:t>
      </w:r>
      <w:r w:rsidR="00E222E9" w:rsidRPr="000755EE">
        <w:rPr>
          <w:rFonts w:ascii="Times New Roman" w:hAnsi="Times New Roman" w:cs="Times New Roman"/>
          <w:color w:val="000000" w:themeColor="text1"/>
          <w:sz w:val="24"/>
        </w:rPr>
        <w:t>civil society</w:t>
      </w:r>
      <w:r w:rsidR="00E506E2" w:rsidRPr="000755EE">
        <w:rPr>
          <w:rFonts w:ascii="Times New Roman" w:hAnsi="Times New Roman" w:cs="Times New Roman"/>
          <w:color w:val="000000" w:themeColor="text1"/>
          <w:sz w:val="24"/>
        </w:rPr>
        <w:t xml:space="preserve"> organisations</w:t>
      </w:r>
      <w:r w:rsidR="00E222E9" w:rsidRPr="000755EE">
        <w:rPr>
          <w:rFonts w:ascii="Times New Roman" w:hAnsi="Times New Roman" w:cs="Times New Roman"/>
          <w:color w:val="000000" w:themeColor="text1"/>
          <w:sz w:val="24"/>
        </w:rPr>
        <w:t>)</w:t>
      </w:r>
      <w:r w:rsidR="00D23A1E" w:rsidRPr="000755EE">
        <w:rPr>
          <w:rFonts w:ascii="Times New Roman" w:hAnsi="Times New Roman" w:cs="Times New Roman"/>
          <w:color w:val="000000" w:themeColor="text1"/>
          <w:sz w:val="24"/>
        </w:rPr>
        <w:t xml:space="preserve"> </w:t>
      </w:r>
      <w:r w:rsidR="00E222E9" w:rsidRPr="000755EE">
        <w:rPr>
          <w:rFonts w:ascii="Times New Roman" w:hAnsi="Times New Roman" w:cs="Times New Roman"/>
          <w:color w:val="000000" w:themeColor="text1"/>
          <w:sz w:val="24"/>
        </w:rPr>
        <w:t xml:space="preserve">(see </w:t>
      </w:r>
      <w:r w:rsidR="000767DD" w:rsidRPr="000755EE">
        <w:rPr>
          <w:rFonts w:ascii="Times New Roman" w:hAnsi="Times New Roman" w:cs="Times New Roman"/>
          <w:color w:val="000000" w:themeColor="text1"/>
          <w:sz w:val="24"/>
        </w:rPr>
        <w:t>Supplementary material</w:t>
      </w:r>
      <w:r w:rsidR="00C7528C" w:rsidRPr="000755EE">
        <w:rPr>
          <w:rFonts w:ascii="Times New Roman" w:hAnsi="Times New Roman" w:cs="Times New Roman"/>
          <w:color w:val="000000" w:themeColor="text1"/>
          <w:sz w:val="24"/>
        </w:rPr>
        <w:t xml:space="preserve"> 2</w:t>
      </w:r>
      <w:r w:rsidR="00E222E9" w:rsidRPr="000755EE">
        <w:rPr>
          <w:rFonts w:ascii="Times New Roman" w:hAnsi="Times New Roman" w:cs="Times New Roman"/>
          <w:color w:val="000000" w:themeColor="text1"/>
          <w:sz w:val="24"/>
        </w:rPr>
        <w:t>).</w:t>
      </w:r>
      <w:r w:rsidR="002275FD" w:rsidRPr="000755EE">
        <w:rPr>
          <w:rFonts w:ascii="Times New Roman" w:hAnsi="Times New Roman" w:cs="Times New Roman"/>
          <w:color w:val="000000" w:themeColor="text1"/>
          <w:sz w:val="24"/>
        </w:rPr>
        <w:t xml:space="preserve"> The interviewees were identified on the basis of their direct involvement in the structuring of green bonds as lawyers or bank</w:t>
      </w:r>
      <w:r w:rsidR="00AB76A2" w:rsidRPr="000755EE">
        <w:rPr>
          <w:rFonts w:ascii="Times New Roman" w:hAnsi="Times New Roman" w:cs="Times New Roman"/>
          <w:color w:val="000000" w:themeColor="text1"/>
          <w:sz w:val="24"/>
        </w:rPr>
        <w:t xml:space="preserve">ers. The insights </w:t>
      </w:r>
      <w:r w:rsidR="00EC26FE" w:rsidRPr="000755EE">
        <w:rPr>
          <w:rFonts w:ascii="Times New Roman" w:hAnsi="Times New Roman" w:cs="Times New Roman"/>
          <w:color w:val="000000" w:themeColor="text1"/>
          <w:sz w:val="24"/>
        </w:rPr>
        <w:t xml:space="preserve">from </w:t>
      </w:r>
      <w:r w:rsidR="00E506E2" w:rsidRPr="000755EE">
        <w:rPr>
          <w:rFonts w:ascii="Times New Roman" w:hAnsi="Times New Roman" w:cs="Times New Roman"/>
          <w:color w:val="000000" w:themeColor="text1"/>
          <w:sz w:val="24"/>
        </w:rPr>
        <w:t xml:space="preserve">the </w:t>
      </w:r>
      <w:r w:rsidR="00EC26FE" w:rsidRPr="000755EE">
        <w:rPr>
          <w:rFonts w:ascii="Times New Roman" w:hAnsi="Times New Roman" w:cs="Times New Roman"/>
          <w:color w:val="000000" w:themeColor="text1"/>
          <w:sz w:val="24"/>
        </w:rPr>
        <w:t xml:space="preserve">interviews were used to </w:t>
      </w:r>
      <w:r w:rsidR="00635A47" w:rsidRPr="000755EE">
        <w:rPr>
          <w:rFonts w:ascii="Times New Roman" w:hAnsi="Times New Roman" w:cs="Times New Roman"/>
          <w:color w:val="000000" w:themeColor="text1"/>
          <w:sz w:val="24"/>
        </w:rPr>
        <w:t>probe</w:t>
      </w:r>
      <w:r w:rsidR="000767DD" w:rsidRPr="000755EE">
        <w:rPr>
          <w:rFonts w:ascii="Times New Roman" w:hAnsi="Times New Roman" w:cs="Times New Roman"/>
          <w:color w:val="000000" w:themeColor="text1"/>
          <w:sz w:val="24"/>
        </w:rPr>
        <w:t xml:space="preserve"> the validity of</w:t>
      </w:r>
      <w:r w:rsidR="00EC26FE" w:rsidRPr="000755EE">
        <w:rPr>
          <w:rFonts w:ascii="Times New Roman" w:hAnsi="Times New Roman" w:cs="Times New Roman"/>
          <w:color w:val="000000" w:themeColor="text1"/>
          <w:sz w:val="24"/>
        </w:rPr>
        <w:t xml:space="preserve"> the</w:t>
      </w:r>
      <w:r w:rsidR="00383CF0" w:rsidRPr="000755EE">
        <w:rPr>
          <w:rFonts w:ascii="Times New Roman" w:hAnsi="Times New Roman" w:cs="Times New Roman"/>
          <w:color w:val="000000" w:themeColor="text1"/>
          <w:sz w:val="24"/>
        </w:rPr>
        <w:t xml:space="preserve"> </w:t>
      </w:r>
      <w:r w:rsidR="00635A47" w:rsidRPr="000755EE">
        <w:rPr>
          <w:rFonts w:ascii="Times New Roman" w:hAnsi="Times New Roman" w:cs="Times New Roman"/>
          <w:color w:val="000000" w:themeColor="text1"/>
          <w:sz w:val="24"/>
        </w:rPr>
        <w:t>inferences</w:t>
      </w:r>
      <w:r w:rsidR="00383CF0" w:rsidRPr="000755EE">
        <w:rPr>
          <w:rFonts w:ascii="Times New Roman" w:hAnsi="Times New Roman" w:cs="Times New Roman"/>
          <w:color w:val="000000" w:themeColor="text1"/>
          <w:sz w:val="24"/>
        </w:rPr>
        <w:t xml:space="preserve"> </w:t>
      </w:r>
      <w:r w:rsidR="00E506E2" w:rsidRPr="000755EE">
        <w:rPr>
          <w:rFonts w:ascii="Times New Roman" w:hAnsi="Times New Roman" w:cs="Times New Roman"/>
          <w:color w:val="000000" w:themeColor="text1"/>
          <w:sz w:val="24"/>
        </w:rPr>
        <w:t xml:space="preserve">from </w:t>
      </w:r>
      <w:r w:rsidR="00383CF0" w:rsidRPr="000755EE">
        <w:rPr>
          <w:rFonts w:ascii="Times New Roman" w:hAnsi="Times New Roman" w:cs="Times New Roman"/>
          <w:color w:val="000000" w:themeColor="text1"/>
          <w:sz w:val="24"/>
        </w:rPr>
        <w:t>the</w:t>
      </w:r>
      <w:r w:rsidR="00EC26FE" w:rsidRPr="000755EE">
        <w:rPr>
          <w:rFonts w:ascii="Times New Roman" w:hAnsi="Times New Roman" w:cs="Times New Roman"/>
          <w:color w:val="000000" w:themeColor="text1"/>
          <w:sz w:val="24"/>
        </w:rPr>
        <w:t xml:space="preserve"> comparative legal analysis, </w:t>
      </w:r>
      <w:r w:rsidR="00231982" w:rsidRPr="000755EE">
        <w:rPr>
          <w:rFonts w:ascii="Times New Roman" w:hAnsi="Times New Roman" w:cs="Times New Roman"/>
          <w:color w:val="000000" w:themeColor="text1"/>
          <w:sz w:val="24"/>
        </w:rPr>
        <w:t>e.g. by</w:t>
      </w:r>
      <w:r w:rsidR="00C324E3" w:rsidRPr="000755EE">
        <w:rPr>
          <w:rFonts w:ascii="Times New Roman" w:hAnsi="Times New Roman" w:cs="Times New Roman"/>
          <w:color w:val="000000" w:themeColor="text1"/>
          <w:sz w:val="24"/>
        </w:rPr>
        <w:t xml:space="preserve"> gaug</w:t>
      </w:r>
      <w:r w:rsidR="00231982" w:rsidRPr="000755EE">
        <w:rPr>
          <w:rFonts w:ascii="Times New Roman" w:hAnsi="Times New Roman" w:cs="Times New Roman"/>
          <w:color w:val="000000" w:themeColor="text1"/>
          <w:sz w:val="24"/>
        </w:rPr>
        <w:t>ing</w:t>
      </w:r>
      <w:r w:rsidR="00C324E3" w:rsidRPr="000755EE">
        <w:rPr>
          <w:rFonts w:ascii="Times New Roman" w:hAnsi="Times New Roman" w:cs="Times New Roman"/>
          <w:color w:val="000000" w:themeColor="text1"/>
          <w:sz w:val="24"/>
        </w:rPr>
        <w:t xml:space="preserve"> the market participants’ interpretation of the legal provisions </w:t>
      </w:r>
      <w:r w:rsidR="00620CAA" w:rsidRPr="000755EE">
        <w:rPr>
          <w:rFonts w:ascii="Times New Roman" w:hAnsi="Times New Roman" w:cs="Times New Roman"/>
          <w:color w:val="000000" w:themeColor="text1"/>
          <w:sz w:val="24"/>
        </w:rPr>
        <w:t xml:space="preserve">and their assessment of the evolution of </w:t>
      </w:r>
      <w:r w:rsidR="007F4BA5" w:rsidRPr="000755EE">
        <w:rPr>
          <w:rFonts w:ascii="Times New Roman" w:hAnsi="Times New Roman" w:cs="Times New Roman"/>
          <w:color w:val="000000" w:themeColor="text1"/>
          <w:sz w:val="24"/>
        </w:rPr>
        <w:t>green bonds over time.</w:t>
      </w:r>
      <w:r w:rsidR="00EC26FE" w:rsidRPr="000755EE">
        <w:rPr>
          <w:rFonts w:ascii="Times New Roman" w:hAnsi="Times New Roman" w:cs="Times New Roman"/>
          <w:color w:val="000000" w:themeColor="text1"/>
          <w:sz w:val="24"/>
        </w:rPr>
        <w:t xml:space="preserve"> </w:t>
      </w:r>
      <w:r w:rsidR="00E506E2" w:rsidRPr="000755EE">
        <w:rPr>
          <w:rFonts w:ascii="Times New Roman" w:hAnsi="Times New Roman" w:cs="Times New Roman"/>
          <w:color w:val="000000" w:themeColor="text1"/>
          <w:sz w:val="24"/>
        </w:rPr>
        <w:t xml:space="preserve">The desk research </w:t>
      </w:r>
      <w:r w:rsidR="00E222E9" w:rsidRPr="000755EE">
        <w:rPr>
          <w:rFonts w:ascii="Times New Roman" w:hAnsi="Times New Roman" w:cs="Times New Roman"/>
          <w:color w:val="000000" w:themeColor="text1"/>
          <w:sz w:val="24"/>
        </w:rPr>
        <w:t xml:space="preserve">covered policy briefs, market analyses and </w:t>
      </w:r>
      <w:r w:rsidR="00E506E2" w:rsidRPr="000755EE">
        <w:rPr>
          <w:rFonts w:ascii="Times New Roman" w:hAnsi="Times New Roman" w:cs="Times New Roman"/>
          <w:color w:val="000000" w:themeColor="text1"/>
          <w:sz w:val="24"/>
        </w:rPr>
        <w:t xml:space="preserve">the </w:t>
      </w:r>
      <w:r w:rsidR="00E222E9" w:rsidRPr="000755EE">
        <w:rPr>
          <w:rFonts w:ascii="Times New Roman" w:hAnsi="Times New Roman" w:cs="Times New Roman"/>
          <w:color w:val="000000" w:themeColor="text1"/>
          <w:sz w:val="24"/>
        </w:rPr>
        <w:t xml:space="preserve">existing </w:t>
      </w:r>
      <w:r w:rsidR="00231982" w:rsidRPr="000755EE">
        <w:rPr>
          <w:rFonts w:ascii="Times New Roman" w:hAnsi="Times New Roman" w:cs="Times New Roman"/>
          <w:color w:val="000000" w:themeColor="text1"/>
          <w:sz w:val="24"/>
        </w:rPr>
        <w:t>legal and political economy</w:t>
      </w:r>
      <w:r w:rsidR="00E506E2" w:rsidRPr="000755EE">
        <w:rPr>
          <w:rFonts w:ascii="Times New Roman" w:hAnsi="Times New Roman" w:cs="Times New Roman"/>
          <w:color w:val="000000" w:themeColor="text1"/>
          <w:sz w:val="24"/>
        </w:rPr>
        <w:t xml:space="preserve"> literature</w:t>
      </w:r>
      <w:r w:rsidR="00E222E9" w:rsidRPr="000755EE">
        <w:rPr>
          <w:rFonts w:ascii="Times New Roman" w:hAnsi="Times New Roman" w:cs="Times New Roman"/>
          <w:color w:val="000000" w:themeColor="text1"/>
          <w:sz w:val="24"/>
        </w:rPr>
        <w:t xml:space="preserve">. </w:t>
      </w:r>
    </w:p>
    <w:p w14:paraId="14037EB1" w14:textId="25737D7E" w:rsidR="008A16F0" w:rsidRPr="000755EE" w:rsidRDefault="008A16F0" w:rsidP="000755EE">
      <w:pPr>
        <w:spacing w:after="120" w:line="360" w:lineRule="auto"/>
        <w:rPr>
          <w:rFonts w:ascii="Times New Roman" w:eastAsiaTheme="majorEastAsia" w:hAnsi="Times New Roman" w:cs="Times New Roman"/>
          <w:b/>
          <w:bCs/>
          <w:color w:val="0F4761" w:themeColor="accent1" w:themeShade="BF"/>
          <w:sz w:val="24"/>
        </w:rPr>
      </w:pPr>
    </w:p>
    <w:p w14:paraId="4B84E903" w14:textId="5F0C138F" w:rsidR="00787819" w:rsidRPr="000755EE" w:rsidRDefault="00787819" w:rsidP="000755EE">
      <w:pPr>
        <w:pStyle w:val="Nagwek1"/>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 xml:space="preserve">Green bonds </w:t>
      </w:r>
      <w:r w:rsidR="00D677EE" w:rsidRPr="000755EE">
        <w:rPr>
          <w:rFonts w:ascii="Times New Roman" w:hAnsi="Times New Roman" w:cs="Times New Roman"/>
          <w:b/>
          <w:bCs/>
          <w:sz w:val="24"/>
          <w:szCs w:val="24"/>
        </w:rPr>
        <w:t>in the</w:t>
      </w:r>
      <w:r w:rsidRPr="000755EE">
        <w:rPr>
          <w:rFonts w:ascii="Times New Roman" w:hAnsi="Times New Roman" w:cs="Times New Roman"/>
          <w:b/>
          <w:bCs/>
          <w:sz w:val="24"/>
          <w:szCs w:val="24"/>
        </w:rPr>
        <w:t xml:space="preserve"> EU’s sustainable finance policy </w:t>
      </w:r>
      <w:r w:rsidR="00002507">
        <w:rPr>
          <w:rFonts w:ascii="Times New Roman" w:hAnsi="Times New Roman" w:cs="Times New Roman"/>
          <w:b/>
          <w:bCs/>
          <w:sz w:val="24"/>
          <w:szCs w:val="24"/>
        </w:rPr>
        <w:t>regime</w:t>
      </w:r>
      <w:r w:rsidR="00002507" w:rsidRPr="000755EE">
        <w:rPr>
          <w:rFonts w:ascii="Times New Roman" w:hAnsi="Times New Roman" w:cs="Times New Roman"/>
          <w:b/>
          <w:bCs/>
          <w:sz w:val="24"/>
          <w:szCs w:val="24"/>
        </w:rPr>
        <w:t xml:space="preserve"> </w:t>
      </w:r>
      <w:r w:rsidR="00D677EE" w:rsidRPr="000755EE">
        <w:rPr>
          <w:rFonts w:ascii="Times New Roman" w:hAnsi="Times New Roman" w:cs="Times New Roman"/>
          <w:b/>
          <w:bCs/>
          <w:sz w:val="24"/>
          <w:szCs w:val="24"/>
        </w:rPr>
        <w:t>and political project</w:t>
      </w:r>
    </w:p>
    <w:p w14:paraId="01481801" w14:textId="11A5A368" w:rsidR="00D70DDB" w:rsidRPr="000755EE" w:rsidRDefault="002E3C74"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G</w:t>
      </w:r>
      <w:r w:rsidR="009045A6" w:rsidRPr="000755EE">
        <w:rPr>
          <w:rFonts w:ascii="Times New Roman" w:hAnsi="Times New Roman" w:cs="Times New Roman"/>
          <w:color w:val="000000" w:themeColor="text1"/>
          <w:sz w:val="24"/>
        </w:rPr>
        <w:t>reen bond</w:t>
      </w:r>
      <w:r w:rsidR="00383CF0" w:rsidRPr="000755EE">
        <w:rPr>
          <w:rFonts w:ascii="Times New Roman" w:hAnsi="Times New Roman" w:cs="Times New Roman"/>
          <w:color w:val="000000" w:themeColor="text1"/>
          <w:sz w:val="24"/>
        </w:rPr>
        <w:t>s</w:t>
      </w:r>
      <w:r w:rsidR="002D0B9F"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are</w:t>
      </w:r>
      <w:r w:rsidR="009045A6" w:rsidRPr="000755EE">
        <w:rPr>
          <w:rFonts w:ascii="Times New Roman" w:hAnsi="Times New Roman" w:cs="Times New Roman"/>
          <w:color w:val="000000" w:themeColor="text1"/>
          <w:sz w:val="24"/>
        </w:rPr>
        <w:t xml:space="preserve"> a market and regulatory phenomenon </w:t>
      </w:r>
      <w:r w:rsidR="002D0B9F" w:rsidRPr="000755EE">
        <w:rPr>
          <w:rFonts w:ascii="Times New Roman" w:hAnsi="Times New Roman" w:cs="Times New Roman"/>
          <w:color w:val="000000" w:themeColor="text1"/>
          <w:sz w:val="24"/>
        </w:rPr>
        <w:t xml:space="preserve">shaped in several ways by the </w:t>
      </w:r>
      <w:r w:rsidR="009045A6" w:rsidRPr="000755EE">
        <w:rPr>
          <w:rFonts w:ascii="Times New Roman" w:hAnsi="Times New Roman" w:cs="Times New Roman"/>
          <w:color w:val="000000" w:themeColor="text1"/>
          <w:sz w:val="24"/>
        </w:rPr>
        <w:t xml:space="preserve">EU’s sustainable finance </w:t>
      </w:r>
      <w:r w:rsidR="002D0B9F" w:rsidRPr="000755EE">
        <w:rPr>
          <w:rFonts w:ascii="Times New Roman" w:hAnsi="Times New Roman" w:cs="Times New Roman"/>
          <w:color w:val="000000" w:themeColor="text1"/>
          <w:sz w:val="24"/>
        </w:rPr>
        <w:t>policies</w:t>
      </w:r>
      <w:r w:rsidR="00383CF0" w:rsidRPr="000755EE">
        <w:rPr>
          <w:rFonts w:ascii="Times New Roman" w:hAnsi="Times New Roman" w:cs="Times New Roman"/>
          <w:color w:val="000000" w:themeColor="text1"/>
          <w:sz w:val="24"/>
        </w:rPr>
        <w:t xml:space="preserve">. Supporting sustainable debt issuance has been at the core of </w:t>
      </w:r>
      <w:r w:rsidR="00E506E2" w:rsidRPr="000755EE">
        <w:rPr>
          <w:rFonts w:ascii="Times New Roman" w:hAnsi="Times New Roman" w:cs="Times New Roman"/>
          <w:color w:val="000000" w:themeColor="text1"/>
          <w:sz w:val="24"/>
        </w:rPr>
        <w:t xml:space="preserve">the </w:t>
      </w:r>
      <w:r w:rsidR="00383CF0" w:rsidRPr="000755EE">
        <w:rPr>
          <w:rFonts w:ascii="Times New Roman" w:hAnsi="Times New Roman" w:cs="Times New Roman"/>
          <w:color w:val="000000" w:themeColor="text1"/>
          <w:sz w:val="24"/>
        </w:rPr>
        <w:t xml:space="preserve">EU’s sustainable finance agenda since the European Commission’s Sustainable Finance Action Plan </w:t>
      </w:r>
      <w:r w:rsidR="00E506E2" w:rsidRPr="000755EE">
        <w:rPr>
          <w:rFonts w:ascii="Times New Roman" w:hAnsi="Times New Roman" w:cs="Times New Roman"/>
          <w:color w:val="000000" w:themeColor="text1"/>
          <w:sz w:val="24"/>
        </w:rPr>
        <w:t>(</w:t>
      </w:r>
      <w:r w:rsidR="00383CF0" w:rsidRPr="000755EE">
        <w:rPr>
          <w:rFonts w:ascii="Times New Roman" w:hAnsi="Times New Roman" w:cs="Times New Roman"/>
          <w:color w:val="000000" w:themeColor="text1"/>
          <w:sz w:val="24"/>
        </w:rPr>
        <w:t>European Commission</w:t>
      </w:r>
      <w:r w:rsidR="00E506E2" w:rsidRPr="000755EE">
        <w:rPr>
          <w:rFonts w:ascii="Times New Roman" w:hAnsi="Times New Roman" w:cs="Times New Roman"/>
          <w:color w:val="000000" w:themeColor="text1"/>
          <w:sz w:val="24"/>
        </w:rPr>
        <w:t>,</w:t>
      </w:r>
      <w:r w:rsidR="00383CF0" w:rsidRPr="000755EE">
        <w:rPr>
          <w:rFonts w:ascii="Times New Roman" w:hAnsi="Times New Roman" w:cs="Times New Roman"/>
          <w:color w:val="000000" w:themeColor="text1"/>
          <w:sz w:val="24"/>
        </w:rPr>
        <w:t xml:space="preserve"> 2018</w:t>
      </w:r>
      <w:r w:rsidR="00E506E2" w:rsidRPr="000755EE">
        <w:rPr>
          <w:rFonts w:ascii="Times New Roman" w:hAnsi="Times New Roman" w:cs="Times New Roman"/>
          <w:color w:val="000000" w:themeColor="text1"/>
          <w:sz w:val="24"/>
        </w:rPr>
        <w:t xml:space="preserve">) – </w:t>
      </w:r>
      <w:r w:rsidR="00140BD8" w:rsidRPr="000755EE">
        <w:rPr>
          <w:rFonts w:ascii="Times New Roman" w:hAnsi="Times New Roman" w:cs="Times New Roman"/>
          <w:color w:val="000000" w:themeColor="text1"/>
          <w:sz w:val="24"/>
        </w:rPr>
        <w:t xml:space="preserve">even </w:t>
      </w:r>
      <w:r w:rsidR="00383CF0" w:rsidRPr="000755EE">
        <w:rPr>
          <w:rFonts w:ascii="Times New Roman" w:hAnsi="Times New Roman" w:cs="Times New Roman"/>
          <w:color w:val="000000" w:themeColor="text1"/>
          <w:sz w:val="24"/>
        </w:rPr>
        <w:t>the</w:t>
      </w:r>
      <w:r w:rsidR="003C1871" w:rsidRPr="000755EE">
        <w:rPr>
          <w:rFonts w:ascii="Times New Roman" w:hAnsi="Times New Roman" w:cs="Times New Roman"/>
          <w:color w:val="000000" w:themeColor="text1"/>
          <w:sz w:val="24"/>
        </w:rPr>
        <w:t xml:space="preserve"> EU Green Bond </w:t>
      </w:r>
      <w:r w:rsidR="007C7BD7" w:rsidRPr="000755EE">
        <w:rPr>
          <w:rFonts w:ascii="Times New Roman" w:hAnsi="Times New Roman" w:cs="Times New Roman"/>
          <w:color w:val="000000" w:themeColor="text1"/>
          <w:sz w:val="24"/>
        </w:rPr>
        <w:t>R</w:t>
      </w:r>
      <w:r w:rsidR="003C1871" w:rsidRPr="000755EE">
        <w:rPr>
          <w:rFonts w:ascii="Times New Roman" w:hAnsi="Times New Roman" w:cs="Times New Roman"/>
          <w:color w:val="000000" w:themeColor="text1"/>
          <w:sz w:val="24"/>
        </w:rPr>
        <w:t xml:space="preserve">egulation </w:t>
      </w:r>
      <w:r w:rsidR="00A610D4" w:rsidRPr="000755EE">
        <w:rPr>
          <w:rFonts w:ascii="Times New Roman" w:hAnsi="Times New Roman" w:cs="Times New Roman"/>
          <w:color w:val="000000" w:themeColor="text1"/>
          <w:sz w:val="24"/>
        </w:rPr>
        <w:t xml:space="preserve">was </w:t>
      </w:r>
      <w:r w:rsidR="00E506E2" w:rsidRPr="000755EE">
        <w:rPr>
          <w:rFonts w:ascii="Times New Roman" w:hAnsi="Times New Roman" w:cs="Times New Roman"/>
          <w:color w:val="000000" w:themeColor="text1"/>
          <w:sz w:val="24"/>
        </w:rPr>
        <w:t xml:space="preserve">only </w:t>
      </w:r>
      <w:r w:rsidR="003C1871" w:rsidRPr="000755EE">
        <w:rPr>
          <w:rFonts w:ascii="Times New Roman" w:hAnsi="Times New Roman" w:cs="Times New Roman"/>
          <w:color w:val="000000" w:themeColor="text1"/>
          <w:sz w:val="24"/>
        </w:rPr>
        <w:t>introduce</w:t>
      </w:r>
      <w:r w:rsidR="00383CF0" w:rsidRPr="000755EE">
        <w:rPr>
          <w:rFonts w:ascii="Times New Roman" w:hAnsi="Times New Roman" w:cs="Times New Roman"/>
          <w:color w:val="000000" w:themeColor="text1"/>
          <w:sz w:val="24"/>
        </w:rPr>
        <w:t>d</w:t>
      </w:r>
      <w:r w:rsidR="003C1871" w:rsidRPr="000755EE">
        <w:rPr>
          <w:rFonts w:ascii="Times New Roman" w:hAnsi="Times New Roman" w:cs="Times New Roman"/>
          <w:color w:val="000000" w:themeColor="text1"/>
          <w:sz w:val="24"/>
        </w:rPr>
        <w:t xml:space="preserve"> </w:t>
      </w:r>
      <w:r w:rsidR="00A610D4" w:rsidRPr="000755EE">
        <w:rPr>
          <w:rFonts w:ascii="Times New Roman" w:hAnsi="Times New Roman" w:cs="Times New Roman"/>
          <w:color w:val="000000" w:themeColor="text1"/>
          <w:sz w:val="24"/>
        </w:rPr>
        <w:t xml:space="preserve">in 2023. The Regulation introduces </w:t>
      </w:r>
      <w:r w:rsidR="00383CF0" w:rsidRPr="000755EE">
        <w:rPr>
          <w:rFonts w:ascii="Times New Roman" w:hAnsi="Times New Roman" w:cs="Times New Roman"/>
          <w:color w:val="000000" w:themeColor="text1"/>
          <w:sz w:val="24"/>
        </w:rPr>
        <w:t xml:space="preserve">a bespoke, yet voluntary, regime for requirements that issuers would have to fulfil </w:t>
      </w:r>
      <w:r w:rsidR="002F7FCA" w:rsidRPr="000755EE">
        <w:rPr>
          <w:rFonts w:ascii="Times New Roman" w:hAnsi="Times New Roman" w:cs="Times New Roman"/>
          <w:color w:val="000000" w:themeColor="text1"/>
          <w:sz w:val="24"/>
        </w:rPr>
        <w:t xml:space="preserve">in order </w:t>
      </w:r>
      <w:r w:rsidR="00383CF0" w:rsidRPr="000755EE">
        <w:rPr>
          <w:rFonts w:ascii="Times New Roman" w:hAnsi="Times New Roman" w:cs="Times New Roman"/>
          <w:color w:val="000000" w:themeColor="text1"/>
          <w:sz w:val="24"/>
        </w:rPr>
        <w:t>to label their bonds as ‘EUGBs’</w:t>
      </w:r>
      <w:r w:rsidR="007C7BD7" w:rsidRPr="000755EE">
        <w:rPr>
          <w:rFonts w:ascii="Times New Roman" w:hAnsi="Times New Roman" w:cs="Times New Roman"/>
          <w:color w:val="000000" w:themeColor="text1"/>
          <w:sz w:val="24"/>
        </w:rPr>
        <w:t xml:space="preserve"> (Ramos </w:t>
      </w:r>
      <w:r w:rsidR="00795C75" w:rsidRPr="000755EE">
        <w:rPr>
          <w:rFonts w:ascii="Times New Roman" w:hAnsi="Times New Roman" w:cs="Times New Roman"/>
          <w:color w:val="000000" w:themeColor="text1"/>
          <w:sz w:val="24"/>
        </w:rPr>
        <w:t xml:space="preserve">Muñoz </w:t>
      </w:r>
      <w:r w:rsidR="007C7BD7" w:rsidRPr="000755EE">
        <w:rPr>
          <w:rFonts w:ascii="Times New Roman" w:hAnsi="Times New Roman" w:cs="Times New Roman"/>
          <w:color w:val="000000" w:themeColor="text1"/>
          <w:sz w:val="24"/>
        </w:rPr>
        <w:t xml:space="preserve">and </w:t>
      </w:r>
      <w:proofErr w:type="spellStart"/>
      <w:r w:rsidR="007C7BD7" w:rsidRPr="000755EE">
        <w:rPr>
          <w:rFonts w:ascii="Times New Roman" w:hAnsi="Times New Roman" w:cs="Times New Roman"/>
          <w:color w:val="000000" w:themeColor="text1"/>
          <w:sz w:val="24"/>
        </w:rPr>
        <w:t>Smoleńska</w:t>
      </w:r>
      <w:proofErr w:type="spellEnd"/>
      <w:r w:rsidR="007C7BD7" w:rsidRPr="000755EE">
        <w:rPr>
          <w:rFonts w:ascii="Times New Roman" w:hAnsi="Times New Roman" w:cs="Times New Roman"/>
          <w:color w:val="000000" w:themeColor="text1"/>
          <w:sz w:val="24"/>
        </w:rPr>
        <w:t>, 2023)</w:t>
      </w:r>
      <w:r w:rsidR="003C1871" w:rsidRPr="000755EE">
        <w:rPr>
          <w:rFonts w:ascii="Times New Roman" w:hAnsi="Times New Roman" w:cs="Times New Roman"/>
          <w:color w:val="000000" w:themeColor="text1"/>
          <w:sz w:val="24"/>
        </w:rPr>
        <w:t xml:space="preserve">. </w:t>
      </w:r>
      <w:r w:rsidR="00383CF0" w:rsidRPr="000755EE">
        <w:rPr>
          <w:rFonts w:ascii="Times New Roman" w:hAnsi="Times New Roman" w:cs="Times New Roman"/>
          <w:color w:val="000000" w:themeColor="text1"/>
          <w:sz w:val="24"/>
        </w:rPr>
        <w:t xml:space="preserve">Such requirements include financing projects </w:t>
      </w:r>
      <w:r w:rsidR="00E506E2" w:rsidRPr="000755EE">
        <w:rPr>
          <w:rFonts w:ascii="Times New Roman" w:hAnsi="Times New Roman" w:cs="Times New Roman"/>
          <w:color w:val="000000" w:themeColor="text1"/>
          <w:sz w:val="24"/>
        </w:rPr>
        <w:t xml:space="preserve">that are </w:t>
      </w:r>
      <w:r w:rsidR="00383CF0" w:rsidRPr="000755EE">
        <w:rPr>
          <w:rFonts w:ascii="Times New Roman" w:hAnsi="Times New Roman" w:cs="Times New Roman"/>
          <w:color w:val="000000" w:themeColor="text1"/>
          <w:sz w:val="24"/>
        </w:rPr>
        <w:t xml:space="preserve">considered sustainable under the EU </w:t>
      </w:r>
      <w:r w:rsidR="00E506E2" w:rsidRPr="000755EE">
        <w:rPr>
          <w:rFonts w:ascii="Times New Roman" w:hAnsi="Times New Roman" w:cs="Times New Roman"/>
          <w:color w:val="000000" w:themeColor="text1"/>
          <w:sz w:val="24"/>
        </w:rPr>
        <w:t xml:space="preserve">green taxonomy </w:t>
      </w:r>
      <w:r w:rsidR="00383CF0" w:rsidRPr="000755EE">
        <w:rPr>
          <w:rFonts w:ascii="Times New Roman" w:hAnsi="Times New Roman" w:cs="Times New Roman"/>
          <w:color w:val="000000" w:themeColor="text1"/>
          <w:sz w:val="24"/>
        </w:rPr>
        <w:t>(Fontan, this issue)</w:t>
      </w:r>
      <w:r w:rsidR="007757C9" w:rsidRPr="000755EE">
        <w:rPr>
          <w:rFonts w:ascii="Times New Roman" w:hAnsi="Times New Roman" w:cs="Times New Roman"/>
          <w:color w:val="000000" w:themeColor="text1"/>
          <w:sz w:val="24"/>
        </w:rPr>
        <w:t>, a suite of mandatory pre- and post-issuance disclosures</w:t>
      </w:r>
      <w:r w:rsidR="00E506E2" w:rsidRPr="000755EE">
        <w:rPr>
          <w:rFonts w:ascii="Times New Roman" w:hAnsi="Times New Roman" w:cs="Times New Roman"/>
          <w:color w:val="000000" w:themeColor="text1"/>
          <w:sz w:val="24"/>
        </w:rPr>
        <w:t xml:space="preserve"> and</w:t>
      </w:r>
      <w:r w:rsidR="007757C9" w:rsidRPr="000755EE">
        <w:rPr>
          <w:rFonts w:ascii="Times New Roman" w:hAnsi="Times New Roman" w:cs="Times New Roman"/>
          <w:color w:val="000000" w:themeColor="text1"/>
          <w:sz w:val="24"/>
        </w:rPr>
        <w:t xml:space="preserve"> </w:t>
      </w:r>
      <w:r w:rsidR="009A7986" w:rsidRPr="000755EE">
        <w:rPr>
          <w:rFonts w:ascii="Times New Roman" w:hAnsi="Times New Roman" w:cs="Times New Roman"/>
          <w:color w:val="000000" w:themeColor="text1"/>
          <w:sz w:val="24"/>
        </w:rPr>
        <w:t xml:space="preserve">a supervisory regime for providers of </w:t>
      </w:r>
      <w:r w:rsidR="00A610D4" w:rsidRPr="000755EE">
        <w:rPr>
          <w:rFonts w:ascii="Times New Roman" w:hAnsi="Times New Roman" w:cs="Times New Roman"/>
          <w:color w:val="000000" w:themeColor="text1"/>
          <w:sz w:val="24"/>
        </w:rPr>
        <w:t>external verification services</w:t>
      </w:r>
      <w:r w:rsidR="009A7986" w:rsidRPr="000755EE">
        <w:rPr>
          <w:rFonts w:ascii="Times New Roman" w:hAnsi="Times New Roman" w:cs="Times New Roman"/>
          <w:color w:val="000000" w:themeColor="text1"/>
          <w:sz w:val="24"/>
        </w:rPr>
        <w:t xml:space="preserve">. </w:t>
      </w:r>
    </w:p>
    <w:p w14:paraId="3E35E1B0" w14:textId="6D574796" w:rsidR="00C1552C" w:rsidRPr="000755EE" w:rsidRDefault="00E506E2"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As a policy </w:t>
      </w:r>
      <w:r w:rsidR="00002507">
        <w:rPr>
          <w:rFonts w:ascii="Times New Roman" w:hAnsi="Times New Roman" w:cs="Times New Roman"/>
          <w:color w:val="000000" w:themeColor="text1"/>
          <w:sz w:val="24"/>
        </w:rPr>
        <w:t>regime</w:t>
      </w:r>
      <w:r w:rsidRPr="000755EE">
        <w:rPr>
          <w:rFonts w:ascii="Times New Roman" w:hAnsi="Times New Roman" w:cs="Times New Roman"/>
          <w:color w:val="000000" w:themeColor="text1"/>
          <w:sz w:val="24"/>
        </w:rPr>
        <w:t xml:space="preserve">, the </w:t>
      </w:r>
      <w:r w:rsidR="003C1871" w:rsidRPr="000755EE">
        <w:rPr>
          <w:rFonts w:ascii="Times New Roman" w:hAnsi="Times New Roman" w:cs="Times New Roman"/>
          <w:color w:val="000000" w:themeColor="text1"/>
          <w:sz w:val="24"/>
        </w:rPr>
        <w:t>EU</w:t>
      </w:r>
      <w:r w:rsidRPr="000755EE">
        <w:rPr>
          <w:rFonts w:ascii="Times New Roman" w:hAnsi="Times New Roman" w:cs="Times New Roman"/>
          <w:color w:val="000000" w:themeColor="text1"/>
          <w:sz w:val="24"/>
        </w:rPr>
        <w:t>’s</w:t>
      </w:r>
      <w:r w:rsidR="003C1871" w:rsidRPr="000755EE">
        <w:rPr>
          <w:rFonts w:ascii="Times New Roman" w:hAnsi="Times New Roman" w:cs="Times New Roman"/>
          <w:color w:val="000000" w:themeColor="text1"/>
          <w:sz w:val="24"/>
        </w:rPr>
        <w:t xml:space="preserve"> sustainable finance </w:t>
      </w:r>
      <w:r w:rsidRPr="000755EE">
        <w:rPr>
          <w:rFonts w:ascii="Times New Roman" w:hAnsi="Times New Roman" w:cs="Times New Roman"/>
          <w:color w:val="000000" w:themeColor="text1"/>
          <w:sz w:val="24"/>
        </w:rPr>
        <w:t xml:space="preserve">policy had </w:t>
      </w:r>
      <w:r w:rsidR="003C1871" w:rsidRPr="000755EE">
        <w:rPr>
          <w:rFonts w:ascii="Times New Roman" w:hAnsi="Times New Roman" w:cs="Times New Roman"/>
          <w:color w:val="000000" w:themeColor="text1"/>
          <w:sz w:val="24"/>
        </w:rPr>
        <w:t xml:space="preserve">affected the issuance of green bonds </w:t>
      </w:r>
      <w:r w:rsidRPr="000755EE">
        <w:rPr>
          <w:rFonts w:ascii="Times New Roman" w:hAnsi="Times New Roman" w:cs="Times New Roman"/>
          <w:color w:val="000000" w:themeColor="text1"/>
          <w:sz w:val="24"/>
        </w:rPr>
        <w:t xml:space="preserve">even before </w:t>
      </w:r>
      <w:r w:rsidR="007C7BD7" w:rsidRPr="000755EE">
        <w:rPr>
          <w:rFonts w:ascii="Times New Roman" w:hAnsi="Times New Roman" w:cs="Times New Roman"/>
          <w:color w:val="000000" w:themeColor="text1"/>
          <w:sz w:val="24"/>
        </w:rPr>
        <w:t>that piece of l</w:t>
      </w:r>
      <w:r w:rsidRPr="000755EE">
        <w:rPr>
          <w:rFonts w:ascii="Times New Roman" w:hAnsi="Times New Roman" w:cs="Times New Roman"/>
          <w:color w:val="000000" w:themeColor="text1"/>
          <w:sz w:val="24"/>
        </w:rPr>
        <w:t>egislation</w:t>
      </w:r>
      <w:r w:rsidR="007C7BD7"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was </w:t>
      </w:r>
      <w:r w:rsidR="007C7BD7" w:rsidRPr="000755EE">
        <w:rPr>
          <w:rFonts w:ascii="Times New Roman" w:hAnsi="Times New Roman" w:cs="Times New Roman"/>
          <w:color w:val="000000" w:themeColor="text1"/>
          <w:sz w:val="24"/>
        </w:rPr>
        <w:t>in place</w:t>
      </w:r>
      <w:r w:rsidR="003C1871" w:rsidRPr="000755EE">
        <w:rPr>
          <w:rFonts w:ascii="Times New Roman" w:hAnsi="Times New Roman" w:cs="Times New Roman"/>
          <w:color w:val="000000" w:themeColor="text1"/>
          <w:sz w:val="24"/>
        </w:rPr>
        <w:t>.</w:t>
      </w:r>
      <w:r w:rsidR="00B73A36" w:rsidRPr="000755EE">
        <w:rPr>
          <w:rFonts w:ascii="Times New Roman" w:hAnsi="Times New Roman" w:cs="Times New Roman"/>
          <w:color w:val="000000" w:themeColor="text1"/>
          <w:sz w:val="24"/>
        </w:rPr>
        <w:t xml:space="preserve"> In fact, the EU institutions have leveraged their </w:t>
      </w:r>
      <w:r w:rsidRPr="000755EE">
        <w:rPr>
          <w:rFonts w:ascii="Times New Roman" w:hAnsi="Times New Roman" w:cs="Times New Roman"/>
          <w:color w:val="000000" w:themeColor="text1"/>
          <w:sz w:val="24"/>
        </w:rPr>
        <w:t xml:space="preserve">various </w:t>
      </w:r>
      <w:r w:rsidR="00B73A36" w:rsidRPr="000755EE">
        <w:rPr>
          <w:rFonts w:ascii="Times New Roman" w:hAnsi="Times New Roman" w:cs="Times New Roman"/>
          <w:color w:val="000000" w:themeColor="text1"/>
          <w:sz w:val="24"/>
        </w:rPr>
        <w:t xml:space="preserve">positions </w:t>
      </w:r>
      <w:r w:rsidRPr="000755EE">
        <w:rPr>
          <w:rFonts w:ascii="Times New Roman" w:hAnsi="Times New Roman" w:cs="Times New Roman"/>
          <w:color w:val="000000" w:themeColor="text1"/>
          <w:sz w:val="24"/>
        </w:rPr>
        <w:t xml:space="preserve">– </w:t>
      </w:r>
      <w:r w:rsidR="00B73A36" w:rsidRPr="000755EE">
        <w:rPr>
          <w:rFonts w:ascii="Times New Roman" w:hAnsi="Times New Roman" w:cs="Times New Roman"/>
          <w:color w:val="000000" w:themeColor="text1"/>
          <w:sz w:val="24"/>
        </w:rPr>
        <w:t xml:space="preserve">as policymakers and legislators, supervisors and central banks </w:t>
      </w:r>
      <w:r w:rsidRPr="000755EE">
        <w:rPr>
          <w:rFonts w:ascii="Times New Roman" w:hAnsi="Times New Roman" w:cs="Times New Roman"/>
          <w:color w:val="000000" w:themeColor="text1"/>
          <w:sz w:val="24"/>
        </w:rPr>
        <w:t>and</w:t>
      </w:r>
      <w:r w:rsidR="00B73A36" w:rsidRPr="000755EE">
        <w:rPr>
          <w:rFonts w:ascii="Times New Roman" w:hAnsi="Times New Roman" w:cs="Times New Roman"/>
          <w:color w:val="000000" w:themeColor="text1"/>
          <w:sz w:val="24"/>
        </w:rPr>
        <w:t xml:space="preserve"> market participants</w:t>
      </w:r>
      <w:r w:rsidRPr="000755EE">
        <w:rPr>
          <w:rFonts w:ascii="Times New Roman" w:hAnsi="Times New Roman" w:cs="Times New Roman"/>
          <w:color w:val="000000" w:themeColor="text1"/>
          <w:sz w:val="24"/>
        </w:rPr>
        <w:t xml:space="preserve"> – </w:t>
      </w:r>
      <w:r w:rsidR="00B73A36" w:rsidRPr="000755EE">
        <w:rPr>
          <w:rFonts w:ascii="Times New Roman" w:hAnsi="Times New Roman" w:cs="Times New Roman"/>
          <w:color w:val="000000" w:themeColor="text1"/>
          <w:sz w:val="24"/>
        </w:rPr>
        <w:t>to facilitate market development. The</w:t>
      </w:r>
      <w:r w:rsidR="003C1871" w:rsidRPr="000755EE">
        <w:rPr>
          <w:rFonts w:ascii="Times New Roman" w:hAnsi="Times New Roman" w:cs="Times New Roman"/>
          <w:color w:val="000000" w:themeColor="text1"/>
          <w:sz w:val="24"/>
        </w:rPr>
        <w:t xml:space="preserve"> </w:t>
      </w:r>
      <w:r w:rsidR="007C7BD7" w:rsidRPr="000755EE">
        <w:rPr>
          <w:rFonts w:ascii="Times New Roman" w:hAnsi="Times New Roman" w:cs="Times New Roman"/>
          <w:color w:val="000000" w:themeColor="text1"/>
          <w:sz w:val="24"/>
        </w:rPr>
        <w:t xml:space="preserve">European </w:t>
      </w:r>
      <w:r w:rsidR="000658AA" w:rsidRPr="000755EE">
        <w:rPr>
          <w:rFonts w:ascii="Times New Roman" w:hAnsi="Times New Roman" w:cs="Times New Roman"/>
          <w:color w:val="000000" w:themeColor="text1"/>
          <w:sz w:val="24"/>
        </w:rPr>
        <w:t>Investment</w:t>
      </w:r>
      <w:r w:rsidR="007C7BD7" w:rsidRPr="000755EE">
        <w:rPr>
          <w:rFonts w:ascii="Times New Roman" w:hAnsi="Times New Roman" w:cs="Times New Roman"/>
          <w:color w:val="000000" w:themeColor="text1"/>
          <w:sz w:val="24"/>
        </w:rPr>
        <w:t xml:space="preserve"> Bank</w:t>
      </w:r>
      <w:r w:rsidR="003C1871" w:rsidRPr="000755EE">
        <w:rPr>
          <w:rFonts w:ascii="Times New Roman" w:hAnsi="Times New Roman" w:cs="Times New Roman"/>
          <w:color w:val="000000" w:themeColor="text1"/>
          <w:sz w:val="24"/>
        </w:rPr>
        <w:t xml:space="preserve"> </w:t>
      </w:r>
      <w:r w:rsidR="00B73A36" w:rsidRPr="000755EE">
        <w:rPr>
          <w:rFonts w:ascii="Times New Roman" w:hAnsi="Times New Roman" w:cs="Times New Roman"/>
          <w:color w:val="000000" w:themeColor="text1"/>
          <w:sz w:val="24"/>
        </w:rPr>
        <w:t>issued</w:t>
      </w:r>
      <w:r w:rsidR="003C1871" w:rsidRPr="000755EE">
        <w:rPr>
          <w:rFonts w:ascii="Times New Roman" w:hAnsi="Times New Roman" w:cs="Times New Roman"/>
          <w:color w:val="000000" w:themeColor="text1"/>
          <w:sz w:val="24"/>
        </w:rPr>
        <w:t xml:space="preserve"> the inaugural Climate Awareness Bond in 2007 and </w:t>
      </w:r>
      <w:r w:rsidR="004347C1" w:rsidRPr="000755EE">
        <w:rPr>
          <w:rFonts w:ascii="Times New Roman" w:hAnsi="Times New Roman" w:cs="Times New Roman"/>
          <w:color w:val="000000" w:themeColor="text1"/>
          <w:sz w:val="24"/>
        </w:rPr>
        <w:t xml:space="preserve">was </w:t>
      </w:r>
      <w:r w:rsidR="003C1871" w:rsidRPr="000755EE">
        <w:rPr>
          <w:rFonts w:ascii="Times New Roman" w:hAnsi="Times New Roman" w:cs="Times New Roman"/>
          <w:color w:val="000000" w:themeColor="text1"/>
          <w:sz w:val="24"/>
        </w:rPr>
        <w:t xml:space="preserve">subsequently </w:t>
      </w:r>
      <w:r w:rsidR="006E31E8" w:rsidRPr="000755EE">
        <w:rPr>
          <w:rFonts w:ascii="Times New Roman" w:hAnsi="Times New Roman" w:cs="Times New Roman"/>
          <w:color w:val="000000" w:themeColor="text1"/>
          <w:sz w:val="24"/>
        </w:rPr>
        <w:t xml:space="preserve">a key </w:t>
      </w:r>
      <w:proofErr w:type="spellStart"/>
      <w:r w:rsidR="006E31E8" w:rsidRPr="000755EE">
        <w:rPr>
          <w:rFonts w:ascii="Times New Roman" w:hAnsi="Times New Roman" w:cs="Times New Roman"/>
          <w:color w:val="000000" w:themeColor="text1"/>
          <w:sz w:val="24"/>
        </w:rPr>
        <w:t>actor</w:t>
      </w:r>
      <w:proofErr w:type="spellEnd"/>
      <w:r w:rsidR="006E31E8" w:rsidRPr="000755EE">
        <w:rPr>
          <w:rFonts w:ascii="Times New Roman" w:hAnsi="Times New Roman" w:cs="Times New Roman"/>
          <w:color w:val="000000" w:themeColor="text1"/>
          <w:sz w:val="24"/>
        </w:rPr>
        <w:t xml:space="preserve"> in</w:t>
      </w:r>
      <w:r w:rsidR="003C1871" w:rsidRPr="000755EE">
        <w:rPr>
          <w:rFonts w:ascii="Times New Roman" w:hAnsi="Times New Roman" w:cs="Times New Roman"/>
          <w:color w:val="000000" w:themeColor="text1"/>
          <w:sz w:val="24"/>
        </w:rPr>
        <w:t xml:space="preserve"> the EU regulatory process (</w:t>
      </w:r>
      <w:r w:rsidR="00B73A36" w:rsidRPr="000755EE">
        <w:rPr>
          <w:rFonts w:ascii="Times New Roman" w:hAnsi="Times New Roman" w:cs="Times New Roman"/>
          <w:color w:val="000000" w:themeColor="text1"/>
          <w:sz w:val="24"/>
        </w:rPr>
        <w:t>Spielberger</w:t>
      </w:r>
      <w:r w:rsidR="003C1871" w:rsidRPr="000755EE">
        <w:rPr>
          <w:rFonts w:ascii="Times New Roman" w:hAnsi="Times New Roman" w:cs="Times New Roman"/>
          <w:color w:val="000000" w:themeColor="text1"/>
          <w:sz w:val="24"/>
        </w:rPr>
        <w:t xml:space="preserve">, 2024). </w:t>
      </w:r>
      <w:r w:rsidR="00B73A36" w:rsidRPr="000755EE">
        <w:rPr>
          <w:rFonts w:ascii="Times New Roman" w:hAnsi="Times New Roman" w:cs="Times New Roman"/>
          <w:color w:val="000000" w:themeColor="text1"/>
          <w:sz w:val="24"/>
        </w:rPr>
        <w:t xml:space="preserve">In 2020 the EU became the single largest sovereign issuer of green bonds under the </w:t>
      </w:r>
      <w:proofErr w:type="spellStart"/>
      <w:r w:rsidR="00B73A36" w:rsidRPr="000755EE">
        <w:rPr>
          <w:rFonts w:ascii="Times New Roman" w:hAnsi="Times New Roman" w:cs="Times New Roman"/>
          <w:color w:val="000000" w:themeColor="text1"/>
          <w:sz w:val="24"/>
        </w:rPr>
        <w:t>NextGeneration</w:t>
      </w:r>
      <w:proofErr w:type="spellEnd"/>
      <w:r w:rsidR="00B73A36" w:rsidRPr="000755EE">
        <w:rPr>
          <w:rFonts w:ascii="Times New Roman" w:hAnsi="Times New Roman" w:cs="Times New Roman"/>
          <w:color w:val="000000" w:themeColor="text1"/>
          <w:sz w:val="24"/>
        </w:rPr>
        <w:t xml:space="preserve"> EU </w:t>
      </w:r>
      <w:r w:rsidR="00DF3D54" w:rsidRPr="000755EE">
        <w:rPr>
          <w:rFonts w:ascii="Times New Roman" w:hAnsi="Times New Roman" w:cs="Times New Roman"/>
          <w:color w:val="000000" w:themeColor="text1"/>
          <w:sz w:val="24"/>
        </w:rPr>
        <w:t xml:space="preserve">pandemic recovery fund joint issuance </w:t>
      </w:r>
      <w:r w:rsidR="00B73A36" w:rsidRPr="000755EE">
        <w:rPr>
          <w:rFonts w:ascii="Times New Roman" w:hAnsi="Times New Roman" w:cs="Times New Roman"/>
          <w:color w:val="000000" w:themeColor="text1"/>
          <w:sz w:val="24"/>
        </w:rPr>
        <w:t>(</w:t>
      </w:r>
      <w:proofErr w:type="spellStart"/>
      <w:r w:rsidR="00B73A36" w:rsidRPr="000755EE">
        <w:rPr>
          <w:rFonts w:ascii="Times New Roman" w:hAnsi="Times New Roman" w:cs="Times New Roman"/>
          <w:color w:val="000000" w:themeColor="text1"/>
          <w:sz w:val="24"/>
        </w:rPr>
        <w:t>Smoleńska</w:t>
      </w:r>
      <w:proofErr w:type="spellEnd"/>
      <w:r w:rsidR="00B73A36" w:rsidRPr="000755EE">
        <w:rPr>
          <w:rFonts w:ascii="Times New Roman" w:hAnsi="Times New Roman" w:cs="Times New Roman"/>
          <w:color w:val="000000" w:themeColor="text1"/>
          <w:sz w:val="24"/>
        </w:rPr>
        <w:t xml:space="preserve">, 2025). On the regulatory front, the 2020 </w:t>
      </w:r>
      <w:r w:rsidR="003C1871" w:rsidRPr="000755EE">
        <w:rPr>
          <w:rFonts w:ascii="Times New Roman" w:hAnsi="Times New Roman" w:cs="Times New Roman"/>
          <w:color w:val="000000" w:themeColor="text1"/>
          <w:sz w:val="24"/>
        </w:rPr>
        <w:t xml:space="preserve">EU Taxonomy Regulation was </w:t>
      </w:r>
      <w:r w:rsidR="00F065DA" w:rsidRPr="000755EE">
        <w:rPr>
          <w:rFonts w:ascii="Times New Roman" w:hAnsi="Times New Roman" w:cs="Times New Roman"/>
          <w:color w:val="000000" w:themeColor="text1"/>
          <w:sz w:val="24"/>
        </w:rPr>
        <w:t>introduced with</w:t>
      </w:r>
      <w:r w:rsidR="00DF3D54" w:rsidRPr="000755EE">
        <w:rPr>
          <w:rFonts w:ascii="Times New Roman" w:hAnsi="Times New Roman" w:cs="Times New Roman"/>
          <w:color w:val="000000" w:themeColor="text1"/>
          <w:sz w:val="24"/>
        </w:rPr>
        <w:t xml:space="preserve"> sustainable finance product design</w:t>
      </w:r>
      <w:r w:rsidR="00F065DA" w:rsidRPr="000755EE">
        <w:rPr>
          <w:rFonts w:ascii="Times New Roman" w:hAnsi="Times New Roman" w:cs="Times New Roman"/>
          <w:color w:val="000000" w:themeColor="text1"/>
          <w:sz w:val="24"/>
        </w:rPr>
        <w:t xml:space="preserve"> in mind</w:t>
      </w:r>
      <w:r w:rsidR="003C1871" w:rsidRPr="000755EE">
        <w:rPr>
          <w:rFonts w:ascii="Times New Roman" w:hAnsi="Times New Roman" w:cs="Times New Roman"/>
          <w:color w:val="000000" w:themeColor="text1"/>
          <w:sz w:val="24"/>
        </w:rPr>
        <w:t>.</w:t>
      </w:r>
      <w:r w:rsidR="00E11E26" w:rsidRPr="000755EE">
        <w:rPr>
          <w:rFonts w:ascii="Times New Roman" w:hAnsi="Times New Roman" w:cs="Times New Roman"/>
          <w:color w:val="000000" w:themeColor="text1"/>
          <w:sz w:val="24"/>
        </w:rPr>
        <w:t xml:space="preserve"> </w:t>
      </w:r>
      <w:r w:rsidR="00DF3D54" w:rsidRPr="000755EE">
        <w:rPr>
          <w:rFonts w:ascii="Times New Roman" w:hAnsi="Times New Roman" w:cs="Times New Roman"/>
          <w:color w:val="000000" w:themeColor="text1"/>
          <w:sz w:val="24"/>
        </w:rPr>
        <w:t>B</w:t>
      </w:r>
      <w:r w:rsidR="00C1552C" w:rsidRPr="000755EE">
        <w:rPr>
          <w:rFonts w:ascii="Times New Roman" w:hAnsi="Times New Roman" w:cs="Times New Roman"/>
          <w:color w:val="000000" w:themeColor="text1"/>
          <w:sz w:val="24"/>
        </w:rPr>
        <w:t>y</w:t>
      </w:r>
      <w:r w:rsidR="00783A4C" w:rsidRPr="000755EE">
        <w:rPr>
          <w:rFonts w:ascii="Times New Roman" w:hAnsi="Times New Roman" w:cs="Times New Roman"/>
          <w:color w:val="000000" w:themeColor="text1"/>
          <w:sz w:val="24"/>
        </w:rPr>
        <w:t xml:space="preserve"> 2023 green bonds accounted for almost 7% of all corporate bonds issued in the EU,</w:t>
      </w:r>
      <w:r w:rsidR="001529CB" w:rsidRPr="000755EE">
        <w:rPr>
          <w:rFonts w:ascii="Times New Roman" w:hAnsi="Times New Roman" w:cs="Times New Roman"/>
          <w:color w:val="000000" w:themeColor="text1"/>
          <w:sz w:val="24"/>
        </w:rPr>
        <w:t xml:space="preserve"> almost double the global average of 3%</w:t>
      </w:r>
      <w:r w:rsidR="00C1552C" w:rsidRPr="000755EE">
        <w:rPr>
          <w:rFonts w:ascii="Times New Roman" w:hAnsi="Times New Roman" w:cs="Times New Roman"/>
          <w:color w:val="000000" w:themeColor="text1"/>
          <w:sz w:val="24"/>
        </w:rPr>
        <w:t xml:space="preserve"> (EEA, 2024). However, we </w:t>
      </w:r>
      <w:r w:rsidR="004347C1" w:rsidRPr="000755EE">
        <w:rPr>
          <w:rFonts w:ascii="Times New Roman" w:hAnsi="Times New Roman" w:cs="Times New Roman"/>
          <w:color w:val="000000" w:themeColor="text1"/>
          <w:sz w:val="24"/>
        </w:rPr>
        <w:t xml:space="preserve">can </w:t>
      </w:r>
      <w:r w:rsidR="00C1552C" w:rsidRPr="000755EE">
        <w:rPr>
          <w:rFonts w:ascii="Times New Roman" w:hAnsi="Times New Roman" w:cs="Times New Roman"/>
          <w:color w:val="000000" w:themeColor="text1"/>
          <w:sz w:val="24"/>
        </w:rPr>
        <w:t>observe significant variance in the uptake and development of sustainable finance products across Member States</w:t>
      </w:r>
      <w:r w:rsidR="00FD66F9" w:rsidRPr="000755EE">
        <w:rPr>
          <w:rFonts w:ascii="Times New Roman" w:hAnsi="Times New Roman" w:cs="Times New Roman"/>
          <w:color w:val="000000" w:themeColor="text1"/>
          <w:sz w:val="24"/>
        </w:rPr>
        <w:t>, as reflected in the trajectories of sustainable finance</w:t>
      </w:r>
      <w:r w:rsidR="004347C1" w:rsidRPr="000755EE">
        <w:rPr>
          <w:rFonts w:ascii="Times New Roman" w:hAnsi="Times New Roman" w:cs="Times New Roman"/>
          <w:color w:val="000000" w:themeColor="text1"/>
          <w:sz w:val="24"/>
        </w:rPr>
        <w:t xml:space="preserve">’s development </w:t>
      </w:r>
      <w:r w:rsidR="00FD66F9" w:rsidRPr="000755EE">
        <w:rPr>
          <w:rFonts w:ascii="Times New Roman" w:hAnsi="Times New Roman" w:cs="Times New Roman"/>
          <w:color w:val="000000" w:themeColor="text1"/>
          <w:sz w:val="24"/>
        </w:rPr>
        <w:t>across the case study jurisdictions</w:t>
      </w:r>
      <w:r w:rsidR="00707B7B" w:rsidRPr="000755EE">
        <w:rPr>
          <w:rFonts w:ascii="Times New Roman" w:hAnsi="Times New Roman" w:cs="Times New Roman"/>
          <w:color w:val="000000" w:themeColor="text1"/>
          <w:sz w:val="24"/>
        </w:rPr>
        <w:t xml:space="preserve"> (Table 1)</w:t>
      </w:r>
      <w:r w:rsidR="00FD66F9" w:rsidRPr="000755EE">
        <w:rPr>
          <w:rFonts w:ascii="Times New Roman" w:hAnsi="Times New Roman" w:cs="Times New Roman"/>
          <w:color w:val="000000" w:themeColor="text1"/>
          <w:sz w:val="24"/>
        </w:rPr>
        <w:t>.</w:t>
      </w:r>
    </w:p>
    <w:p w14:paraId="071ABB8F" w14:textId="10F4D14C" w:rsidR="002613FF" w:rsidRPr="000755EE" w:rsidRDefault="00BA5A8F"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Swedish banks and </w:t>
      </w:r>
      <w:r w:rsidR="004347C1" w:rsidRPr="000755EE">
        <w:rPr>
          <w:rFonts w:ascii="Times New Roman" w:hAnsi="Times New Roman" w:cs="Times New Roman"/>
          <w:color w:val="000000" w:themeColor="text1"/>
          <w:sz w:val="24"/>
        </w:rPr>
        <w:t xml:space="preserve">corporations </w:t>
      </w:r>
      <w:r w:rsidRPr="000755EE">
        <w:rPr>
          <w:rFonts w:ascii="Times New Roman" w:hAnsi="Times New Roman" w:cs="Times New Roman"/>
          <w:color w:val="000000" w:themeColor="text1"/>
          <w:sz w:val="24"/>
        </w:rPr>
        <w:t>were early adopters</w:t>
      </w:r>
      <w:r w:rsidR="00266DBD" w:rsidRPr="000755EE">
        <w:rPr>
          <w:rFonts w:ascii="Times New Roman" w:hAnsi="Times New Roman" w:cs="Times New Roman"/>
          <w:color w:val="000000" w:themeColor="text1"/>
          <w:sz w:val="24"/>
        </w:rPr>
        <w:t xml:space="preserve"> of sustainable finance</w:t>
      </w:r>
      <w:r w:rsidRPr="000755EE">
        <w:rPr>
          <w:rFonts w:ascii="Times New Roman" w:hAnsi="Times New Roman" w:cs="Times New Roman"/>
          <w:color w:val="000000" w:themeColor="text1"/>
          <w:sz w:val="24"/>
        </w:rPr>
        <w:t xml:space="preserve">. The </w:t>
      </w:r>
      <w:r w:rsidR="002613FF" w:rsidRPr="000755EE">
        <w:rPr>
          <w:rFonts w:ascii="Times New Roman" w:hAnsi="Times New Roman" w:cs="Times New Roman"/>
          <w:color w:val="000000" w:themeColor="text1"/>
          <w:sz w:val="24"/>
        </w:rPr>
        <w:t xml:space="preserve">Swedish real estate company </w:t>
      </w:r>
      <w:proofErr w:type="spellStart"/>
      <w:r w:rsidR="002613FF" w:rsidRPr="000755EE">
        <w:rPr>
          <w:rFonts w:ascii="Times New Roman" w:hAnsi="Times New Roman" w:cs="Times New Roman"/>
          <w:color w:val="000000" w:themeColor="text1"/>
          <w:sz w:val="24"/>
        </w:rPr>
        <w:t>Vasakronan</w:t>
      </w:r>
      <w:proofErr w:type="spellEnd"/>
      <w:r w:rsidR="002613FF" w:rsidRPr="000755EE">
        <w:rPr>
          <w:rFonts w:ascii="Times New Roman" w:hAnsi="Times New Roman" w:cs="Times New Roman"/>
          <w:color w:val="000000" w:themeColor="text1"/>
          <w:sz w:val="24"/>
        </w:rPr>
        <w:t xml:space="preserve"> was the first </w:t>
      </w:r>
      <w:r w:rsidR="00DF583D" w:rsidRPr="000755EE">
        <w:rPr>
          <w:rFonts w:ascii="Times New Roman" w:hAnsi="Times New Roman" w:cs="Times New Roman"/>
          <w:color w:val="000000" w:themeColor="text1"/>
          <w:sz w:val="24"/>
        </w:rPr>
        <w:t>company</w:t>
      </w:r>
      <w:r w:rsidR="004347C1" w:rsidRPr="000755EE">
        <w:rPr>
          <w:rFonts w:ascii="Times New Roman" w:hAnsi="Times New Roman" w:cs="Times New Roman"/>
          <w:color w:val="000000" w:themeColor="text1"/>
          <w:sz w:val="24"/>
        </w:rPr>
        <w:t xml:space="preserve"> </w:t>
      </w:r>
      <w:r w:rsidR="002F7FCA" w:rsidRPr="000755EE">
        <w:rPr>
          <w:rFonts w:ascii="Times New Roman" w:hAnsi="Times New Roman" w:cs="Times New Roman"/>
          <w:color w:val="000000" w:themeColor="text1"/>
          <w:sz w:val="24"/>
        </w:rPr>
        <w:t xml:space="preserve">in the world </w:t>
      </w:r>
      <w:r w:rsidR="002613FF" w:rsidRPr="000755EE">
        <w:rPr>
          <w:rFonts w:ascii="Times New Roman" w:hAnsi="Times New Roman" w:cs="Times New Roman"/>
          <w:color w:val="000000" w:themeColor="text1"/>
          <w:sz w:val="24"/>
        </w:rPr>
        <w:t>to issue a green bond</w:t>
      </w:r>
      <w:r w:rsidR="004347C1"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in 2013 </w:t>
      </w:r>
      <w:r w:rsidR="002F53B6" w:rsidRPr="000755EE">
        <w:rPr>
          <w:rFonts w:ascii="Times New Roman" w:hAnsi="Times New Roman" w:cs="Times New Roman"/>
          <w:color w:val="000000" w:themeColor="text1"/>
          <w:sz w:val="24"/>
        </w:rPr>
        <w:t>(Interview</w:t>
      </w:r>
      <w:r w:rsidR="008839A3" w:rsidRPr="000755EE">
        <w:rPr>
          <w:rFonts w:ascii="Times New Roman" w:hAnsi="Times New Roman" w:cs="Times New Roman"/>
          <w:color w:val="000000" w:themeColor="text1"/>
          <w:sz w:val="24"/>
        </w:rPr>
        <w:t>s</w:t>
      </w:r>
      <w:r w:rsidR="002F53B6" w:rsidRPr="000755EE">
        <w:rPr>
          <w:rFonts w:ascii="Times New Roman" w:hAnsi="Times New Roman" w:cs="Times New Roman"/>
          <w:color w:val="000000" w:themeColor="text1"/>
          <w:sz w:val="24"/>
        </w:rPr>
        <w:t xml:space="preserve"> </w:t>
      </w:r>
      <w:r w:rsidR="003965D2" w:rsidRPr="000755EE">
        <w:rPr>
          <w:rFonts w:ascii="Times New Roman" w:hAnsi="Times New Roman" w:cs="Times New Roman"/>
          <w:color w:val="000000" w:themeColor="text1"/>
          <w:sz w:val="24"/>
        </w:rPr>
        <w:t>13-SE and 16-SE</w:t>
      </w:r>
      <w:r w:rsidR="002F53B6" w:rsidRPr="000755EE">
        <w:rPr>
          <w:rFonts w:ascii="Times New Roman" w:hAnsi="Times New Roman" w:cs="Times New Roman"/>
          <w:color w:val="000000" w:themeColor="text1"/>
          <w:sz w:val="24"/>
        </w:rPr>
        <w:t>)</w:t>
      </w:r>
      <w:r w:rsidR="002613FF" w:rsidRPr="000755EE">
        <w:rPr>
          <w:rFonts w:ascii="Times New Roman" w:hAnsi="Times New Roman" w:cs="Times New Roman"/>
          <w:color w:val="000000" w:themeColor="text1"/>
          <w:sz w:val="24"/>
        </w:rPr>
        <w:t xml:space="preserve">. In 2024, 16% of </w:t>
      </w:r>
      <w:r w:rsidR="004347C1" w:rsidRPr="000755EE">
        <w:rPr>
          <w:rFonts w:ascii="Times New Roman" w:hAnsi="Times New Roman" w:cs="Times New Roman"/>
          <w:color w:val="000000" w:themeColor="text1"/>
          <w:sz w:val="24"/>
        </w:rPr>
        <w:t xml:space="preserve">the </w:t>
      </w:r>
      <w:r w:rsidR="002613FF" w:rsidRPr="000755EE">
        <w:rPr>
          <w:rFonts w:ascii="Times New Roman" w:hAnsi="Times New Roman" w:cs="Times New Roman"/>
          <w:color w:val="000000" w:themeColor="text1"/>
          <w:sz w:val="24"/>
        </w:rPr>
        <w:t xml:space="preserve">overall corporate issuance in Sweden </w:t>
      </w:r>
      <w:r w:rsidR="00221E1A" w:rsidRPr="000755EE">
        <w:rPr>
          <w:rFonts w:ascii="Times New Roman" w:hAnsi="Times New Roman" w:cs="Times New Roman"/>
          <w:color w:val="000000" w:themeColor="text1"/>
          <w:sz w:val="24"/>
        </w:rPr>
        <w:t>was</w:t>
      </w:r>
      <w:r w:rsidR="002613FF" w:rsidRPr="000755EE">
        <w:rPr>
          <w:rFonts w:ascii="Times New Roman" w:hAnsi="Times New Roman" w:cs="Times New Roman"/>
          <w:color w:val="000000" w:themeColor="text1"/>
          <w:sz w:val="24"/>
        </w:rPr>
        <w:t xml:space="preserve"> categorised as green, with 140 individual firms seeking this type of financing</w:t>
      </w:r>
      <w:r w:rsidR="004347C1" w:rsidRPr="000755EE">
        <w:rPr>
          <w:rFonts w:ascii="Times New Roman" w:hAnsi="Times New Roman" w:cs="Times New Roman"/>
          <w:color w:val="000000" w:themeColor="text1"/>
          <w:sz w:val="24"/>
        </w:rPr>
        <w:t xml:space="preserve"> – </w:t>
      </w:r>
      <w:r w:rsidR="00707B7B" w:rsidRPr="000755EE">
        <w:rPr>
          <w:rFonts w:ascii="Times New Roman" w:hAnsi="Times New Roman" w:cs="Times New Roman"/>
          <w:color w:val="000000" w:themeColor="text1"/>
          <w:sz w:val="24"/>
        </w:rPr>
        <w:t xml:space="preserve">for the most part </w:t>
      </w:r>
      <w:r w:rsidR="00DF583D" w:rsidRPr="000755EE">
        <w:rPr>
          <w:rFonts w:ascii="Times New Roman" w:hAnsi="Times New Roman" w:cs="Times New Roman"/>
          <w:color w:val="000000" w:themeColor="text1"/>
          <w:sz w:val="24"/>
        </w:rPr>
        <w:t>real-</w:t>
      </w:r>
      <w:r w:rsidR="00707B7B" w:rsidRPr="000755EE">
        <w:rPr>
          <w:rFonts w:ascii="Times New Roman" w:hAnsi="Times New Roman" w:cs="Times New Roman"/>
          <w:color w:val="000000" w:themeColor="text1"/>
          <w:sz w:val="24"/>
        </w:rPr>
        <w:t xml:space="preserve">economy </w:t>
      </w:r>
      <w:r w:rsidR="004347C1" w:rsidRPr="000755EE">
        <w:rPr>
          <w:rFonts w:ascii="Times New Roman" w:hAnsi="Times New Roman" w:cs="Times New Roman"/>
          <w:color w:val="000000" w:themeColor="text1"/>
          <w:sz w:val="24"/>
        </w:rPr>
        <w:t xml:space="preserve">corporations </w:t>
      </w:r>
      <w:r w:rsidR="002613FF" w:rsidRPr="000755EE">
        <w:rPr>
          <w:rFonts w:ascii="Times New Roman" w:hAnsi="Times New Roman" w:cs="Times New Roman"/>
          <w:color w:val="000000" w:themeColor="text1"/>
          <w:sz w:val="24"/>
        </w:rPr>
        <w:t>(</w:t>
      </w:r>
      <w:proofErr w:type="spellStart"/>
      <w:r w:rsidR="002613FF" w:rsidRPr="000755EE">
        <w:rPr>
          <w:rFonts w:ascii="Times New Roman" w:hAnsi="Times New Roman" w:cs="Times New Roman"/>
          <w:color w:val="000000" w:themeColor="text1"/>
          <w:sz w:val="24"/>
        </w:rPr>
        <w:t>Karltorp</w:t>
      </w:r>
      <w:proofErr w:type="spellEnd"/>
      <w:r w:rsidR="002613FF" w:rsidRPr="000755EE">
        <w:rPr>
          <w:rFonts w:ascii="Times New Roman" w:hAnsi="Times New Roman" w:cs="Times New Roman"/>
          <w:color w:val="000000" w:themeColor="text1"/>
          <w:sz w:val="24"/>
        </w:rPr>
        <w:t xml:space="preserve"> and </w:t>
      </w:r>
      <w:proofErr w:type="spellStart"/>
      <w:r w:rsidR="002613FF" w:rsidRPr="000755EE">
        <w:rPr>
          <w:rFonts w:ascii="Times New Roman" w:hAnsi="Times New Roman" w:cs="Times New Roman"/>
          <w:color w:val="000000" w:themeColor="text1"/>
          <w:sz w:val="24"/>
        </w:rPr>
        <w:t>Maltais</w:t>
      </w:r>
      <w:proofErr w:type="spellEnd"/>
      <w:r w:rsidR="002613FF" w:rsidRPr="000755EE">
        <w:rPr>
          <w:rFonts w:ascii="Times New Roman" w:hAnsi="Times New Roman" w:cs="Times New Roman"/>
          <w:color w:val="000000" w:themeColor="text1"/>
          <w:sz w:val="24"/>
        </w:rPr>
        <w:t xml:space="preserve">, 2024). </w:t>
      </w:r>
      <w:r w:rsidR="00DF583D" w:rsidRPr="000755EE">
        <w:rPr>
          <w:rFonts w:ascii="Times New Roman" w:hAnsi="Times New Roman" w:cs="Times New Roman"/>
          <w:color w:val="000000" w:themeColor="text1"/>
          <w:sz w:val="24"/>
        </w:rPr>
        <w:t xml:space="preserve">The </w:t>
      </w:r>
      <w:r w:rsidR="002613FF" w:rsidRPr="000755EE">
        <w:rPr>
          <w:rFonts w:ascii="Times New Roman" w:hAnsi="Times New Roman" w:cs="Times New Roman"/>
          <w:color w:val="000000" w:themeColor="text1"/>
          <w:sz w:val="24"/>
        </w:rPr>
        <w:t xml:space="preserve">Netherlands is also considered a sustainable finance leader, </w:t>
      </w:r>
      <w:r w:rsidR="002613FF" w:rsidRPr="000755EE">
        <w:rPr>
          <w:rFonts w:ascii="Times New Roman" w:hAnsi="Times New Roman" w:cs="Times New Roman"/>
          <w:color w:val="000000" w:themeColor="text1"/>
          <w:sz w:val="24"/>
        </w:rPr>
        <w:lastRenderedPageBreak/>
        <w:t xml:space="preserve">not least due to </w:t>
      </w:r>
      <w:r w:rsidR="00DF583D" w:rsidRPr="000755EE">
        <w:rPr>
          <w:rFonts w:ascii="Times New Roman" w:hAnsi="Times New Roman" w:cs="Times New Roman"/>
          <w:color w:val="000000" w:themeColor="text1"/>
          <w:sz w:val="24"/>
        </w:rPr>
        <w:t xml:space="preserve">the </w:t>
      </w:r>
      <w:r w:rsidR="002613FF" w:rsidRPr="000755EE">
        <w:rPr>
          <w:rFonts w:ascii="Times New Roman" w:hAnsi="Times New Roman" w:cs="Times New Roman"/>
          <w:color w:val="000000" w:themeColor="text1"/>
          <w:sz w:val="24"/>
        </w:rPr>
        <w:t xml:space="preserve">active role </w:t>
      </w:r>
      <w:r w:rsidR="00DF583D" w:rsidRPr="000755EE">
        <w:rPr>
          <w:rFonts w:ascii="Times New Roman" w:hAnsi="Times New Roman" w:cs="Times New Roman"/>
          <w:color w:val="000000" w:themeColor="text1"/>
          <w:sz w:val="24"/>
        </w:rPr>
        <w:t xml:space="preserve">that </w:t>
      </w:r>
      <w:r w:rsidR="002613FF" w:rsidRPr="000755EE">
        <w:rPr>
          <w:rFonts w:ascii="Times New Roman" w:hAnsi="Times New Roman" w:cs="Times New Roman"/>
          <w:color w:val="000000" w:themeColor="text1"/>
          <w:sz w:val="24"/>
        </w:rPr>
        <w:t xml:space="preserve">Dutch experts and public officials </w:t>
      </w:r>
      <w:r w:rsidR="00DF583D" w:rsidRPr="000755EE">
        <w:rPr>
          <w:rFonts w:ascii="Times New Roman" w:hAnsi="Times New Roman" w:cs="Times New Roman"/>
          <w:color w:val="000000" w:themeColor="text1"/>
          <w:sz w:val="24"/>
        </w:rPr>
        <w:t xml:space="preserve">play </w:t>
      </w:r>
      <w:r w:rsidR="002613FF" w:rsidRPr="000755EE">
        <w:rPr>
          <w:rFonts w:ascii="Times New Roman" w:hAnsi="Times New Roman" w:cs="Times New Roman"/>
          <w:color w:val="000000" w:themeColor="text1"/>
          <w:sz w:val="24"/>
        </w:rPr>
        <w:t>in shaping the broader ecosystem of sustainable finance within the EU (</w:t>
      </w:r>
      <w:proofErr w:type="spellStart"/>
      <w:r w:rsidR="002613FF" w:rsidRPr="000755EE">
        <w:rPr>
          <w:rFonts w:ascii="Times New Roman" w:hAnsi="Times New Roman" w:cs="Times New Roman"/>
          <w:color w:val="000000" w:themeColor="text1"/>
          <w:sz w:val="24"/>
        </w:rPr>
        <w:t>Siderius</w:t>
      </w:r>
      <w:proofErr w:type="spellEnd"/>
      <w:r w:rsidR="002613FF" w:rsidRPr="000755EE">
        <w:rPr>
          <w:rFonts w:ascii="Times New Roman" w:hAnsi="Times New Roman" w:cs="Times New Roman"/>
          <w:color w:val="000000" w:themeColor="text1"/>
          <w:sz w:val="24"/>
        </w:rPr>
        <w:t xml:space="preserve">, 2023). However, the first Dutch corporate green bond was </w:t>
      </w:r>
      <w:r w:rsidR="00DF583D" w:rsidRPr="000755EE">
        <w:rPr>
          <w:rFonts w:ascii="Times New Roman" w:hAnsi="Times New Roman" w:cs="Times New Roman"/>
          <w:color w:val="000000" w:themeColor="text1"/>
          <w:sz w:val="24"/>
        </w:rPr>
        <w:t xml:space="preserve">not </w:t>
      </w:r>
      <w:r w:rsidR="002613FF" w:rsidRPr="000755EE">
        <w:rPr>
          <w:rFonts w:ascii="Times New Roman" w:hAnsi="Times New Roman" w:cs="Times New Roman"/>
          <w:color w:val="000000" w:themeColor="text1"/>
          <w:sz w:val="24"/>
        </w:rPr>
        <w:t xml:space="preserve">issued </w:t>
      </w:r>
      <w:r w:rsidR="00DF583D" w:rsidRPr="000755EE">
        <w:rPr>
          <w:rFonts w:ascii="Times New Roman" w:hAnsi="Times New Roman" w:cs="Times New Roman"/>
          <w:color w:val="000000" w:themeColor="text1"/>
          <w:sz w:val="24"/>
        </w:rPr>
        <w:t>until</w:t>
      </w:r>
      <w:r w:rsidR="002613FF" w:rsidRPr="000755EE">
        <w:rPr>
          <w:rFonts w:ascii="Times New Roman" w:hAnsi="Times New Roman" w:cs="Times New Roman"/>
          <w:color w:val="000000" w:themeColor="text1"/>
          <w:sz w:val="24"/>
        </w:rPr>
        <w:t xml:space="preserve"> 2016</w:t>
      </w:r>
      <w:r w:rsidR="00DF583D" w:rsidRPr="000755EE">
        <w:rPr>
          <w:rFonts w:ascii="Times New Roman" w:hAnsi="Times New Roman" w:cs="Times New Roman"/>
          <w:color w:val="000000" w:themeColor="text1"/>
          <w:sz w:val="24"/>
        </w:rPr>
        <w:t>,</w:t>
      </w:r>
      <w:r w:rsidR="002613FF" w:rsidRPr="000755EE">
        <w:rPr>
          <w:rFonts w:ascii="Times New Roman" w:hAnsi="Times New Roman" w:cs="Times New Roman"/>
          <w:color w:val="000000" w:themeColor="text1"/>
          <w:sz w:val="24"/>
        </w:rPr>
        <w:t xml:space="preserve"> and </w:t>
      </w:r>
      <w:r w:rsidR="00DF583D" w:rsidRPr="000755EE">
        <w:rPr>
          <w:rFonts w:ascii="Times New Roman" w:hAnsi="Times New Roman" w:cs="Times New Roman"/>
          <w:color w:val="000000" w:themeColor="text1"/>
          <w:sz w:val="24"/>
        </w:rPr>
        <w:t xml:space="preserve">it was </w:t>
      </w:r>
      <w:r w:rsidR="002613FF" w:rsidRPr="000755EE">
        <w:rPr>
          <w:rFonts w:ascii="Times New Roman" w:hAnsi="Times New Roman" w:cs="Times New Roman"/>
          <w:color w:val="000000" w:themeColor="text1"/>
          <w:sz w:val="24"/>
        </w:rPr>
        <w:t xml:space="preserve">by a bank (NWB) rather than a </w:t>
      </w:r>
      <w:r w:rsidR="00DF583D" w:rsidRPr="000755EE">
        <w:rPr>
          <w:rFonts w:ascii="Times New Roman" w:hAnsi="Times New Roman" w:cs="Times New Roman"/>
          <w:color w:val="000000" w:themeColor="text1"/>
          <w:sz w:val="24"/>
        </w:rPr>
        <w:t>real-</w:t>
      </w:r>
      <w:r w:rsidR="002613FF" w:rsidRPr="000755EE">
        <w:rPr>
          <w:rFonts w:ascii="Times New Roman" w:hAnsi="Times New Roman" w:cs="Times New Roman"/>
          <w:color w:val="000000" w:themeColor="text1"/>
          <w:sz w:val="24"/>
        </w:rPr>
        <w:t xml:space="preserve">economy </w:t>
      </w:r>
      <w:r w:rsidR="00DF583D" w:rsidRPr="000755EE">
        <w:rPr>
          <w:rFonts w:ascii="Times New Roman" w:hAnsi="Times New Roman" w:cs="Times New Roman"/>
          <w:color w:val="000000" w:themeColor="text1"/>
          <w:sz w:val="24"/>
        </w:rPr>
        <w:t>corporation</w:t>
      </w:r>
      <w:r w:rsidR="002613FF" w:rsidRPr="000755EE">
        <w:rPr>
          <w:rFonts w:ascii="Times New Roman" w:hAnsi="Times New Roman" w:cs="Times New Roman"/>
          <w:color w:val="000000" w:themeColor="text1"/>
          <w:sz w:val="24"/>
        </w:rPr>
        <w:t xml:space="preserve">. </w:t>
      </w:r>
      <w:r w:rsidR="00266DBD" w:rsidRPr="000755EE">
        <w:rPr>
          <w:rFonts w:ascii="Times New Roman" w:hAnsi="Times New Roman" w:cs="Times New Roman"/>
          <w:color w:val="000000" w:themeColor="text1"/>
          <w:sz w:val="24"/>
        </w:rPr>
        <w:t>Since then</w:t>
      </w:r>
      <w:r w:rsidR="00755EE6" w:rsidRPr="000755EE">
        <w:rPr>
          <w:rFonts w:ascii="Times New Roman" w:hAnsi="Times New Roman" w:cs="Times New Roman"/>
          <w:color w:val="000000" w:themeColor="text1"/>
          <w:sz w:val="24"/>
        </w:rPr>
        <w:t>,</w:t>
      </w:r>
      <w:r w:rsidR="00266DBD" w:rsidRPr="000755EE">
        <w:rPr>
          <w:rFonts w:ascii="Times New Roman" w:hAnsi="Times New Roman" w:cs="Times New Roman"/>
          <w:color w:val="000000" w:themeColor="text1"/>
          <w:sz w:val="24"/>
        </w:rPr>
        <w:t xml:space="preserve"> </w:t>
      </w:r>
      <w:r w:rsidR="009D508C" w:rsidRPr="000755EE">
        <w:rPr>
          <w:rFonts w:ascii="Times New Roman" w:hAnsi="Times New Roman" w:cs="Times New Roman"/>
          <w:color w:val="000000" w:themeColor="text1"/>
          <w:sz w:val="24"/>
        </w:rPr>
        <w:t xml:space="preserve">financial companies have been particularly active in </w:t>
      </w:r>
      <w:r w:rsidR="00DF583D" w:rsidRPr="000755EE">
        <w:rPr>
          <w:rFonts w:ascii="Times New Roman" w:hAnsi="Times New Roman" w:cs="Times New Roman"/>
          <w:color w:val="000000" w:themeColor="text1"/>
          <w:sz w:val="24"/>
        </w:rPr>
        <w:t xml:space="preserve">the </w:t>
      </w:r>
      <w:r w:rsidR="009D508C" w:rsidRPr="000755EE">
        <w:rPr>
          <w:rFonts w:ascii="Times New Roman" w:hAnsi="Times New Roman" w:cs="Times New Roman"/>
          <w:color w:val="000000" w:themeColor="text1"/>
          <w:sz w:val="24"/>
        </w:rPr>
        <w:t>sustainable finance market segment, with the overall number of issuers remaining relatively low.</w:t>
      </w:r>
      <w:r w:rsidR="00266DBD" w:rsidRPr="000755EE">
        <w:rPr>
          <w:rFonts w:ascii="Times New Roman" w:hAnsi="Times New Roman" w:cs="Times New Roman"/>
          <w:color w:val="000000" w:themeColor="text1"/>
          <w:sz w:val="24"/>
        </w:rPr>
        <w:t xml:space="preserve"> </w:t>
      </w:r>
      <w:r w:rsidR="002613FF" w:rsidRPr="000755EE">
        <w:rPr>
          <w:rFonts w:ascii="Times New Roman" w:hAnsi="Times New Roman" w:cs="Times New Roman"/>
          <w:color w:val="000000" w:themeColor="text1"/>
          <w:sz w:val="24"/>
        </w:rPr>
        <w:t xml:space="preserve">In Spain, the energy company </w:t>
      </w:r>
      <w:proofErr w:type="spellStart"/>
      <w:r w:rsidR="002613FF" w:rsidRPr="000755EE">
        <w:rPr>
          <w:rFonts w:ascii="Times New Roman" w:hAnsi="Times New Roman" w:cs="Times New Roman"/>
          <w:color w:val="000000" w:themeColor="text1"/>
          <w:sz w:val="24"/>
        </w:rPr>
        <w:t>Iberdola</w:t>
      </w:r>
      <w:proofErr w:type="spellEnd"/>
      <w:r w:rsidR="002613FF" w:rsidRPr="000755EE">
        <w:rPr>
          <w:rFonts w:ascii="Times New Roman" w:hAnsi="Times New Roman" w:cs="Times New Roman"/>
          <w:color w:val="000000" w:themeColor="text1"/>
          <w:sz w:val="24"/>
        </w:rPr>
        <w:t xml:space="preserve"> issued green bonds in 2014</w:t>
      </w:r>
      <w:r w:rsidR="007D06F5" w:rsidRPr="000755EE">
        <w:rPr>
          <w:rFonts w:ascii="Times New Roman" w:hAnsi="Times New Roman" w:cs="Times New Roman"/>
          <w:color w:val="000000" w:themeColor="text1"/>
          <w:sz w:val="24"/>
        </w:rPr>
        <w:t xml:space="preserve">, which was followed by a moderate trend of </w:t>
      </w:r>
      <w:r w:rsidR="00CF59C8" w:rsidRPr="000755EE">
        <w:rPr>
          <w:rFonts w:ascii="Times New Roman" w:hAnsi="Times New Roman" w:cs="Times New Roman"/>
          <w:color w:val="000000" w:themeColor="text1"/>
          <w:sz w:val="24"/>
        </w:rPr>
        <w:t xml:space="preserve">banks, </w:t>
      </w:r>
      <w:r w:rsidR="007D06F5" w:rsidRPr="000755EE">
        <w:rPr>
          <w:rFonts w:ascii="Times New Roman" w:hAnsi="Times New Roman" w:cs="Times New Roman"/>
          <w:color w:val="000000" w:themeColor="text1"/>
          <w:sz w:val="24"/>
        </w:rPr>
        <w:t>energy companies</w:t>
      </w:r>
      <w:r w:rsidR="00CF59C8" w:rsidRPr="000755EE">
        <w:rPr>
          <w:rFonts w:ascii="Times New Roman" w:hAnsi="Times New Roman" w:cs="Times New Roman"/>
          <w:color w:val="000000" w:themeColor="text1"/>
          <w:sz w:val="24"/>
        </w:rPr>
        <w:t xml:space="preserve"> </w:t>
      </w:r>
      <w:r w:rsidR="007D06F5" w:rsidRPr="000755EE">
        <w:rPr>
          <w:rFonts w:ascii="Times New Roman" w:hAnsi="Times New Roman" w:cs="Times New Roman"/>
          <w:color w:val="000000" w:themeColor="text1"/>
          <w:sz w:val="24"/>
        </w:rPr>
        <w:t>and</w:t>
      </w:r>
      <w:r w:rsidR="00CF59C8" w:rsidRPr="000755EE">
        <w:rPr>
          <w:rFonts w:ascii="Times New Roman" w:hAnsi="Times New Roman" w:cs="Times New Roman"/>
          <w:color w:val="000000" w:themeColor="text1"/>
          <w:sz w:val="24"/>
        </w:rPr>
        <w:t xml:space="preserve"> municipal</w:t>
      </w:r>
      <w:r w:rsidR="00DF583D" w:rsidRPr="000755EE">
        <w:rPr>
          <w:rFonts w:ascii="Times New Roman" w:hAnsi="Times New Roman" w:cs="Times New Roman"/>
          <w:color w:val="000000" w:themeColor="text1"/>
          <w:sz w:val="24"/>
        </w:rPr>
        <w:t xml:space="preserve"> government</w:t>
      </w:r>
      <w:r w:rsidR="00CF59C8" w:rsidRPr="000755EE">
        <w:rPr>
          <w:rFonts w:ascii="Times New Roman" w:hAnsi="Times New Roman" w:cs="Times New Roman"/>
          <w:color w:val="000000" w:themeColor="text1"/>
          <w:sz w:val="24"/>
        </w:rPr>
        <w:t>s</w:t>
      </w:r>
      <w:r w:rsidR="007D06F5" w:rsidRPr="000755EE">
        <w:rPr>
          <w:rFonts w:ascii="Times New Roman" w:hAnsi="Times New Roman" w:cs="Times New Roman"/>
          <w:color w:val="000000" w:themeColor="text1"/>
          <w:sz w:val="24"/>
        </w:rPr>
        <w:t xml:space="preserve"> </w:t>
      </w:r>
      <w:r w:rsidR="00325747" w:rsidRPr="000755EE">
        <w:rPr>
          <w:rFonts w:ascii="Times New Roman" w:hAnsi="Times New Roman" w:cs="Times New Roman"/>
          <w:color w:val="000000" w:themeColor="text1"/>
          <w:sz w:val="24"/>
        </w:rPr>
        <w:t>doing so</w:t>
      </w:r>
      <w:r w:rsidR="00CF59C8" w:rsidRPr="000755EE">
        <w:rPr>
          <w:rFonts w:ascii="Times New Roman" w:hAnsi="Times New Roman" w:cs="Times New Roman"/>
          <w:color w:val="000000" w:themeColor="text1"/>
          <w:sz w:val="24"/>
        </w:rPr>
        <w:t>.</w:t>
      </w:r>
      <w:r w:rsidR="00691F3B" w:rsidRPr="000755EE">
        <w:rPr>
          <w:rFonts w:ascii="Times New Roman" w:hAnsi="Times New Roman" w:cs="Times New Roman"/>
          <w:color w:val="000000" w:themeColor="text1"/>
          <w:sz w:val="24"/>
        </w:rPr>
        <w:t xml:space="preserve"> However, whereas </w:t>
      </w:r>
      <w:r w:rsidR="00DF583D" w:rsidRPr="000755EE">
        <w:rPr>
          <w:rFonts w:ascii="Times New Roman" w:hAnsi="Times New Roman" w:cs="Times New Roman"/>
          <w:color w:val="000000" w:themeColor="text1"/>
          <w:sz w:val="24"/>
        </w:rPr>
        <w:t xml:space="preserve">companies </w:t>
      </w:r>
      <w:r w:rsidR="00691F3B" w:rsidRPr="000755EE">
        <w:rPr>
          <w:rFonts w:ascii="Times New Roman" w:hAnsi="Times New Roman" w:cs="Times New Roman"/>
          <w:color w:val="000000" w:themeColor="text1"/>
          <w:sz w:val="24"/>
        </w:rPr>
        <w:t xml:space="preserve">in all countries </w:t>
      </w:r>
      <w:r w:rsidR="00310248" w:rsidRPr="000755EE">
        <w:rPr>
          <w:rFonts w:ascii="Times New Roman" w:hAnsi="Times New Roman" w:cs="Times New Roman"/>
          <w:color w:val="000000" w:themeColor="text1"/>
          <w:sz w:val="24"/>
        </w:rPr>
        <w:t xml:space="preserve">list their bond issuances on exchanges abroad (especially in Dublin or Luxembourg), this trend is particularly visible among Spanish non-financial </w:t>
      </w:r>
      <w:r w:rsidR="00DF583D" w:rsidRPr="000755EE">
        <w:rPr>
          <w:rFonts w:ascii="Times New Roman" w:hAnsi="Times New Roman" w:cs="Times New Roman"/>
          <w:color w:val="000000" w:themeColor="text1"/>
          <w:sz w:val="24"/>
        </w:rPr>
        <w:t>companies</w:t>
      </w:r>
      <w:r w:rsidR="00310248" w:rsidRPr="000755EE">
        <w:rPr>
          <w:rFonts w:ascii="Times New Roman" w:hAnsi="Times New Roman" w:cs="Times New Roman"/>
          <w:color w:val="000000" w:themeColor="text1"/>
          <w:sz w:val="24"/>
        </w:rPr>
        <w:t xml:space="preserve">. </w:t>
      </w:r>
      <w:r w:rsidR="004B7872" w:rsidRPr="000755EE">
        <w:rPr>
          <w:rFonts w:ascii="Times New Roman" w:hAnsi="Times New Roman" w:cs="Times New Roman"/>
          <w:color w:val="000000" w:themeColor="text1"/>
          <w:sz w:val="24"/>
        </w:rPr>
        <w:t>The</w:t>
      </w:r>
      <w:r w:rsidR="00310248" w:rsidRPr="000755EE">
        <w:rPr>
          <w:rFonts w:ascii="Times New Roman" w:hAnsi="Times New Roman" w:cs="Times New Roman"/>
          <w:color w:val="000000" w:themeColor="text1"/>
          <w:sz w:val="24"/>
        </w:rPr>
        <w:t xml:space="preserve"> green bond segment </w:t>
      </w:r>
      <w:r w:rsidR="004B7872" w:rsidRPr="000755EE">
        <w:rPr>
          <w:rFonts w:ascii="Times New Roman" w:hAnsi="Times New Roman" w:cs="Times New Roman"/>
          <w:color w:val="000000" w:themeColor="text1"/>
          <w:sz w:val="24"/>
        </w:rPr>
        <w:t xml:space="preserve">is smallest in Poland, despite </w:t>
      </w:r>
      <w:r w:rsidR="00310248" w:rsidRPr="000755EE">
        <w:rPr>
          <w:rFonts w:ascii="Times New Roman" w:hAnsi="Times New Roman" w:cs="Times New Roman"/>
          <w:color w:val="000000" w:themeColor="text1"/>
          <w:sz w:val="24"/>
        </w:rPr>
        <w:t>t</w:t>
      </w:r>
      <w:r w:rsidR="002613FF" w:rsidRPr="000755EE">
        <w:rPr>
          <w:rFonts w:ascii="Times New Roman" w:hAnsi="Times New Roman" w:cs="Times New Roman"/>
          <w:color w:val="000000" w:themeColor="text1"/>
          <w:sz w:val="24"/>
        </w:rPr>
        <w:t xml:space="preserve">he Polish </w:t>
      </w:r>
      <w:r w:rsidR="00DF583D" w:rsidRPr="000755EE">
        <w:rPr>
          <w:rFonts w:ascii="Times New Roman" w:hAnsi="Times New Roman" w:cs="Times New Roman"/>
          <w:color w:val="000000" w:themeColor="text1"/>
          <w:sz w:val="24"/>
        </w:rPr>
        <w:t xml:space="preserve">government </w:t>
      </w:r>
      <w:r w:rsidR="002210E7" w:rsidRPr="000755EE">
        <w:rPr>
          <w:rFonts w:ascii="Times New Roman" w:hAnsi="Times New Roman" w:cs="Times New Roman"/>
          <w:color w:val="000000" w:themeColor="text1"/>
          <w:sz w:val="24"/>
        </w:rPr>
        <w:t>having been</w:t>
      </w:r>
      <w:r w:rsidR="002613FF" w:rsidRPr="000755EE">
        <w:rPr>
          <w:rFonts w:ascii="Times New Roman" w:hAnsi="Times New Roman" w:cs="Times New Roman"/>
          <w:color w:val="000000" w:themeColor="text1"/>
          <w:sz w:val="24"/>
        </w:rPr>
        <w:t xml:space="preserve"> the first to issue a </w:t>
      </w:r>
      <w:r w:rsidR="005B5E13" w:rsidRPr="000755EE">
        <w:rPr>
          <w:rFonts w:ascii="Times New Roman" w:hAnsi="Times New Roman" w:cs="Times New Roman"/>
          <w:color w:val="000000" w:themeColor="text1"/>
          <w:sz w:val="24"/>
        </w:rPr>
        <w:t xml:space="preserve">sovereign </w:t>
      </w:r>
      <w:r w:rsidR="002613FF" w:rsidRPr="000755EE">
        <w:rPr>
          <w:rFonts w:ascii="Times New Roman" w:hAnsi="Times New Roman" w:cs="Times New Roman"/>
          <w:color w:val="000000" w:themeColor="text1"/>
          <w:sz w:val="24"/>
        </w:rPr>
        <w:t>green bond</w:t>
      </w:r>
      <w:r w:rsidR="00A15C8D" w:rsidRPr="000755EE">
        <w:rPr>
          <w:rFonts w:ascii="Times New Roman" w:hAnsi="Times New Roman" w:cs="Times New Roman"/>
          <w:color w:val="000000" w:themeColor="text1"/>
          <w:sz w:val="24"/>
        </w:rPr>
        <w:t>,</w:t>
      </w:r>
      <w:r w:rsidR="002613FF" w:rsidRPr="000755EE">
        <w:rPr>
          <w:rFonts w:ascii="Times New Roman" w:hAnsi="Times New Roman" w:cs="Times New Roman"/>
          <w:color w:val="000000" w:themeColor="text1"/>
          <w:sz w:val="24"/>
        </w:rPr>
        <w:t xml:space="preserve"> in 2016</w:t>
      </w:r>
      <w:r w:rsidR="002210E7" w:rsidRPr="000755EE">
        <w:rPr>
          <w:rFonts w:ascii="Times New Roman" w:hAnsi="Times New Roman" w:cs="Times New Roman"/>
          <w:color w:val="000000" w:themeColor="text1"/>
          <w:sz w:val="24"/>
        </w:rPr>
        <w:t xml:space="preserve"> </w:t>
      </w:r>
      <w:r w:rsidR="002613FF" w:rsidRPr="000755EE">
        <w:rPr>
          <w:rFonts w:ascii="Times New Roman" w:hAnsi="Times New Roman" w:cs="Times New Roman"/>
          <w:color w:val="000000" w:themeColor="text1"/>
          <w:sz w:val="24"/>
        </w:rPr>
        <w:t>(</w:t>
      </w:r>
      <w:proofErr w:type="spellStart"/>
      <w:r w:rsidR="002613FF" w:rsidRPr="000755EE">
        <w:rPr>
          <w:rFonts w:ascii="Times New Roman" w:hAnsi="Times New Roman" w:cs="Times New Roman"/>
          <w:color w:val="000000" w:themeColor="text1"/>
          <w:sz w:val="24"/>
        </w:rPr>
        <w:t>Smoleńska</w:t>
      </w:r>
      <w:proofErr w:type="spellEnd"/>
      <w:r w:rsidR="002613FF" w:rsidRPr="000755EE">
        <w:rPr>
          <w:rFonts w:ascii="Times New Roman" w:hAnsi="Times New Roman" w:cs="Times New Roman"/>
          <w:color w:val="000000" w:themeColor="text1"/>
          <w:sz w:val="24"/>
        </w:rPr>
        <w:t xml:space="preserve"> and Lewandowski, 2023). </w:t>
      </w:r>
      <w:r w:rsidR="002210E7" w:rsidRPr="000755EE">
        <w:rPr>
          <w:rFonts w:ascii="Times New Roman" w:hAnsi="Times New Roman" w:cs="Times New Roman"/>
          <w:color w:val="000000" w:themeColor="text1"/>
          <w:sz w:val="24"/>
        </w:rPr>
        <w:t>The f</w:t>
      </w:r>
      <w:r w:rsidR="002613FF" w:rsidRPr="000755EE">
        <w:rPr>
          <w:rFonts w:ascii="Times New Roman" w:hAnsi="Times New Roman" w:cs="Times New Roman"/>
          <w:color w:val="000000" w:themeColor="text1"/>
          <w:sz w:val="24"/>
        </w:rPr>
        <w:t xml:space="preserve">irst corporate green bond was issued in Poland in </w:t>
      </w:r>
      <w:r w:rsidR="00C874AA" w:rsidRPr="000755EE">
        <w:rPr>
          <w:rFonts w:ascii="Times New Roman" w:hAnsi="Times New Roman" w:cs="Times New Roman"/>
          <w:color w:val="000000" w:themeColor="text1"/>
          <w:sz w:val="24"/>
        </w:rPr>
        <w:t>2019</w:t>
      </w:r>
      <w:r w:rsidR="00A15C8D" w:rsidRPr="000755EE">
        <w:rPr>
          <w:rFonts w:ascii="Times New Roman" w:hAnsi="Times New Roman" w:cs="Times New Roman"/>
          <w:color w:val="000000" w:themeColor="text1"/>
          <w:sz w:val="24"/>
        </w:rPr>
        <w:t>,</w:t>
      </w:r>
      <w:r w:rsidR="002613FF" w:rsidRPr="000755EE">
        <w:rPr>
          <w:rFonts w:ascii="Times New Roman" w:hAnsi="Times New Roman" w:cs="Times New Roman"/>
          <w:color w:val="000000" w:themeColor="text1"/>
          <w:sz w:val="24"/>
        </w:rPr>
        <w:t xml:space="preserve"> by </w:t>
      </w:r>
      <w:r w:rsidR="00C874AA" w:rsidRPr="000755EE">
        <w:rPr>
          <w:rFonts w:ascii="Times New Roman" w:hAnsi="Times New Roman" w:cs="Times New Roman"/>
          <w:color w:val="000000" w:themeColor="text1"/>
          <w:sz w:val="24"/>
        </w:rPr>
        <w:t>the largely state-owned bank PKO</w:t>
      </w:r>
      <w:r w:rsidR="00A15C8D" w:rsidRPr="000755EE">
        <w:rPr>
          <w:rFonts w:ascii="Times New Roman" w:hAnsi="Times New Roman" w:cs="Times New Roman"/>
          <w:color w:val="000000" w:themeColor="text1"/>
          <w:sz w:val="24"/>
        </w:rPr>
        <w:t>;</w:t>
      </w:r>
      <w:r w:rsidR="002613FF" w:rsidRPr="000755EE">
        <w:rPr>
          <w:rFonts w:ascii="Times New Roman" w:hAnsi="Times New Roman" w:cs="Times New Roman"/>
          <w:color w:val="000000" w:themeColor="text1"/>
          <w:sz w:val="24"/>
        </w:rPr>
        <w:t xml:space="preserve"> the </w:t>
      </w:r>
      <w:r w:rsidR="00A15C8D" w:rsidRPr="000755EE">
        <w:rPr>
          <w:rFonts w:ascii="Times New Roman" w:hAnsi="Times New Roman" w:cs="Times New Roman"/>
          <w:color w:val="000000" w:themeColor="text1"/>
          <w:sz w:val="24"/>
        </w:rPr>
        <w:t xml:space="preserve">pool of </w:t>
      </w:r>
      <w:r w:rsidR="002613FF" w:rsidRPr="000755EE">
        <w:rPr>
          <w:rFonts w:ascii="Times New Roman" w:hAnsi="Times New Roman" w:cs="Times New Roman"/>
          <w:color w:val="000000" w:themeColor="text1"/>
          <w:sz w:val="24"/>
        </w:rPr>
        <w:t>issuer</w:t>
      </w:r>
      <w:r w:rsidR="00A15C8D" w:rsidRPr="000755EE">
        <w:rPr>
          <w:rFonts w:ascii="Times New Roman" w:hAnsi="Times New Roman" w:cs="Times New Roman"/>
          <w:color w:val="000000" w:themeColor="text1"/>
          <w:sz w:val="24"/>
        </w:rPr>
        <w:t>s</w:t>
      </w:r>
      <w:r w:rsidR="002613FF" w:rsidRPr="000755EE">
        <w:rPr>
          <w:rFonts w:ascii="Times New Roman" w:hAnsi="Times New Roman" w:cs="Times New Roman"/>
          <w:color w:val="000000" w:themeColor="text1"/>
          <w:sz w:val="24"/>
        </w:rPr>
        <w:t xml:space="preserve"> remains small</w:t>
      </w:r>
      <w:r w:rsidR="00C874AA" w:rsidRPr="000755EE">
        <w:rPr>
          <w:rFonts w:ascii="Times New Roman" w:hAnsi="Times New Roman" w:cs="Times New Roman"/>
          <w:color w:val="000000" w:themeColor="text1"/>
          <w:sz w:val="24"/>
        </w:rPr>
        <w:t>, however is relatively diversified among non-financial corporates (energy, real estate, media companies)</w:t>
      </w:r>
      <w:r w:rsidR="002613FF" w:rsidRPr="000755EE">
        <w:rPr>
          <w:rFonts w:ascii="Times New Roman" w:hAnsi="Times New Roman" w:cs="Times New Roman"/>
          <w:color w:val="000000" w:themeColor="text1"/>
          <w:sz w:val="24"/>
        </w:rPr>
        <w:t xml:space="preserve">. </w:t>
      </w:r>
      <w:r w:rsidR="001421F6" w:rsidRPr="000755EE">
        <w:rPr>
          <w:rFonts w:ascii="Times New Roman" w:hAnsi="Times New Roman" w:cs="Times New Roman"/>
          <w:color w:val="000000" w:themeColor="text1"/>
          <w:sz w:val="24"/>
        </w:rPr>
        <w:t xml:space="preserve">Notwithstanding the </w:t>
      </w:r>
      <w:r w:rsidR="00295EB8" w:rsidRPr="000755EE">
        <w:rPr>
          <w:rFonts w:ascii="Times New Roman" w:hAnsi="Times New Roman" w:cs="Times New Roman"/>
          <w:color w:val="000000" w:themeColor="text1"/>
          <w:sz w:val="24"/>
        </w:rPr>
        <w:t xml:space="preserve">differences in the state of green bond markets, </w:t>
      </w:r>
      <w:r w:rsidR="007B3299" w:rsidRPr="000755EE">
        <w:rPr>
          <w:rFonts w:ascii="Times New Roman" w:hAnsi="Times New Roman" w:cs="Times New Roman"/>
          <w:color w:val="000000" w:themeColor="text1"/>
          <w:sz w:val="24"/>
        </w:rPr>
        <w:t>across the four jurisdictions t</w:t>
      </w:r>
      <w:r w:rsidR="0076752C" w:rsidRPr="000755EE">
        <w:rPr>
          <w:rFonts w:ascii="Times New Roman" w:hAnsi="Times New Roman" w:cs="Times New Roman"/>
          <w:color w:val="000000" w:themeColor="text1"/>
          <w:sz w:val="24"/>
        </w:rPr>
        <w:t xml:space="preserve">he EU sustainable finance trend </w:t>
      </w:r>
      <w:r w:rsidR="00EE04BF" w:rsidRPr="000755EE">
        <w:rPr>
          <w:rFonts w:ascii="Times New Roman" w:hAnsi="Times New Roman" w:cs="Times New Roman"/>
          <w:color w:val="000000" w:themeColor="text1"/>
          <w:sz w:val="24"/>
        </w:rPr>
        <w:t>intersects with</w:t>
      </w:r>
      <w:r w:rsidR="0076752C" w:rsidRPr="000755EE">
        <w:rPr>
          <w:rFonts w:ascii="Times New Roman" w:hAnsi="Times New Roman" w:cs="Times New Roman"/>
          <w:color w:val="000000" w:themeColor="text1"/>
          <w:sz w:val="24"/>
        </w:rPr>
        <w:t xml:space="preserve"> </w:t>
      </w:r>
      <w:r w:rsidR="007B3299" w:rsidRPr="000755EE">
        <w:rPr>
          <w:rFonts w:ascii="Times New Roman" w:hAnsi="Times New Roman" w:cs="Times New Roman"/>
          <w:color w:val="000000" w:themeColor="text1"/>
          <w:sz w:val="24"/>
        </w:rPr>
        <w:t>market trends</w:t>
      </w:r>
      <w:r w:rsidR="0076752C" w:rsidRPr="000755EE">
        <w:rPr>
          <w:rFonts w:ascii="Times New Roman" w:hAnsi="Times New Roman" w:cs="Times New Roman"/>
          <w:color w:val="000000" w:themeColor="text1"/>
          <w:sz w:val="24"/>
        </w:rPr>
        <w:t>, whether on the corporate (Netherlands, Sweden</w:t>
      </w:r>
      <w:r w:rsidR="00A15C8D" w:rsidRPr="000755EE">
        <w:rPr>
          <w:rFonts w:ascii="Times New Roman" w:hAnsi="Times New Roman" w:cs="Times New Roman"/>
          <w:color w:val="000000" w:themeColor="text1"/>
          <w:sz w:val="24"/>
        </w:rPr>
        <w:t xml:space="preserve"> and </w:t>
      </w:r>
      <w:r w:rsidR="0076752C" w:rsidRPr="000755EE">
        <w:rPr>
          <w:rFonts w:ascii="Times New Roman" w:hAnsi="Times New Roman" w:cs="Times New Roman"/>
          <w:color w:val="000000" w:themeColor="text1"/>
          <w:sz w:val="24"/>
        </w:rPr>
        <w:t xml:space="preserve">Spain) or </w:t>
      </w:r>
      <w:r w:rsidR="00325747" w:rsidRPr="000755EE">
        <w:rPr>
          <w:rFonts w:ascii="Times New Roman" w:hAnsi="Times New Roman" w:cs="Times New Roman"/>
          <w:color w:val="000000" w:themeColor="text1"/>
          <w:sz w:val="24"/>
        </w:rPr>
        <w:t xml:space="preserve">government </w:t>
      </w:r>
      <w:r w:rsidR="00EE04BF" w:rsidRPr="000755EE">
        <w:rPr>
          <w:rFonts w:ascii="Times New Roman" w:hAnsi="Times New Roman" w:cs="Times New Roman"/>
          <w:color w:val="000000" w:themeColor="text1"/>
          <w:sz w:val="24"/>
        </w:rPr>
        <w:t xml:space="preserve">side </w:t>
      </w:r>
      <w:r w:rsidR="0076752C" w:rsidRPr="000755EE">
        <w:rPr>
          <w:rFonts w:ascii="Times New Roman" w:hAnsi="Times New Roman" w:cs="Times New Roman"/>
          <w:color w:val="000000" w:themeColor="text1"/>
          <w:sz w:val="24"/>
        </w:rPr>
        <w:t xml:space="preserve">(Poland). </w:t>
      </w:r>
    </w:p>
    <w:p w14:paraId="5140C3A9" w14:textId="77777777" w:rsidR="00871C40" w:rsidRPr="000755EE" w:rsidRDefault="00871C40" w:rsidP="000755EE">
      <w:pPr>
        <w:spacing w:after="120" w:line="360" w:lineRule="auto"/>
        <w:jc w:val="both"/>
        <w:rPr>
          <w:rFonts w:ascii="Times New Roman" w:hAnsi="Times New Roman" w:cs="Times New Roman"/>
          <w:color w:val="000000" w:themeColor="text1"/>
          <w:sz w:val="24"/>
        </w:rPr>
      </w:pPr>
    </w:p>
    <w:p w14:paraId="0B9887F4" w14:textId="12C5408D" w:rsidR="002613FF" w:rsidRPr="000755EE" w:rsidRDefault="002613FF" w:rsidP="000755EE">
      <w:pPr>
        <w:spacing w:after="120" w:line="360" w:lineRule="auto"/>
        <w:jc w:val="both"/>
        <w:rPr>
          <w:rFonts w:ascii="Times New Roman" w:hAnsi="Times New Roman" w:cs="Times New Roman"/>
          <w:b/>
          <w:color w:val="000000" w:themeColor="text1"/>
          <w:sz w:val="24"/>
        </w:rPr>
      </w:pPr>
      <w:r w:rsidRPr="000755EE">
        <w:rPr>
          <w:rFonts w:ascii="Times New Roman" w:hAnsi="Times New Roman" w:cs="Times New Roman"/>
          <w:b/>
          <w:color w:val="000000" w:themeColor="text1"/>
          <w:sz w:val="24"/>
        </w:rPr>
        <w:t>Table 1: Green bond market development in case study jurisdictions</w:t>
      </w:r>
    </w:p>
    <w:tbl>
      <w:tblPr>
        <w:tblStyle w:val="Tabela-Siatka"/>
        <w:tblW w:w="5000" w:type="pct"/>
        <w:tblLook w:val="04A0" w:firstRow="1" w:lastRow="0" w:firstColumn="1" w:lastColumn="0" w:noHBand="0" w:noVBand="1"/>
      </w:tblPr>
      <w:tblGrid>
        <w:gridCol w:w="1372"/>
        <w:gridCol w:w="1368"/>
        <w:gridCol w:w="895"/>
        <w:gridCol w:w="1381"/>
        <w:gridCol w:w="1156"/>
        <w:gridCol w:w="1125"/>
        <w:gridCol w:w="915"/>
      </w:tblGrid>
      <w:tr w:rsidR="008C1C4F" w:rsidRPr="000755EE" w14:paraId="5738C307" w14:textId="41D3F3FF" w:rsidTr="00EE04BF">
        <w:trPr>
          <w:trHeight w:val="151"/>
        </w:trPr>
        <w:tc>
          <w:tcPr>
            <w:tcW w:w="835" w:type="pct"/>
            <w:vAlign w:val="center"/>
          </w:tcPr>
          <w:p w14:paraId="75A46465"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p>
        </w:tc>
        <w:tc>
          <w:tcPr>
            <w:tcW w:w="833" w:type="pct"/>
            <w:vAlign w:val="center"/>
          </w:tcPr>
          <w:p w14:paraId="3EAC5ED8" w14:textId="4BC3C048"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 xml:space="preserve">First corporate green bond </w:t>
            </w:r>
            <w:r w:rsidRPr="000755EE">
              <w:rPr>
                <w:rFonts w:ascii="Times New Roman" w:hAnsi="Times New Roman" w:cs="Times New Roman"/>
                <w:bCs/>
                <w:color w:val="000000" w:themeColor="text1"/>
                <w:sz w:val="18"/>
                <w:szCs w:val="18"/>
              </w:rPr>
              <w:t xml:space="preserve">issuer, </w:t>
            </w:r>
            <w:r w:rsidR="009E381C" w:rsidRPr="000755EE">
              <w:rPr>
                <w:rFonts w:ascii="Times New Roman" w:hAnsi="Times New Roman" w:cs="Times New Roman"/>
                <w:bCs/>
                <w:color w:val="000000" w:themeColor="text1"/>
                <w:sz w:val="18"/>
                <w:szCs w:val="18"/>
              </w:rPr>
              <w:t>sector (year)</w:t>
            </w:r>
          </w:p>
        </w:tc>
        <w:tc>
          <w:tcPr>
            <w:tcW w:w="545" w:type="pct"/>
            <w:vAlign w:val="center"/>
          </w:tcPr>
          <w:p w14:paraId="647CE4FC" w14:textId="32BFC3A1"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Total no. of issuers</w:t>
            </w:r>
          </w:p>
        </w:tc>
        <w:tc>
          <w:tcPr>
            <w:tcW w:w="841" w:type="pct"/>
            <w:vAlign w:val="center"/>
          </w:tcPr>
          <w:p w14:paraId="016490C5" w14:textId="52C4DC76" w:rsidR="008C1C4F" w:rsidRPr="000755EE" w:rsidRDefault="00A15C8D"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Types of issuers</w:t>
            </w:r>
          </w:p>
        </w:tc>
        <w:tc>
          <w:tcPr>
            <w:tcW w:w="704" w:type="pct"/>
            <w:vAlign w:val="center"/>
          </w:tcPr>
          <w:p w14:paraId="25B52F1B" w14:textId="654A7FA5"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Average issues per issuer</w:t>
            </w:r>
          </w:p>
        </w:tc>
        <w:tc>
          <w:tcPr>
            <w:tcW w:w="685" w:type="pct"/>
            <w:vAlign w:val="center"/>
          </w:tcPr>
          <w:p w14:paraId="36C24E0B" w14:textId="760FC28B"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 xml:space="preserve">Green issuance as </w:t>
            </w:r>
            <w:r w:rsidR="00A15C8D" w:rsidRPr="000755EE">
              <w:rPr>
                <w:rFonts w:ascii="Times New Roman" w:hAnsi="Times New Roman" w:cs="Times New Roman"/>
                <w:b/>
                <w:color w:val="000000" w:themeColor="text1"/>
                <w:sz w:val="18"/>
                <w:szCs w:val="18"/>
              </w:rPr>
              <w:t xml:space="preserve">a per cent </w:t>
            </w:r>
            <w:r w:rsidRPr="000755EE">
              <w:rPr>
                <w:rFonts w:ascii="Times New Roman" w:hAnsi="Times New Roman" w:cs="Times New Roman"/>
                <w:b/>
                <w:color w:val="000000" w:themeColor="text1"/>
                <w:sz w:val="18"/>
                <w:szCs w:val="18"/>
              </w:rPr>
              <w:t>of overall corporate issuance</w:t>
            </w:r>
          </w:p>
        </w:tc>
        <w:tc>
          <w:tcPr>
            <w:tcW w:w="557" w:type="pct"/>
            <w:vAlign w:val="center"/>
          </w:tcPr>
          <w:p w14:paraId="7B444F28" w14:textId="67FDC6B9"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 xml:space="preserve">Green bond issuers in </w:t>
            </w:r>
            <w:r w:rsidR="00A15C8D" w:rsidRPr="000755EE">
              <w:rPr>
                <w:rFonts w:ascii="Times New Roman" w:hAnsi="Times New Roman" w:cs="Times New Roman"/>
                <w:b/>
                <w:color w:val="000000" w:themeColor="text1"/>
                <w:sz w:val="18"/>
                <w:szCs w:val="18"/>
              </w:rPr>
              <w:t xml:space="preserve">the </w:t>
            </w:r>
            <w:r w:rsidRPr="000755EE">
              <w:rPr>
                <w:rFonts w:ascii="Times New Roman" w:hAnsi="Times New Roman" w:cs="Times New Roman"/>
                <w:b/>
                <w:color w:val="000000" w:themeColor="text1"/>
                <w:sz w:val="18"/>
                <w:szCs w:val="18"/>
              </w:rPr>
              <w:t>sample</w:t>
            </w:r>
          </w:p>
        </w:tc>
      </w:tr>
      <w:tr w:rsidR="008C1C4F" w:rsidRPr="000755EE" w14:paraId="1B8680C2" w14:textId="06545A5A" w:rsidTr="00EE04BF">
        <w:trPr>
          <w:trHeight w:val="43"/>
        </w:trPr>
        <w:tc>
          <w:tcPr>
            <w:tcW w:w="835" w:type="pct"/>
            <w:vAlign w:val="center"/>
          </w:tcPr>
          <w:p w14:paraId="379EC4E0" w14:textId="77777777"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Netherlands</w:t>
            </w:r>
          </w:p>
        </w:tc>
        <w:tc>
          <w:tcPr>
            <w:tcW w:w="833" w:type="pct"/>
            <w:vAlign w:val="center"/>
          </w:tcPr>
          <w:p w14:paraId="60F39D57" w14:textId="14482D52" w:rsidR="008C1C4F" w:rsidRPr="000755EE" w:rsidRDefault="009E381C"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NWB, bank (2016)</w:t>
            </w:r>
          </w:p>
        </w:tc>
        <w:tc>
          <w:tcPr>
            <w:tcW w:w="545" w:type="pct"/>
            <w:vAlign w:val="center"/>
          </w:tcPr>
          <w:p w14:paraId="0B337A9C"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39</w:t>
            </w:r>
          </w:p>
        </w:tc>
        <w:tc>
          <w:tcPr>
            <w:tcW w:w="841" w:type="pct"/>
            <w:vAlign w:val="center"/>
          </w:tcPr>
          <w:p w14:paraId="1C7837BD" w14:textId="0A83A8D1"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Financ</w:t>
            </w:r>
            <w:r w:rsidR="00A15C8D" w:rsidRPr="000755EE">
              <w:rPr>
                <w:rFonts w:ascii="Times New Roman" w:hAnsi="Times New Roman" w:cs="Times New Roman"/>
                <w:color w:val="000000" w:themeColor="text1"/>
                <w:sz w:val="18"/>
                <w:szCs w:val="18"/>
              </w:rPr>
              <w:t>e companie</w:t>
            </w:r>
            <w:r w:rsidRPr="000755EE">
              <w:rPr>
                <w:rFonts w:ascii="Times New Roman" w:hAnsi="Times New Roman" w:cs="Times New Roman"/>
                <w:color w:val="000000" w:themeColor="text1"/>
                <w:sz w:val="18"/>
                <w:szCs w:val="18"/>
              </w:rPr>
              <w:t>s (over 60%), corporat</w:t>
            </w:r>
            <w:r w:rsidR="00A15C8D" w:rsidRPr="000755EE">
              <w:rPr>
                <w:rFonts w:ascii="Times New Roman" w:hAnsi="Times New Roman" w:cs="Times New Roman"/>
                <w:color w:val="000000" w:themeColor="text1"/>
                <w:sz w:val="18"/>
                <w:szCs w:val="18"/>
              </w:rPr>
              <w:t>ion</w:t>
            </w:r>
            <w:r w:rsidRPr="000755EE">
              <w:rPr>
                <w:rFonts w:ascii="Times New Roman" w:hAnsi="Times New Roman" w:cs="Times New Roman"/>
                <w:color w:val="000000" w:themeColor="text1"/>
                <w:sz w:val="18"/>
                <w:szCs w:val="18"/>
              </w:rPr>
              <w:t>s</w:t>
            </w:r>
          </w:p>
        </w:tc>
        <w:tc>
          <w:tcPr>
            <w:tcW w:w="704" w:type="pct"/>
            <w:vAlign w:val="center"/>
          </w:tcPr>
          <w:p w14:paraId="538F727E" w14:textId="32311979"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6</w:t>
            </w:r>
          </w:p>
        </w:tc>
        <w:tc>
          <w:tcPr>
            <w:tcW w:w="685" w:type="pct"/>
            <w:vAlign w:val="center"/>
          </w:tcPr>
          <w:p w14:paraId="24383643" w14:textId="40430B03"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11%</w:t>
            </w:r>
          </w:p>
        </w:tc>
        <w:tc>
          <w:tcPr>
            <w:tcW w:w="557" w:type="pct"/>
            <w:vAlign w:val="center"/>
          </w:tcPr>
          <w:p w14:paraId="6D1AD73B" w14:textId="7E693BA2"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8</w:t>
            </w:r>
          </w:p>
        </w:tc>
      </w:tr>
      <w:tr w:rsidR="008C1C4F" w:rsidRPr="000755EE" w14:paraId="40926532" w14:textId="112448DC" w:rsidTr="00EE04BF">
        <w:trPr>
          <w:trHeight w:val="250"/>
        </w:trPr>
        <w:tc>
          <w:tcPr>
            <w:tcW w:w="835" w:type="pct"/>
            <w:vAlign w:val="center"/>
          </w:tcPr>
          <w:p w14:paraId="120652D8" w14:textId="77777777"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Poland</w:t>
            </w:r>
          </w:p>
        </w:tc>
        <w:tc>
          <w:tcPr>
            <w:tcW w:w="833" w:type="pct"/>
            <w:vAlign w:val="center"/>
          </w:tcPr>
          <w:p w14:paraId="17A4DD12" w14:textId="64A7F3DC" w:rsidR="008C1C4F" w:rsidRPr="000755EE" w:rsidRDefault="00C874AA"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 xml:space="preserve">PKO Bank </w:t>
            </w:r>
            <w:proofErr w:type="spellStart"/>
            <w:r w:rsidRPr="000755EE">
              <w:rPr>
                <w:rFonts w:ascii="Times New Roman" w:hAnsi="Times New Roman" w:cs="Times New Roman"/>
                <w:color w:val="000000" w:themeColor="text1"/>
                <w:sz w:val="18"/>
                <w:szCs w:val="18"/>
              </w:rPr>
              <w:t>Hipoteczny</w:t>
            </w:r>
            <w:proofErr w:type="spellEnd"/>
            <w:r w:rsidRPr="000755EE">
              <w:rPr>
                <w:rFonts w:ascii="Times New Roman" w:hAnsi="Times New Roman" w:cs="Times New Roman"/>
                <w:color w:val="000000" w:themeColor="text1"/>
                <w:sz w:val="18"/>
                <w:szCs w:val="18"/>
              </w:rPr>
              <w:t xml:space="preserve"> (2019)</w:t>
            </w:r>
          </w:p>
        </w:tc>
        <w:tc>
          <w:tcPr>
            <w:tcW w:w="545" w:type="pct"/>
            <w:vAlign w:val="center"/>
          </w:tcPr>
          <w:p w14:paraId="6A294A5E"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16</w:t>
            </w:r>
          </w:p>
        </w:tc>
        <w:tc>
          <w:tcPr>
            <w:tcW w:w="841" w:type="pct"/>
            <w:vAlign w:val="center"/>
          </w:tcPr>
          <w:p w14:paraId="3C202B21" w14:textId="77F01D35"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Corporat</w:t>
            </w:r>
            <w:r w:rsidR="00A15C8D" w:rsidRPr="000755EE">
              <w:rPr>
                <w:rFonts w:ascii="Times New Roman" w:hAnsi="Times New Roman" w:cs="Times New Roman"/>
                <w:color w:val="000000" w:themeColor="text1"/>
                <w:sz w:val="18"/>
                <w:szCs w:val="18"/>
              </w:rPr>
              <w:t>ion</w:t>
            </w:r>
            <w:r w:rsidRPr="000755EE">
              <w:rPr>
                <w:rFonts w:ascii="Times New Roman" w:hAnsi="Times New Roman" w:cs="Times New Roman"/>
                <w:color w:val="000000" w:themeColor="text1"/>
                <w:sz w:val="18"/>
                <w:szCs w:val="18"/>
              </w:rPr>
              <w:t>s, banks</w:t>
            </w:r>
          </w:p>
        </w:tc>
        <w:tc>
          <w:tcPr>
            <w:tcW w:w="704" w:type="pct"/>
            <w:vAlign w:val="center"/>
          </w:tcPr>
          <w:p w14:paraId="2652CD04" w14:textId="20AAF453"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2</w:t>
            </w:r>
          </w:p>
        </w:tc>
        <w:tc>
          <w:tcPr>
            <w:tcW w:w="685" w:type="pct"/>
            <w:vAlign w:val="center"/>
          </w:tcPr>
          <w:p w14:paraId="00FB37A5" w14:textId="6B36FC4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4%</w:t>
            </w:r>
          </w:p>
        </w:tc>
        <w:tc>
          <w:tcPr>
            <w:tcW w:w="557" w:type="pct"/>
            <w:vAlign w:val="center"/>
          </w:tcPr>
          <w:p w14:paraId="380BD4BF" w14:textId="2621B741"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6</w:t>
            </w:r>
          </w:p>
        </w:tc>
      </w:tr>
      <w:tr w:rsidR="008C1C4F" w:rsidRPr="000755EE" w14:paraId="0AA8F27B" w14:textId="6BFFB03D" w:rsidTr="00EE04BF">
        <w:trPr>
          <w:trHeight w:val="86"/>
        </w:trPr>
        <w:tc>
          <w:tcPr>
            <w:tcW w:w="835" w:type="pct"/>
            <w:vAlign w:val="center"/>
          </w:tcPr>
          <w:p w14:paraId="4B41081B" w14:textId="77777777"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Spain</w:t>
            </w:r>
          </w:p>
        </w:tc>
        <w:tc>
          <w:tcPr>
            <w:tcW w:w="833" w:type="pct"/>
            <w:vAlign w:val="center"/>
          </w:tcPr>
          <w:p w14:paraId="18E0CA0E" w14:textId="4702F774" w:rsidR="008C1C4F" w:rsidRPr="000755EE" w:rsidRDefault="001421F6" w:rsidP="007B0B3D">
            <w:pPr>
              <w:snapToGrid w:val="0"/>
              <w:spacing w:after="120"/>
              <w:jc w:val="center"/>
              <w:rPr>
                <w:rFonts w:ascii="Times New Roman" w:hAnsi="Times New Roman" w:cs="Times New Roman"/>
                <w:color w:val="000000" w:themeColor="text1"/>
                <w:sz w:val="18"/>
                <w:szCs w:val="18"/>
              </w:rPr>
            </w:pPr>
            <w:proofErr w:type="spellStart"/>
            <w:r w:rsidRPr="000755EE">
              <w:rPr>
                <w:rFonts w:ascii="Times New Roman" w:hAnsi="Times New Roman" w:cs="Times New Roman"/>
                <w:color w:val="000000" w:themeColor="text1"/>
                <w:sz w:val="18"/>
                <w:szCs w:val="18"/>
              </w:rPr>
              <w:t>Iberdola</w:t>
            </w:r>
            <w:proofErr w:type="spellEnd"/>
            <w:r w:rsidRPr="000755EE">
              <w:rPr>
                <w:rFonts w:ascii="Times New Roman" w:hAnsi="Times New Roman" w:cs="Times New Roman"/>
                <w:color w:val="000000" w:themeColor="text1"/>
                <w:sz w:val="18"/>
                <w:szCs w:val="18"/>
              </w:rPr>
              <w:t>, energy (2014)</w:t>
            </w:r>
          </w:p>
        </w:tc>
        <w:tc>
          <w:tcPr>
            <w:tcW w:w="545" w:type="pct"/>
            <w:vAlign w:val="center"/>
          </w:tcPr>
          <w:p w14:paraId="1CBDE61D"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50</w:t>
            </w:r>
          </w:p>
        </w:tc>
        <w:tc>
          <w:tcPr>
            <w:tcW w:w="841" w:type="pct"/>
            <w:vAlign w:val="center"/>
          </w:tcPr>
          <w:p w14:paraId="2C188383" w14:textId="519D7ECD"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Corporat</w:t>
            </w:r>
            <w:r w:rsidR="00A15C8D" w:rsidRPr="000755EE">
              <w:rPr>
                <w:rFonts w:ascii="Times New Roman" w:hAnsi="Times New Roman" w:cs="Times New Roman"/>
                <w:color w:val="000000" w:themeColor="text1"/>
                <w:sz w:val="18"/>
                <w:szCs w:val="18"/>
              </w:rPr>
              <w:t>ion</w:t>
            </w:r>
            <w:r w:rsidRPr="000755EE">
              <w:rPr>
                <w:rFonts w:ascii="Times New Roman" w:hAnsi="Times New Roman" w:cs="Times New Roman"/>
                <w:color w:val="000000" w:themeColor="text1"/>
                <w:sz w:val="18"/>
                <w:szCs w:val="18"/>
              </w:rPr>
              <w:t>s, banks, local government</w:t>
            </w:r>
            <w:r w:rsidR="00A15C8D" w:rsidRPr="000755EE">
              <w:rPr>
                <w:rFonts w:ascii="Times New Roman" w:hAnsi="Times New Roman" w:cs="Times New Roman"/>
                <w:color w:val="000000" w:themeColor="text1"/>
                <w:sz w:val="18"/>
                <w:szCs w:val="18"/>
              </w:rPr>
              <w:t>s</w:t>
            </w:r>
          </w:p>
        </w:tc>
        <w:tc>
          <w:tcPr>
            <w:tcW w:w="704" w:type="pct"/>
            <w:vAlign w:val="center"/>
          </w:tcPr>
          <w:p w14:paraId="0FB4915D" w14:textId="596BE4EC"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5</w:t>
            </w:r>
          </w:p>
        </w:tc>
        <w:tc>
          <w:tcPr>
            <w:tcW w:w="685" w:type="pct"/>
            <w:vAlign w:val="center"/>
          </w:tcPr>
          <w:p w14:paraId="599A2C79" w14:textId="11120329"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8%</w:t>
            </w:r>
          </w:p>
        </w:tc>
        <w:tc>
          <w:tcPr>
            <w:tcW w:w="557" w:type="pct"/>
            <w:vAlign w:val="center"/>
          </w:tcPr>
          <w:p w14:paraId="4B19139D" w14:textId="768006C3"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8</w:t>
            </w:r>
          </w:p>
        </w:tc>
      </w:tr>
      <w:tr w:rsidR="008C1C4F" w:rsidRPr="000755EE" w14:paraId="202177A0" w14:textId="57859147" w:rsidTr="00EE04BF">
        <w:trPr>
          <w:trHeight w:val="43"/>
        </w:trPr>
        <w:tc>
          <w:tcPr>
            <w:tcW w:w="835" w:type="pct"/>
            <w:vAlign w:val="center"/>
          </w:tcPr>
          <w:p w14:paraId="0E6B07F7" w14:textId="77777777" w:rsidR="008C1C4F" w:rsidRPr="000755EE" w:rsidRDefault="008C1C4F" w:rsidP="007B0B3D">
            <w:pPr>
              <w:snapToGrid w:val="0"/>
              <w:spacing w:after="120"/>
              <w:jc w:val="center"/>
              <w:rPr>
                <w:rFonts w:ascii="Times New Roman" w:hAnsi="Times New Roman" w:cs="Times New Roman"/>
                <w:b/>
                <w:color w:val="000000" w:themeColor="text1"/>
                <w:sz w:val="18"/>
                <w:szCs w:val="18"/>
              </w:rPr>
            </w:pPr>
            <w:r w:rsidRPr="000755EE">
              <w:rPr>
                <w:rFonts w:ascii="Times New Roman" w:hAnsi="Times New Roman" w:cs="Times New Roman"/>
                <w:b/>
                <w:color w:val="000000" w:themeColor="text1"/>
                <w:sz w:val="18"/>
                <w:szCs w:val="18"/>
              </w:rPr>
              <w:t>Sweden</w:t>
            </w:r>
          </w:p>
        </w:tc>
        <w:tc>
          <w:tcPr>
            <w:tcW w:w="833" w:type="pct"/>
            <w:vAlign w:val="center"/>
          </w:tcPr>
          <w:p w14:paraId="700B342F" w14:textId="333133B4" w:rsidR="008C1C4F" w:rsidRPr="000755EE" w:rsidRDefault="008C1C4F" w:rsidP="007B0B3D">
            <w:pPr>
              <w:snapToGrid w:val="0"/>
              <w:spacing w:after="120"/>
              <w:jc w:val="center"/>
              <w:rPr>
                <w:rFonts w:ascii="Times New Roman" w:hAnsi="Times New Roman" w:cs="Times New Roman"/>
                <w:color w:val="000000" w:themeColor="text1"/>
                <w:sz w:val="18"/>
                <w:szCs w:val="18"/>
              </w:rPr>
            </w:pPr>
            <w:proofErr w:type="spellStart"/>
            <w:r w:rsidRPr="000755EE">
              <w:rPr>
                <w:rFonts w:ascii="Times New Roman" w:hAnsi="Times New Roman" w:cs="Times New Roman"/>
                <w:color w:val="000000" w:themeColor="text1"/>
                <w:sz w:val="18"/>
                <w:szCs w:val="18"/>
              </w:rPr>
              <w:t>Vasakronan</w:t>
            </w:r>
            <w:proofErr w:type="spellEnd"/>
            <w:r w:rsidRPr="000755EE">
              <w:rPr>
                <w:rFonts w:ascii="Times New Roman" w:hAnsi="Times New Roman" w:cs="Times New Roman"/>
                <w:color w:val="000000" w:themeColor="text1"/>
                <w:sz w:val="18"/>
                <w:szCs w:val="18"/>
              </w:rPr>
              <w:t>, real estate</w:t>
            </w:r>
            <w:r w:rsidR="001421F6" w:rsidRPr="000755EE">
              <w:rPr>
                <w:rFonts w:ascii="Times New Roman" w:hAnsi="Times New Roman" w:cs="Times New Roman"/>
                <w:color w:val="000000" w:themeColor="text1"/>
                <w:sz w:val="18"/>
                <w:szCs w:val="18"/>
              </w:rPr>
              <w:t xml:space="preserve"> (2013</w:t>
            </w:r>
            <w:r w:rsidRPr="000755EE">
              <w:rPr>
                <w:rFonts w:ascii="Times New Roman" w:hAnsi="Times New Roman" w:cs="Times New Roman"/>
                <w:color w:val="000000" w:themeColor="text1"/>
                <w:sz w:val="18"/>
                <w:szCs w:val="18"/>
              </w:rPr>
              <w:t>)</w:t>
            </w:r>
          </w:p>
        </w:tc>
        <w:tc>
          <w:tcPr>
            <w:tcW w:w="545" w:type="pct"/>
            <w:vAlign w:val="center"/>
          </w:tcPr>
          <w:p w14:paraId="29E3B047"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140</w:t>
            </w:r>
          </w:p>
        </w:tc>
        <w:tc>
          <w:tcPr>
            <w:tcW w:w="841" w:type="pct"/>
            <w:vAlign w:val="center"/>
          </w:tcPr>
          <w:p w14:paraId="7BD95A53" w14:textId="5023F144"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Corporat</w:t>
            </w:r>
            <w:r w:rsidR="00A15C8D" w:rsidRPr="000755EE">
              <w:rPr>
                <w:rFonts w:ascii="Times New Roman" w:hAnsi="Times New Roman" w:cs="Times New Roman"/>
                <w:color w:val="000000" w:themeColor="text1"/>
                <w:sz w:val="18"/>
                <w:szCs w:val="18"/>
              </w:rPr>
              <w:t>ion</w:t>
            </w:r>
            <w:r w:rsidRPr="000755EE">
              <w:rPr>
                <w:rFonts w:ascii="Times New Roman" w:hAnsi="Times New Roman" w:cs="Times New Roman"/>
                <w:color w:val="000000" w:themeColor="text1"/>
                <w:sz w:val="18"/>
                <w:szCs w:val="18"/>
              </w:rPr>
              <w:t>s (over 60%), local government</w:t>
            </w:r>
            <w:r w:rsidR="00A15C8D" w:rsidRPr="000755EE">
              <w:rPr>
                <w:rFonts w:ascii="Times New Roman" w:hAnsi="Times New Roman" w:cs="Times New Roman"/>
                <w:color w:val="000000" w:themeColor="text1"/>
                <w:sz w:val="18"/>
                <w:szCs w:val="18"/>
              </w:rPr>
              <w:t>s</w:t>
            </w:r>
            <w:r w:rsidRPr="000755EE">
              <w:rPr>
                <w:rFonts w:ascii="Times New Roman" w:hAnsi="Times New Roman" w:cs="Times New Roman"/>
                <w:color w:val="000000" w:themeColor="text1"/>
                <w:sz w:val="18"/>
                <w:szCs w:val="18"/>
              </w:rPr>
              <w:t>, financ</w:t>
            </w:r>
            <w:r w:rsidR="00A15C8D" w:rsidRPr="000755EE">
              <w:rPr>
                <w:rFonts w:ascii="Times New Roman" w:hAnsi="Times New Roman" w:cs="Times New Roman"/>
                <w:color w:val="000000" w:themeColor="text1"/>
                <w:sz w:val="18"/>
                <w:szCs w:val="18"/>
              </w:rPr>
              <w:t>e companie</w:t>
            </w:r>
            <w:r w:rsidRPr="000755EE">
              <w:rPr>
                <w:rFonts w:ascii="Times New Roman" w:hAnsi="Times New Roman" w:cs="Times New Roman"/>
                <w:color w:val="000000" w:themeColor="text1"/>
                <w:sz w:val="18"/>
                <w:szCs w:val="18"/>
              </w:rPr>
              <w:t>s</w:t>
            </w:r>
          </w:p>
        </w:tc>
        <w:tc>
          <w:tcPr>
            <w:tcW w:w="704" w:type="pct"/>
            <w:vAlign w:val="center"/>
          </w:tcPr>
          <w:p w14:paraId="3842E0DB" w14:textId="1B3A2A99"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6</w:t>
            </w:r>
          </w:p>
        </w:tc>
        <w:tc>
          <w:tcPr>
            <w:tcW w:w="685" w:type="pct"/>
            <w:vAlign w:val="center"/>
          </w:tcPr>
          <w:p w14:paraId="39D449D6" w14:textId="633DF76C"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16%</w:t>
            </w:r>
          </w:p>
        </w:tc>
        <w:tc>
          <w:tcPr>
            <w:tcW w:w="557" w:type="pct"/>
            <w:vAlign w:val="center"/>
          </w:tcPr>
          <w:p w14:paraId="5833583C" w14:textId="77777777" w:rsidR="008C1C4F" w:rsidRPr="000755EE" w:rsidRDefault="008C1C4F" w:rsidP="007B0B3D">
            <w:pPr>
              <w:snapToGrid w:val="0"/>
              <w:spacing w:after="120"/>
              <w:jc w:val="center"/>
              <w:rPr>
                <w:rFonts w:ascii="Times New Roman" w:hAnsi="Times New Roman" w:cs="Times New Roman"/>
                <w:color w:val="000000" w:themeColor="text1"/>
                <w:sz w:val="18"/>
                <w:szCs w:val="18"/>
              </w:rPr>
            </w:pPr>
            <w:r w:rsidRPr="000755EE">
              <w:rPr>
                <w:rFonts w:ascii="Times New Roman" w:hAnsi="Times New Roman" w:cs="Times New Roman"/>
                <w:color w:val="000000" w:themeColor="text1"/>
                <w:sz w:val="18"/>
                <w:szCs w:val="18"/>
              </w:rPr>
              <w:t>9</w:t>
            </w:r>
          </w:p>
          <w:p w14:paraId="3A234023" w14:textId="289051FD" w:rsidR="008C1C4F" w:rsidRPr="000755EE" w:rsidRDefault="008C1C4F" w:rsidP="007B0B3D">
            <w:pPr>
              <w:snapToGrid w:val="0"/>
              <w:spacing w:after="120"/>
              <w:jc w:val="center"/>
              <w:rPr>
                <w:rFonts w:ascii="Times New Roman" w:hAnsi="Times New Roman" w:cs="Times New Roman"/>
                <w:color w:val="000000" w:themeColor="text1"/>
                <w:sz w:val="18"/>
                <w:szCs w:val="18"/>
              </w:rPr>
            </w:pPr>
          </w:p>
        </w:tc>
      </w:tr>
    </w:tbl>
    <w:p w14:paraId="3EF709A5" w14:textId="1D95D98A" w:rsidR="002613FF" w:rsidRPr="000755EE" w:rsidRDefault="002613FF" w:rsidP="000755EE">
      <w:pPr>
        <w:spacing w:after="120" w:line="360" w:lineRule="auto"/>
        <w:jc w:val="both"/>
        <w:rPr>
          <w:rFonts w:ascii="Times New Roman" w:hAnsi="Times New Roman" w:cs="Times New Roman"/>
          <w:i/>
          <w:color w:val="000000" w:themeColor="text1"/>
          <w:sz w:val="18"/>
          <w:szCs w:val="18"/>
        </w:rPr>
      </w:pPr>
      <w:r w:rsidRPr="000755EE">
        <w:rPr>
          <w:rFonts w:ascii="Times New Roman" w:hAnsi="Times New Roman" w:cs="Times New Roman"/>
          <w:i/>
          <w:color w:val="000000" w:themeColor="text1"/>
          <w:sz w:val="18"/>
          <w:szCs w:val="18"/>
        </w:rPr>
        <w:lastRenderedPageBreak/>
        <w:t>Source: EEA (2022</w:t>
      </w:r>
      <w:r w:rsidR="00A15C8D" w:rsidRPr="000755EE">
        <w:rPr>
          <w:rFonts w:ascii="Times New Roman" w:hAnsi="Times New Roman" w:cs="Times New Roman"/>
          <w:i/>
          <w:color w:val="000000" w:themeColor="text1"/>
          <w:sz w:val="18"/>
          <w:szCs w:val="18"/>
        </w:rPr>
        <w:t xml:space="preserve">); </w:t>
      </w:r>
      <w:r w:rsidRPr="000755EE">
        <w:rPr>
          <w:rFonts w:ascii="Times New Roman" w:hAnsi="Times New Roman" w:cs="Times New Roman"/>
          <w:i/>
          <w:color w:val="000000" w:themeColor="text1"/>
          <w:sz w:val="18"/>
          <w:szCs w:val="18"/>
        </w:rPr>
        <w:t>Bloomberg (2024</w:t>
      </w:r>
      <w:r w:rsidR="00A15C8D" w:rsidRPr="000755EE">
        <w:rPr>
          <w:rFonts w:ascii="Times New Roman" w:hAnsi="Times New Roman" w:cs="Times New Roman"/>
          <w:i/>
          <w:color w:val="000000" w:themeColor="text1"/>
          <w:sz w:val="18"/>
          <w:szCs w:val="18"/>
        </w:rPr>
        <w:t xml:space="preserve">); </w:t>
      </w:r>
      <w:r w:rsidR="004B7872" w:rsidRPr="000755EE">
        <w:rPr>
          <w:rFonts w:ascii="Times New Roman" w:hAnsi="Times New Roman" w:cs="Times New Roman"/>
          <w:i/>
          <w:color w:val="000000" w:themeColor="text1"/>
          <w:sz w:val="18"/>
          <w:szCs w:val="18"/>
        </w:rPr>
        <w:t xml:space="preserve">See </w:t>
      </w:r>
      <w:r w:rsidR="00A15C8D" w:rsidRPr="000755EE">
        <w:rPr>
          <w:rFonts w:ascii="Times New Roman" w:hAnsi="Times New Roman" w:cs="Times New Roman"/>
          <w:i/>
          <w:color w:val="000000" w:themeColor="text1"/>
          <w:sz w:val="18"/>
          <w:szCs w:val="18"/>
        </w:rPr>
        <w:t xml:space="preserve">also </w:t>
      </w:r>
      <w:r w:rsidR="004B7872" w:rsidRPr="000755EE">
        <w:rPr>
          <w:rFonts w:ascii="Times New Roman" w:hAnsi="Times New Roman" w:cs="Times New Roman"/>
          <w:i/>
          <w:color w:val="000000" w:themeColor="text1"/>
          <w:sz w:val="18"/>
          <w:szCs w:val="18"/>
        </w:rPr>
        <w:t>Supplementary material 1</w:t>
      </w:r>
    </w:p>
    <w:p w14:paraId="615B5113" w14:textId="77777777" w:rsidR="003C1871" w:rsidRPr="000755EE" w:rsidRDefault="003C1871" w:rsidP="000755EE">
      <w:pPr>
        <w:spacing w:after="120" w:line="360" w:lineRule="auto"/>
        <w:jc w:val="both"/>
        <w:rPr>
          <w:rFonts w:ascii="Times New Roman" w:hAnsi="Times New Roman" w:cs="Times New Roman"/>
          <w:color w:val="000000" w:themeColor="text1"/>
          <w:sz w:val="24"/>
        </w:rPr>
      </w:pPr>
    </w:p>
    <w:p w14:paraId="039A468D" w14:textId="1AB4E011" w:rsidR="00A01C86" w:rsidRPr="000755EE" w:rsidRDefault="00FF355C" w:rsidP="000755EE">
      <w:pPr>
        <w:pStyle w:val="Nagwek1"/>
        <w:spacing w:before="0" w:after="120" w:line="360" w:lineRule="auto"/>
        <w:jc w:val="both"/>
        <w:rPr>
          <w:rFonts w:ascii="Times New Roman" w:hAnsi="Times New Roman" w:cs="Times New Roman"/>
          <w:b/>
          <w:bCs/>
          <w:sz w:val="24"/>
          <w:szCs w:val="24"/>
        </w:rPr>
      </w:pPr>
      <w:r w:rsidRPr="000755EE">
        <w:rPr>
          <w:rFonts w:ascii="Times New Roman" w:hAnsi="Times New Roman" w:cs="Times New Roman"/>
          <w:b/>
          <w:bCs/>
          <w:sz w:val="24"/>
          <w:szCs w:val="24"/>
        </w:rPr>
        <w:t>Market adaptations</w:t>
      </w:r>
      <w:r w:rsidR="00A15C8D" w:rsidRPr="000755EE">
        <w:rPr>
          <w:rFonts w:ascii="Times New Roman" w:hAnsi="Times New Roman" w:cs="Times New Roman"/>
          <w:b/>
          <w:bCs/>
          <w:sz w:val="24"/>
          <w:szCs w:val="24"/>
        </w:rPr>
        <w:t xml:space="preserve"> – </w:t>
      </w:r>
      <w:r w:rsidRPr="000755EE">
        <w:rPr>
          <w:rFonts w:ascii="Times New Roman" w:hAnsi="Times New Roman" w:cs="Times New Roman"/>
          <w:b/>
          <w:bCs/>
          <w:sz w:val="24"/>
          <w:szCs w:val="24"/>
        </w:rPr>
        <w:t>exchange of information</w:t>
      </w:r>
      <w:r w:rsidR="00A15C8D" w:rsidRPr="000755EE">
        <w:rPr>
          <w:rFonts w:ascii="Times New Roman" w:hAnsi="Times New Roman" w:cs="Times New Roman"/>
          <w:b/>
          <w:bCs/>
          <w:sz w:val="24"/>
          <w:szCs w:val="24"/>
        </w:rPr>
        <w:t xml:space="preserve">, </w:t>
      </w:r>
      <w:r w:rsidRPr="000755EE">
        <w:rPr>
          <w:rFonts w:ascii="Times New Roman" w:hAnsi="Times New Roman" w:cs="Times New Roman"/>
          <w:b/>
          <w:bCs/>
          <w:sz w:val="24"/>
          <w:szCs w:val="24"/>
        </w:rPr>
        <w:t>monitoring and sanctions in green bond prospectuses</w:t>
      </w:r>
    </w:p>
    <w:p w14:paraId="29054A7A" w14:textId="619B8888" w:rsidR="00172BCF" w:rsidRPr="000755EE" w:rsidRDefault="00683AF4"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Overall, the </w:t>
      </w:r>
      <w:r w:rsidR="00A15C8D" w:rsidRPr="000755EE">
        <w:rPr>
          <w:rFonts w:ascii="Times New Roman" w:hAnsi="Times New Roman" w:cs="Times New Roman"/>
          <w:color w:val="000000" w:themeColor="text1"/>
          <w:sz w:val="24"/>
        </w:rPr>
        <w:t xml:space="preserve">analysed </w:t>
      </w:r>
      <w:r w:rsidR="00875DCB" w:rsidRPr="000755EE">
        <w:rPr>
          <w:rFonts w:ascii="Times New Roman" w:hAnsi="Times New Roman" w:cs="Times New Roman"/>
          <w:color w:val="000000" w:themeColor="text1"/>
          <w:sz w:val="24"/>
        </w:rPr>
        <w:t>bond prospectuses</w:t>
      </w:r>
      <w:r w:rsidRPr="000755EE">
        <w:rPr>
          <w:rFonts w:ascii="Times New Roman" w:hAnsi="Times New Roman" w:cs="Times New Roman"/>
          <w:color w:val="000000" w:themeColor="text1"/>
          <w:sz w:val="24"/>
        </w:rPr>
        <w:t xml:space="preserve"> have a set of </w:t>
      </w:r>
      <w:r w:rsidR="00E667DD">
        <w:rPr>
          <w:rFonts w:ascii="Times New Roman" w:hAnsi="Times New Roman" w:cs="Times New Roman"/>
          <w:color w:val="000000" w:themeColor="text1"/>
          <w:sz w:val="24"/>
        </w:rPr>
        <w:t>common</w:t>
      </w:r>
      <w:r w:rsidR="00E667DD"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features as regards the ‘green’ commitments</w:t>
      </w:r>
      <w:r w:rsidR="00134125" w:rsidRPr="000755EE">
        <w:rPr>
          <w:rFonts w:ascii="Times New Roman" w:hAnsi="Times New Roman" w:cs="Times New Roman"/>
          <w:color w:val="000000" w:themeColor="text1"/>
          <w:sz w:val="24"/>
        </w:rPr>
        <w:t xml:space="preserve"> of the issuer</w:t>
      </w:r>
      <w:r w:rsidRPr="000755EE">
        <w:rPr>
          <w:rFonts w:ascii="Times New Roman" w:hAnsi="Times New Roman" w:cs="Times New Roman"/>
          <w:color w:val="000000" w:themeColor="text1"/>
          <w:sz w:val="24"/>
        </w:rPr>
        <w:t xml:space="preserve">. </w:t>
      </w:r>
      <w:r w:rsidR="00CD335E" w:rsidRPr="000755EE">
        <w:rPr>
          <w:rFonts w:ascii="Times New Roman" w:hAnsi="Times New Roman" w:cs="Times New Roman"/>
          <w:color w:val="000000" w:themeColor="text1"/>
          <w:sz w:val="24"/>
        </w:rPr>
        <w:t xml:space="preserve">EU law requirements under the Prospectus Regulation </w:t>
      </w:r>
      <w:r w:rsidR="00B0732A" w:rsidRPr="000755EE">
        <w:rPr>
          <w:rFonts w:ascii="Times New Roman" w:hAnsi="Times New Roman" w:cs="Times New Roman"/>
          <w:color w:val="000000" w:themeColor="text1"/>
          <w:sz w:val="24"/>
        </w:rPr>
        <w:t>results in a similar overall structure of the</w:t>
      </w:r>
      <w:r w:rsidR="00A15C8D" w:rsidRPr="000755EE">
        <w:rPr>
          <w:rFonts w:ascii="Times New Roman" w:hAnsi="Times New Roman" w:cs="Times New Roman"/>
          <w:color w:val="000000" w:themeColor="text1"/>
          <w:sz w:val="24"/>
        </w:rPr>
        <w:t>se</w:t>
      </w:r>
      <w:r w:rsidR="00B0732A" w:rsidRPr="000755EE">
        <w:rPr>
          <w:rFonts w:ascii="Times New Roman" w:hAnsi="Times New Roman" w:cs="Times New Roman"/>
          <w:color w:val="000000" w:themeColor="text1"/>
          <w:sz w:val="24"/>
        </w:rPr>
        <w:t xml:space="preserve"> documents</w:t>
      </w:r>
      <w:r w:rsidR="00FF355C" w:rsidRPr="000755EE">
        <w:rPr>
          <w:rFonts w:ascii="Times New Roman" w:hAnsi="Times New Roman" w:cs="Times New Roman"/>
          <w:color w:val="000000" w:themeColor="text1"/>
          <w:sz w:val="24"/>
        </w:rPr>
        <w:t xml:space="preserve"> (Veil, 2024)</w:t>
      </w:r>
      <w:r w:rsidR="00B0732A" w:rsidRPr="000755EE">
        <w:rPr>
          <w:rFonts w:ascii="Times New Roman" w:hAnsi="Times New Roman" w:cs="Times New Roman"/>
          <w:color w:val="000000" w:themeColor="text1"/>
          <w:sz w:val="24"/>
        </w:rPr>
        <w:t>, including disclosure</w:t>
      </w:r>
      <w:r w:rsidR="00A15C8D" w:rsidRPr="000755EE">
        <w:rPr>
          <w:rFonts w:ascii="Times New Roman" w:hAnsi="Times New Roman" w:cs="Times New Roman"/>
          <w:color w:val="000000" w:themeColor="text1"/>
          <w:sz w:val="24"/>
        </w:rPr>
        <w:t>s</w:t>
      </w:r>
      <w:r w:rsidR="00B0732A" w:rsidRPr="000755EE">
        <w:rPr>
          <w:rFonts w:ascii="Times New Roman" w:hAnsi="Times New Roman" w:cs="Times New Roman"/>
          <w:color w:val="000000" w:themeColor="text1"/>
          <w:sz w:val="24"/>
        </w:rPr>
        <w:t xml:space="preserve"> </w:t>
      </w:r>
      <w:r w:rsidR="00A15C8D" w:rsidRPr="000755EE">
        <w:rPr>
          <w:rFonts w:ascii="Times New Roman" w:hAnsi="Times New Roman" w:cs="Times New Roman"/>
          <w:color w:val="000000" w:themeColor="text1"/>
          <w:sz w:val="24"/>
        </w:rPr>
        <w:t xml:space="preserve">about the </w:t>
      </w:r>
      <w:r w:rsidR="00B0732A" w:rsidRPr="000755EE">
        <w:rPr>
          <w:rFonts w:ascii="Times New Roman" w:hAnsi="Times New Roman" w:cs="Times New Roman"/>
          <w:color w:val="000000" w:themeColor="text1"/>
          <w:sz w:val="24"/>
        </w:rPr>
        <w:t xml:space="preserve">risks </w:t>
      </w:r>
      <w:r w:rsidR="00A061CC" w:rsidRPr="000755EE">
        <w:rPr>
          <w:rFonts w:ascii="Times New Roman" w:hAnsi="Times New Roman" w:cs="Times New Roman"/>
          <w:color w:val="000000" w:themeColor="text1"/>
          <w:sz w:val="24"/>
        </w:rPr>
        <w:t>of</w:t>
      </w:r>
      <w:r w:rsidR="00B0732A" w:rsidRPr="000755EE">
        <w:rPr>
          <w:rFonts w:ascii="Times New Roman" w:hAnsi="Times New Roman" w:cs="Times New Roman"/>
          <w:color w:val="000000" w:themeColor="text1"/>
          <w:sz w:val="24"/>
        </w:rPr>
        <w:t xml:space="preserve"> investing in the bond, information about the issuer and the specific terms of </w:t>
      </w:r>
      <w:r w:rsidR="00A15C8D" w:rsidRPr="000755EE">
        <w:rPr>
          <w:rFonts w:ascii="Times New Roman" w:hAnsi="Times New Roman" w:cs="Times New Roman"/>
          <w:color w:val="000000" w:themeColor="text1"/>
          <w:sz w:val="24"/>
        </w:rPr>
        <w:t xml:space="preserve">the </w:t>
      </w:r>
      <w:r w:rsidR="00B0732A" w:rsidRPr="000755EE">
        <w:rPr>
          <w:rFonts w:ascii="Times New Roman" w:hAnsi="Times New Roman" w:cs="Times New Roman"/>
          <w:color w:val="000000" w:themeColor="text1"/>
          <w:sz w:val="24"/>
        </w:rPr>
        <w:t>issu</w:t>
      </w:r>
      <w:r w:rsidR="00A15C8D" w:rsidRPr="000755EE">
        <w:rPr>
          <w:rFonts w:ascii="Times New Roman" w:hAnsi="Times New Roman" w:cs="Times New Roman"/>
          <w:color w:val="000000" w:themeColor="text1"/>
          <w:sz w:val="24"/>
        </w:rPr>
        <w:t>anc</w:t>
      </w:r>
      <w:r w:rsidR="00B0732A" w:rsidRPr="000755EE">
        <w:rPr>
          <w:rFonts w:ascii="Times New Roman" w:hAnsi="Times New Roman" w:cs="Times New Roman"/>
          <w:color w:val="000000" w:themeColor="text1"/>
          <w:sz w:val="24"/>
        </w:rPr>
        <w:t>e.</w:t>
      </w:r>
      <w:r w:rsidR="00221A9B" w:rsidRPr="000755EE">
        <w:rPr>
          <w:rFonts w:ascii="Times New Roman" w:hAnsi="Times New Roman" w:cs="Times New Roman"/>
          <w:color w:val="000000" w:themeColor="text1"/>
          <w:sz w:val="24"/>
        </w:rPr>
        <w:t xml:space="preserve"> </w:t>
      </w:r>
      <w:r w:rsidR="00DE5254" w:rsidRPr="000755EE">
        <w:rPr>
          <w:rFonts w:ascii="Times New Roman" w:hAnsi="Times New Roman" w:cs="Times New Roman"/>
          <w:color w:val="000000" w:themeColor="text1"/>
          <w:sz w:val="24"/>
        </w:rPr>
        <w:t>Furthermore, a</w:t>
      </w:r>
      <w:r w:rsidR="00CD7ADC" w:rsidRPr="000755EE">
        <w:rPr>
          <w:rFonts w:ascii="Times New Roman" w:hAnsi="Times New Roman" w:cs="Times New Roman"/>
          <w:color w:val="000000" w:themeColor="text1"/>
          <w:sz w:val="24"/>
        </w:rPr>
        <w:t xml:space="preserve">ll </w:t>
      </w:r>
      <w:r w:rsidR="007722BD" w:rsidRPr="000755EE">
        <w:rPr>
          <w:rFonts w:ascii="Times New Roman" w:hAnsi="Times New Roman" w:cs="Times New Roman"/>
          <w:color w:val="000000" w:themeColor="text1"/>
          <w:sz w:val="24"/>
        </w:rPr>
        <w:t xml:space="preserve">the issuances relied on </w:t>
      </w:r>
      <w:r w:rsidR="00A15C8D" w:rsidRPr="000755EE">
        <w:rPr>
          <w:rFonts w:ascii="Times New Roman" w:hAnsi="Times New Roman" w:cs="Times New Roman"/>
          <w:color w:val="000000" w:themeColor="text1"/>
          <w:sz w:val="24"/>
        </w:rPr>
        <w:t xml:space="preserve">the </w:t>
      </w:r>
      <w:r w:rsidR="007722BD" w:rsidRPr="000755EE">
        <w:rPr>
          <w:rFonts w:ascii="Times New Roman" w:hAnsi="Times New Roman" w:cs="Times New Roman"/>
          <w:color w:val="000000" w:themeColor="text1"/>
          <w:sz w:val="24"/>
        </w:rPr>
        <w:t xml:space="preserve">global green bond standard (Green Bond Principles of the International Capital Market’s </w:t>
      </w:r>
      <w:r w:rsidR="00FF355C" w:rsidRPr="000755EE">
        <w:rPr>
          <w:rFonts w:ascii="Times New Roman" w:hAnsi="Times New Roman" w:cs="Times New Roman"/>
          <w:color w:val="000000" w:themeColor="text1"/>
          <w:sz w:val="24"/>
        </w:rPr>
        <w:t>Association</w:t>
      </w:r>
      <w:r w:rsidR="007722BD" w:rsidRPr="000755EE">
        <w:rPr>
          <w:rFonts w:ascii="Times New Roman" w:hAnsi="Times New Roman" w:cs="Times New Roman"/>
          <w:color w:val="000000" w:themeColor="text1"/>
          <w:sz w:val="24"/>
        </w:rPr>
        <w:t>)</w:t>
      </w:r>
      <w:r w:rsidR="00180B5B" w:rsidRPr="000755EE">
        <w:rPr>
          <w:rFonts w:ascii="Times New Roman" w:hAnsi="Times New Roman" w:cs="Times New Roman"/>
          <w:color w:val="000000" w:themeColor="text1"/>
          <w:sz w:val="24"/>
        </w:rPr>
        <w:t xml:space="preserve">, </w:t>
      </w:r>
      <w:r w:rsidR="00DE5254" w:rsidRPr="000755EE">
        <w:rPr>
          <w:rFonts w:ascii="Times New Roman" w:hAnsi="Times New Roman" w:cs="Times New Roman"/>
          <w:color w:val="000000" w:themeColor="text1"/>
          <w:sz w:val="24"/>
        </w:rPr>
        <w:t xml:space="preserve">which requires issuers </w:t>
      </w:r>
      <w:r w:rsidR="006258DA" w:rsidRPr="000755EE">
        <w:rPr>
          <w:rFonts w:ascii="Times New Roman" w:hAnsi="Times New Roman" w:cs="Times New Roman"/>
          <w:color w:val="000000" w:themeColor="text1"/>
          <w:sz w:val="24"/>
        </w:rPr>
        <w:t>to</w:t>
      </w:r>
      <w:r w:rsidR="00DE5254" w:rsidRPr="000755EE">
        <w:rPr>
          <w:rFonts w:ascii="Times New Roman" w:hAnsi="Times New Roman" w:cs="Times New Roman"/>
          <w:color w:val="000000" w:themeColor="text1"/>
          <w:sz w:val="24"/>
        </w:rPr>
        <w:t xml:space="preserve"> </w:t>
      </w:r>
      <w:r w:rsidR="00B22E95" w:rsidRPr="000755EE">
        <w:rPr>
          <w:rFonts w:ascii="Times New Roman" w:hAnsi="Times New Roman" w:cs="Times New Roman"/>
          <w:color w:val="000000" w:themeColor="text1"/>
          <w:sz w:val="24"/>
        </w:rPr>
        <w:t>define the</w:t>
      </w:r>
      <w:r w:rsidR="00180B5B" w:rsidRPr="000755EE">
        <w:rPr>
          <w:rFonts w:ascii="Times New Roman" w:hAnsi="Times New Roman" w:cs="Times New Roman"/>
          <w:color w:val="000000" w:themeColor="text1"/>
          <w:sz w:val="24"/>
        </w:rPr>
        <w:t xml:space="preserve"> use of proceeds</w:t>
      </w:r>
      <w:r w:rsidR="00E7538E" w:rsidRPr="000755EE">
        <w:rPr>
          <w:rFonts w:ascii="Times New Roman" w:hAnsi="Times New Roman" w:cs="Times New Roman"/>
          <w:color w:val="000000" w:themeColor="text1"/>
          <w:sz w:val="24"/>
        </w:rPr>
        <w:t xml:space="preserve"> </w:t>
      </w:r>
      <w:r w:rsidR="00B22E95" w:rsidRPr="000755EE">
        <w:rPr>
          <w:rFonts w:ascii="Times New Roman" w:hAnsi="Times New Roman" w:cs="Times New Roman"/>
          <w:color w:val="000000" w:themeColor="text1"/>
          <w:sz w:val="24"/>
        </w:rPr>
        <w:t>in the</w:t>
      </w:r>
      <w:r w:rsidR="00E7538E" w:rsidRPr="000755EE">
        <w:rPr>
          <w:rFonts w:ascii="Times New Roman" w:hAnsi="Times New Roman" w:cs="Times New Roman"/>
          <w:color w:val="000000" w:themeColor="text1"/>
          <w:sz w:val="24"/>
        </w:rPr>
        <w:t xml:space="preserve"> GBF, </w:t>
      </w:r>
      <w:r w:rsidR="006258DA" w:rsidRPr="000755EE">
        <w:rPr>
          <w:rFonts w:ascii="Times New Roman" w:hAnsi="Times New Roman" w:cs="Times New Roman"/>
          <w:color w:val="000000" w:themeColor="text1"/>
          <w:sz w:val="24"/>
        </w:rPr>
        <w:t>and externally verify the latter</w:t>
      </w:r>
      <w:r w:rsidR="00B22E95" w:rsidRPr="000755EE">
        <w:rPr>
          <w:rFonts w:ascii="Times New Roman" w:hAnsi="Times New Roman" w:cs="Times New Roman"/>
          <w:color w:val="000000" w:themeColor="text1"/>
          <w:sz w:val="24"/>
        </w:rPr>
        <w:t xml:space="preserve"> </w:t>
      </w:r>
      <w:r w:rsidR="00184D0C" w:rsidRPr="000755EE">
        <w:rPr>
          <w:rFonts w:ascii="Times New Roman" w:hAnsi="Times New Roman" w:cs="Times New Roman"/>
          <w:color w:val="000000" w:themeColor="text1"/>
          <w:sz w:val="24"/>
        </w:rPr>
        <w:t xml:space="preserve">(Ramos Muñoz and </w:t>
      </w:r>
      <w:proofErr w:type="spellStart"/>
      <w:r w:rsidR="00184D0C" w:rsidRPr="000755EE">
        <w:rPr>
          <w:rFonts w:ascii="Times New Roman" w:hAnsi="Times New Roman" w:cs="Times New Roman"/>
          <w:color w:val="000000" w:themeColor="text1"/>
          <w:sz w:val="24"/>
        </w:rPr>
        <w:t>Smoleńska</w:t>
      </w:r>
      <w:proofErr w:type="spellEnd"/>
      <w:r w:rsidR="00184D0C" w:rsidRPr="000755EE">
        <w:rPr>
          <w:rFonts w:ascii="Times New Roman" w:hAnsi="Times New Roman" w:cs="Times New Roman"/>
          <w:color w:val="000000" w:themeColor="text1"/>
          <w:sz w:val="24"/>
        </w:rPr>
        <w:t>, 2023)</w:t>
      </w:r>
      <w:r w:rsidR="00D003DB" w:rsidRPr="000755EE">
        <w:rPr>
          <w:rFonts w:ascii="Times New Roman" w:hAnsi="Times New Roman" w:cs="Times New Roman"/>
          <w:color w:val="000000" w:themeColor="text1"/>
          <w:sz w:val="24"/>
        </w:rPr>
        <w:t>.</w:t>
      </w:r>
      <w:r w:rsidR="004A4F39" w:rsidRPr="000755EE">
        <w:rPr>
          <w:rFonts w:ascii="Times New Roman" w:hAnsi="Times New Roman" w:cs="Times New Roman"/>
          <w:color w:val="000000" w:themeColor="text1"/>
          <w:sz w:val="24"/>
        </w:rPr>
        <w:t xml:space="preserve"> </w:t>
      </w:r>
      <w:r w:rsidR="003A2EE4" w:rsidRPr="000755EE">
        <w:rPr>
          <w:rFonts w:ascii="Times New Roman" w:hAnsi="Times New Roman" w:cs="Times New Roman"/>
          <w:color w:val="000000" w:themeColor="text1"/>
          <w:sz w:val="24"/>
        </w:rPr>
        <w:t>Across the prospectuses</w:t>
      </w:r>
      <w:r w:rsidR="00A15C8D" w:rsidRPr="000755EE">
        <w:rPr>
          <w:rFonts w:ascii="Times New Roman" w:hAnsi="Times New Roman" w:cs="Times New Roman"/>
          <w:color w:val="000000" w:themeColor="text1"/>
          <w:sz w:val="24"/>
        </w:rPr>
        <w:t>,</w:t>
      </w:r>
      <w:r w:rsidR="003A2EE4" w:rsidRPr="000755EE">
        <w:rPr>
          <w:rFonts w:ascii="Times New Roman" w:hAnsi="Times New Roman" w:cs="Times New Roman"/>
          <w:color w:val="000000" w:themeColor="text1"/>
          <w:sz w:val="24"/>
        </w:rPr>
        <w:t xml:space="preserve"> information related to green commitments is covered predominantly in three sections: risk disclosures, template term sheets and separate </w:t>
      </w:r>
      <w:r w:rsidR="00A15C8D" w:rsidRPr="000755EE">
        <w:rPr>
          <w:rFonts w:ascii="Times New Roman" w:hAnsi="Times New Roman" w:cs="Times New Roman"/>
          <w:color w:val="000000" w:themeColor="text1"/>
          <w:sz w:val="24"/>
        </w:rPr>
        <w:t xml:space="preserve">sections </w:t>
      </w:r>
      <w:r w:rsidR="003A2EE4" w:rsidRPr="000755EE">
        <w:rPr>
          <w:rFonts w:ascii="Times New Roman" w:hAnsi="Times New Roman" w:cs="Times New Roman"/>
          <w:color w:val="000000" w:themeColor="text1"/>
          <w:sz w:val="24"/>
        </w:rPr>
        <w:t>dedicated to ‘use of proceeds’ commitments.</w:t>
      </w:r>
      <w:r w:rsidR="00A059A0" w:rsidRPr="000755EE">
        <w:rPr>
          <w:rStyle w:val="Odwoanieprzypisudolnego"/>
          <w:rFonts w:ascii="Times New Roman" w:hAnsi="Times New Roman" w:cs="Times New Roman"/>
          <w:color w:val="000000" w:themeColor="text1"/>
          <w:sz w:val="24"/>
        </w:rPr>
        <w:footnoteReference w:id="3"/>
      </w:r>
      <w:r w:rsidR="003A2EE4" w:rsidRPr="000755EE">
        <w:rPr>
          <w:rFonts w:ascii="Times New Roman" w:hAnsi="Times New Roman" w:cs="Times New Roman"/>
          <w:color w:val="000000" w:themeColor="text1"/>
          <w:sz w:val="24"/>
        </w:rPr>
        <w:t xml:space="preserve"> </w:t>
      </w:r>
      <w:r w:rsidR="004A4F39" w:rsidRPr="000755EE">
        <w:rPr>
          <w:rFonts w:ascii="Times New Roman" w:hAnsi="Times New Roman" w:cs="Times New Roman"/>
          <w:color w:val="000000" w:themeColor="text1"/>
          <w:sz w:val="24"/>
        </w:rPr>
        <w:t xml:space="preserve">However, how such information is presented, </w:t>
      </w:r>
      <w:r w:rsidR="00A15C8D" w:rsidRPr="000755EE">
        <w:rPr>
          <w:rFonts w:ascii="Times New Roman" w:hAnsi="Times New Roman" w:cs="Times New Roman"/>
          <w:color w:val="000000" w:themeColor="text1"/>
          <w:sz w:val="24"/>
        </w:rPr>
        <w:t xml:space="preserve">in </w:t>
      </w:r>
      <w:r w:rsidR="004A4F39" w:rsidRPr="000755EE">
        <w:rPr>
          <w:rFonts w:ascii="Times New Roman" w:hAnsi="Times New Roman" w:cs="Times New Roman"/>
          <w:color w:val="000000" w:themeColor="text1"/>
          <w:sz w:val="24"/>
        </w:rPr>
        <w:t>what detail and how the green commitments are integrated into the contractually binding terms of issu</w:t>
      </w:r>
      <w:r w:rsidR="00A15C8D" w:rsidRPr="000755EE">
        <w:rPr>
          <w:rFonts w:ascii="Times New Roman" w:hAnsi="Times New Roman" w:cs="Times New Roman"/>
          <w:color w:val="000000" w:themeColor="text1"/>
          <w:sz w:val="24"/>
        </w:rPr>
        <w:t>anc</w:t>
      </w:r>
      <w:r w:rsidR="004A4F39" w:rsidRPr="000755EE">
        <w:rPr>
          <w:rFonts w:ascii="Times New Roman" w:hAnsi="Times New Roman" w:cs="Times New Roman"/>
          <w:color w:val="000000" w:themeColor="text1"/>
          <w:sz w:val="24"/>
        </w:rPr>
        <w:t xml:space="preserve">e vary substantially </w:t>
      </w:r>
      <w:r w:rsidR="00E42C86" w:rsidRPr="000755EE">
        <w:rPr>
          <w:rFonts w:ascii="Times New Roman" w:hAnsi="Times New Roman" w:cs="Times New Roman"/>
          <w:color w:val="000000" w:themeColor="text1"/>
          <w:sz w:val="24"/>
        </w:rPr>
        <w:t>from country to country</w:t>
      </w:r>
      <w:r w:rsidR="004A4F39" w:rsidRPr="000755EE">
        <w:rPr>
          <w:rFonts w:ascii="Times New Roman" w:hAnsi="Times New Roman" w:cs="Times New Roman"/>
          <w:color w:val="000000" w:themeColor="text1"/>
          <w:sz w:val="24"/>
        </w:rPr>
        <w:t xml:space="preserve">, as well </w:t>
      </w:r>
      <w:r w:rsidR="00A15C8D" w:rsidRPr="000755EE">
        <w:rPr>
          <w:rFonts w:ascii="Times New Roman" w:hAnsi="Times New Roman" w:cs="Times New Roman"/>
          <w:color w:val="000000" w:themeColor="text1"/>
          <w:sz w:val="24"/>
        </w:rPr>
        <w:t xml:space="preserve">as </w:t>
      </w:r>
      <w:r w:rsidR="004A4F39" w:rsidRPr="000755EE">
        <w:rPr>
          <w:rFonts w:ascii="Times New Roman" w:hAnsi="Times New Roman" w:cs="Times New Roman"/>
          <w:color w:val="000000" w:themeColor="text1"/>
          <w:sz w:val="24"/>
        </w:rPr>
        <w:t>across sectors</w:t>
      </w:r>
      <w:r w:rsidR="00A15C8D" w:rsidRPr="000755EE">
        <w:rPr>
          <w:rFonts w:ascii="Times New Roman" w:hAnsi="Times New Roman" w:cs="Times New Roman"/>
          <w:color w:val="000000" w:themeColor="text1"/>
          <w:sz w:val="24"/>
        </w:rPr>
        <w:t xml:space="preserve"> and over time</w:t>
      </w:r>
      <w:r w:rsidR="004A4F39" w:rsidRPr="000755EE">
        <w:rPr>
          <w:rFonts w:ascii="Times New Roman" w:hAnsi="Times New Roman" w:cs="Times New Roman"/>
          <w:color w:val="000000" w:themeColor="text1"/>
          <w:sz w:val="24"/>
        </w:rPr>
        <w:t xml:space="preserve">. </w:t>
      </w:r>
    </w:p>
    <w:p w14:paraId="364C2586" w14:textId="527C1B18" w:rsidR="00911F6C" w:rsidRPr="000755EE" w:rsidRDefault="00100FE2"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H</w:t>
      </w:r>
      <w:r w:rsidR="00EA6651" w:rsidRPr="000755EE">
        <w:rPr>
          <w:rFonts w:ascii="Times New Roman" w:hAnsi="Times New Roman" w:cs="Times New Roman"/>
          <w:color w:val="000000" w:themeColor="text1"/>
          <w:sz w:val="24"/>
        </w:rPr>
        <w:t xml:space="preserve">ow issuers integrate the sustainability commitments into the bond prospectuses is by no means consistent. </w:t>
      </w:r>
      <w:r w:rsidR="005C520B" w:rsidRPr="000755EE">
        <w:rPr>
          <w:rFonts w:ascii="Times New Roman" w:hAnsi="Times New Roman" w:cs="Times New Roman"/>
          <w:color w:val="000000" w:themeColor="text1"/>
          <w:sz w:val="24"/>
        </w:rPr>
        <w:t xml:space="preserve">In terms of integrating the green bond into the binding elements of the </w:t>
      </w:r>
      <w:r w:rsidRPr="000755EE">
        <w:rPr>
          <w:rFonts w:ascii="Times New Roman" w:hAnsi="Times New Roman" w:cs="Times New Roman"/>
          <w:color w:val="000000" w:themeColor="text1"/>
          <w:sz w:val="24"/>
        </w:rPr>
        <w:t xml:space="preserve">bond </w:t>
      </w:r>
      <w:r w:rsidR="00B37455" w:rsidRPr="000755EE">
        <w:rPr>
          <w:rFonts w:ascii="Times New Roman" w:hAnsi="Times New Roman" w:cs="Times New Roman"/>
          <w:color w:val="000000" w:themeColor="text1"/>
          <w:sz w:val="24"/>
        </w:rPr>
        <w:t xml:space="preserve">issue, </w:t>
      </w:r>
      <w:r w:rsidR="0047389D" w:rsidRPr="000755EE">
        <w:rPr>
          <w:rFonts w:ascii="Times New Roman" w:hAnsi="Times New Roman" w:cs="Times New Roman"/>
          <w:color w:val="000000" w:themeColor="text1"/>
          <w:sz w:val="24"/>
        </w:rPr>
        <w:t xml:space="preserve">the prospectuses </w:t>
      </w:r>
      <w:r w:rsidR="004375D8" w:rsidRPr="000755EE">
        <w:rPr>
          <w:rFonts w:ascii="Times New Roman" w:hAnsi="Times New Roman" w:cs="Times New Roman"/>
          <w:color w:val="000000" w:themeColor="text1"/>
          <w:sz w:val="24"/>
        </w:rPr>
        <w:t xml:space="preserve">most commonly </w:t>
      </w:r>
      <w:r w:rsidR="0047389D" w:rsidRPr="000755EE">
        <w:rPr>
          <w:rFonts w:ascii="Times New Roman" w:hAnsi="Times New Roman" w:cs="Times New Roman"/>
          <w:color w:val="000000" w:themeColor="text1"/>
          <w:sz w:val="24"/>
        </w:rPr>
        <w:t>mention that the ‘green bond’ use of proceeds is the ‘reason for issue’</w:t>
      </w:r>
      <w:r w:rsidR="004375D8" w:rsidRPr="000755EE">
        <w:rPr>
          <w:rFonts w:ascii="Times New Roman" w:hAnsi="Times New Roman" w:cs="Times New Roman"/>
          <w:color w:val="000000" w:themeColor="text1"/>
          <w:sz w:val="24"/>
        </w:rPr>
        <w:t>,</w:t>
      </w:r>
      <w:r w:rsidR="00B37455" w:rsidRPr="000755EE">
        <w:rPr>
          <w:rFonts w:ascii="Times New Roman" w:hAnsi="Times New Roman" w:cs="Times New Roman"/>
          <w:color w:val="000000" w:themeColor="text1"/>
          <w:sz w:val="24"/>
        </w:rPr>
        <w:t xml:space="preserve"> or</w:t>
      </w:r>
      <w:r w:rsidR="00773803" w:rsidRPr="000755EE">
        <w:rPr>
          <w:rFonts w:ascii="Times New Roman" w:hAnsi="Times New Roman" w:cs="Times New Roman"/>
          <w:color w:val="000000" w:themeColor="text1"/>
          <w:sz w:val="24"/>
        </w:rPr>
        <w:t xml:space="preserve"> </w:t>
      </w:r>
      <w:r w:rsidR="004375D8" w:rsidRPr="000755EE">
        <w:rPr>
          <w:rFonts w:ascii="Times New Roman" w:hAnsi="Times New Roman" w:cs="Times New Roman"/>
          <w:color w:val="000000" w:themeColor="text1"/>
          <w:sz w:val="24"/>
        </w:rPr>
        <w:t xml:space="preserve">they </w:t>
      </w:r>
      <w:r w:rsidR="0047389D" w:rsidRPr="000755EE">
        <w:rPr>
          <w:rFonts w:ascii="Times New Roman" w:hAnsi="Times New Roman" w:cs="Times New Roman"/>
          <w:color w:val="000000" w:themeColor="text1"/>
          <w:sz w:val="24"/>
        </w:rPr>
        <w:t xml:space="preserve">include reference to </w:t>
      </w:r>
      <w:r w:rsidR="00E42C86" w:rsidRPr="000755EE">
        <w:rPr>
          <w:rFonts w:ascii="Times New Roman" w:hAnsi="Times New Roman" w:cs="Times New Roman"/>
          <w:color w:val="000000" w:themeColor="text1"/>
          <w:sz w:val="24"/>
        </w:rPr>
        <w:t xml:space="preserve">a </w:t>
      </w:r>
      <w:r w:rsidR="0047389D" w:rsidRPr="000755EE">
        <w:rPr>
          <w:rFonts w:ascii="Times New Roman" w:hAnsi="Times New Roman" w:cs="Times New Roman"/>
          <w:color w:val="000000" w:themeColor="text1"/>
          <w:sz w:val="24"/>
        </w:rPr>
        <w:t xml:space="preserve">‘use of proceeds’ </w:t>
      </w:r>
      <w:r w:rsidR="00773803" w:rsidRPr="000755EE">
        <w:rPr>
          <w:rFonts w:ascii="Times New Roman" w:hAnsi="Times New Roman" w:cs="Times New Roman"/>
          <w:color w:val="000000" w:themeColor="text1"/>
          <w:sz w:val="24"/>
        </w:rPr>
        <w:t xml:space="preserve">section </w:t>
      </w:r>
      <w:r w:rsidR="00067BFC" w:rsidRPr="000755EE">
        <w:rPr>
          <w:rFonts w:ascii="Times New Roman" w:hAnsi="Times New Roman" w:cs="Times New Roman"/>
          <w:color w:val="000000" w:themeColor="text1"/>
          <w:sz w:val="24"/>
        </w:rPr>
        <w:t xml:space="preserve">clarifying that the proceeds (or an equal amount) will be used to finance green projects </w:t>
      </w:r>
      <w:r w:rsidR="0047389D" w:rsidRPr="000755EE">
        <w:rPr>
          <w:rFonts w:ascii="Times New Roman" w:hAnsi="Times New Roman" w:cs="Times New Roman"/>
          <w:color w:val="000000" w:themeColor="text1"/>
          <w:sz w:val="24"/>
        </w:rPr>
        <w:t xml:space="preserve">in </w:t>
      </w:r>
      <w:r w:rsidR="004B3F02" w:rsidRPr="000755EE">
        <w:rPr>
          <w:rFonts w:ascii="Times New Roman" w:hAnsi="Times New Roman" w:cs="Times New Roman"/>
          <w:color w:val="000000" w:themeColor="text1"/>
          <w:sz w:val="24"/>
        </w:rPr>
        <w:t>the disclosed bond terms</w:t>
      </w:r>
      <w:r w:rsidR="00F22209" w:rsidRPr="000755EE">
        <w:rPr>
          <w:rFonts w:ascii="Times New Roman" w:hAnsi="Times New Roman" w:cs="Times New Roman"/>
          <w:color w:val="000000" w:themeColor="text1"/>
          <w:sz w:val="24"/>
        </w:rPr>
        <w:t>, as part of non</w:t>
      </w:r>
      <w:r w:rsidR="007F64C9" w:rsidRPr="000755EE">
        <w:rPr>
          <w:rFonts w:ascii="Times New Roman" w:hAnsi="Times New Roman" w:cs="Times New Roman"/>
          <w:color w:val="000000" w:themeColor="text1"/>
          <w:sz w:val="24"/>
        </w:rPr>
        <w:t>-</w:t>
      </w:r>
      <w:r w:rsidR="00F22209" w:rsidRPr="000755EE">
        <w:rPr>
          <w:rFonts w:ascii="Times New Roman" w:hAnsi="Times New Roman" w:cs="Times New Roman"/>
          <w:color w:val="000000" w:themeColor="text1"/>
          <w:sz w:val="24"/>
        </w:rPr>
        <w:t>binding features of the bonds</w:t>
      </w:r>
      <w:r w:rsidR="00134B9A" w:rsidRPr="000755EE">
        <w:rPr>
          <w:rFonts w:ascii="Times New Roman" w:hAnsi="Times New Roman" w:cs="Times New Roman"/>
          <w:color w:val="000000" w:themeColor="text1"/>
          <w:sz w:val="24"/>
        </w:rPr>
        <w:t>.</w:t>
      </w:r>
      <w:r w:rsidR="000A7FF9" w:rsidRPr="000755EE">
        <w:rPr>
          <w:rFonts w:ascii="Times New Roman" w:hAnsi="Times New Roman" w:cs="Times New Roman"/>
          <w:color w:val="000000" w:themeColor="text1"/>
          <w:sz w:val="24"/>
        </w:rPr>
        <w:t xml:space="preserve"> </w:t>
      </w:r>
      <w:r w:rsidR="00557C52" w:rsidRPr="000755EE">
        <w:rPr>
          <w:rFonts w:ascii="Times New Roman" w:hAnsi="Times New Roman" w:cs="Times New Roman"/>
          <w:color w:val="000000" w:themeColor="text1"/>
          <w:sz w:val="24"/>
        </w:rPr>
        <w:t>The level of commitment var</w:t>
      </w:r>
      <w:r w:rsidR="004375D8" w:rsidRPr="000755EE">
        <w:rPr>
          <w:rFonts w:ascii="Times New Roman" w:hAnsi="Times New Roman" w:cs="Times New Roman"/>
          <w:color w:val="000000" w:themeColor="text1"/>
          <w:sz w:val="24"/>
        </w:rPr>
        <w:t>ies</w:t>
      </w:r>
      <w:r w:rsidR="00557C52" w:rsidRPr="000755EE">
        <w:rPr>
          <w:rFonts w:ascii="Times New Roman" w:hAnsi="Times New Roman" w:cs="Times New Roman"/>
          <w:color w:val="000000" w:themeColor="text1"/>
          <w:sz w:val="24"/>
        </w:rPr>
        <w:t>:</w:t>
      </w:r>
      <w:r w:rsidR="004C04D9" w:rsidRPr="000755EE">
        <w:rPr>
          <w:rFonts w:ascii="Times New Roman" w:hAnsi="Times New Roman" w:cs="Times New Roman"/>
          <w:color w:val="000000" w:themeColor="text1"/>
          <w:sz w:val="24"/>
        </w:rPr>
        <w:t xml:space="preserve"> </w:t>
      </w:r>
      <w:r w:rsidR="004375D8" w:rsidRPr="000755EE">
        <w:rPr>
          <w:rFonts w:ascii="Times New Roman" w:hAnsi="Times New Roman" w:cs="Times New Roman"/>
          <w:color w:val="000000" w:themeColor="text1"/>
          <w:sz w:val="24"/>
        </w:rPr>
        <w:t xml:space="preserve">generally, </w:t>
      </w:r>
      <w:r w:rsidR="004C04D9" w:rsidRPr="000755EE">
        <w:rPr>
          <w:rFonts w:ascii="Times New Roman" w:hAnsi="Times New Roman" w:cs="Times New Roman"/>
          <w:color w:val="000000" w:themeColor="text1"/>
          <w:sz w:val="24"/>
        </w:rPr>
        <w:t>issuers ‘will’ use the proceeds to finance eligible green projects, although</w:t>
      </w:r>
      <w:r w:rsidR="00557C52" w:rsidRPr="000755EE">
        <w:rPr>
          <w:rFonts w:ascii="Times New Roman" w:hAnsi="Times New Roman" w:cs="Times New Roman"/>
          <w:color w:val="000000" w:themeColor="text1"/>
          <w:sz w:val="24"/>
        </w:rPr>
        <w:t xml:space="preserve"> s</w:t>
      </w:r>
      <w:r w:rsidR="00773803" w:rsidRPr="000755EE">
        <w:rPr>
          <w:rFonts w:ascii="Times New Roman" w:hAnsi="Times New Roman" w:cs="Times New Roman"/>
          <w:color w:val="000000" w:themeColor="text1"/>
          <w:sz w:val="24"/>
        </w:rPr>
        <w:t xml:space="preserve">everal issuers </w:t>
      </w:r>
      <w:r w:rsidR="00067BFC" w:rsidRPr="000755EE">
        <w:rPr>
          <w:rFonts w:ascii="Times New Roman" w:hAnsi="Times New Roman" w:cs="Times New Roman"/>
          <w:color w:val="000000" w:themeColor="text1"/>
          <w:sz w:val="24"/>
        </w:rPr>
        <w:t xml:space="preserve">use lighter language </w:t>
      </w:r>
      <w:r w:rsidR="004375D8" w:rsidRPr="000755EE">
        <w:rPr>
          <w:rFonts w:ascii="Times New Roman" w:hAnsi="Times New Roman" w:cs="Times New Roman"/>
          <w:color w:val="000000" w:themeColor="text1"/>
          <w:sz w:val="24"/>
        </w:rPr>
        <w:t xml:space="preserve">– </w:t>
      </w:r>
      <w:r w:rsidR="004C04D9" w:rsidRPr="000755EE">
        <w:rPr>
          <w:rFonts w:ascii="Times New Roman" w:hAnsi="Times New Roman" w:cs="Times New Roman"/>
          <w:color w:val="000000" w:themeColor="text1"/>
          <w:sz w:val="24"/>
        </w:rPr>
        <w:t>having such an</w:t>
      </w:r>
      <w:r w:rsidR="00067BFC" w:rsidRPr="000755EE">
        <w:rPr>
          <w:rFonts w:ascii="Times New Roman" w:hAnsi="Times New Roman" w:cs="Times New Roman"/>
          <w:color w:val="000000" w:themeColor="text1"/>
          <w:sz w:val="24"/>
        </w:rPr>
        <w:t xml:space="preserve"> ‘intention’ </w:t>
      </w:r>
      <w:r w:rsidR="008E14DA" w:rsidRPr="000755EE">
        <w:rPr>
          <w:rFonts w:ascii="Times New Roman" w:hAnsi="Times New Roman" w:cs="Times New Roman"/>
          <w:color w:val="000000" w:themeColor="text1"/>
          <w:sz w:val="24"/>
        </w:rPr>
        <w:t>(</w:t>
      </w:r>
      <w:r w:rsidR="00DE661E" w:rsidRPr="000755EE">
        <w:rPr>
          <w:rFonts w:ascii="Times New Roman" w:hAnsi="Times New Roman" w:cs="Times New Roman"/>
          <w:color w:val="000000" w:themeColor="text1"/>
          <w:sz w:val="24"/>
        </w:rPr>
        <w:t xml:space="preserve">Swedish </w:t>
      </w:r>
      <w:r w:rsidR="008E14DA" w:rsidRPr="000755EE">
        <w:rPr>
          <w:rFonts w:ascii="Times New Roman" w:hAnsi="Times New Roman" w:cs="Times New Roman"/>
          <w:color w:val="000000" w:themeColor="text1"/>
          <w:sz w:val="24"/>
        </w:rPr>
        <w:t>Volvo, 20</w:t>
      </w:r>
      <w:r w:rsidR="000C43BF" w:rsidRPr="000755EE">
        <w:rPr>
          <w:rFonts w:ascii="Times New Roman" w:hAnsi="Times New Roman" w:cs="Times New Roman"/>
          <w:color w:val="000000" w:themeColor="text1"/>
          <w:sz w:val="24"/>
        </w:rPr>
        <w:t>24</w:t>
      </w:r>
      <w:r w:rsidR="00DE661E" w:rsidRPr="000755EE">
        <w:rPr>
          <w:rStyle w:val="Odwoanieprzypisudolnego"/>
          <w:rFonts w:ascii="Times New Roman" w:hAnsi="Times New Roman" w:cs="Times New Roman"/>
          <w:color w:val="000000" w:themeColor="text1"/>
          <w:sz w:val="24"/>
        </w:rPr>
        <w:footnoteReference w:id="4"/>
      </w:r>
      <w:r w:rsidR="000C43BF" w:rsidRPr="000755EE">
        <w:rPr>
          <w:rFonts w:ascii="Times New Roman" w:hAnsi="Times New Roman" w:cs="Times New Roman"/>
          <w:color w:val="000000" w:themeColor="text1"/>
          <w:sz w:val="24"/>
        </w:rPr>
        <w:t xml:space="preserve">) </w:t>
      </w:r>
      <w:r w:rsidR="004375D8" w:rsidRPr="000755EE">
        <w:rPr>
          <w:rFonts w:ascii="Times New Roman" w:hAnsi="Times New Roman" w:cs="Times New Roman"/>
          <w:color w:val="000000" w:themeColor="text1"/>
          <w:sz w:val="24"/>
        </w:rPr>
        <w:t xml:space="preserve">– </w:t>
      </w:r>
      <w:r w:rsidR="000C43BF" w:rsidRPr="000755EE">
        <w:rPr>
          <w:rFonts w:ascii="Times New Roman" w:hAnsi="Times New Roman" w:cs="Times New Roman"/>
          <w:color w:val="000000" w:themeColor="text1"/>
          <w:sz w:val="24"/>
        </w:rPr>
        <w:t xml:space="preserve">or </w:t>
      </w:r>
      <w:r w:rsidR="004375D8" w:rsidRPr="000755EE">
        <w:rPr>
          <w:rFonts w:ascii="Times New Roman" w:hAnsi="Times New Roman" w:cs="Times New Roman"/>
          <w:color w:val="000000" w:themeColor="text1"/>
          <w:sz w:val="24"/>
        </w:rPr>
        <w:t xml:space="preserve">they </w:t>
      </w:r>
      <w:r w:rsidR="000C43BF" w:rsidRPr="000755EE">
        <w:rPr>
          <w:rFonts w:ascii="Times New Roman" w:hAnsi="Times New Roman" w:cs="Times New Roman"/>
          <w:color w:val="000000" w:themeColor="text1"/>
          <w:sz w:val="24"/>
        </w:rPr>
        <w:t xml:space="preserve">allow for </w:t>
      </w:r>
      <w:r w:rsidR="00E42C86" w:rsidRPr="000755EE">
        <w:rPr>
          <w:rFonts w:ascii="Times New Roman" w:hAnsi="Times New Roman" w:cs="Times New Roman"/>
          <w:color w:val="000000" w:themeColor="text1"/>
          <w:sz w:val="24"/>
        </w:rPr>
        <w:t xml:space="preserve">the </w:t>
      </w:r>
      <w:r w:rsidR="000C43BF" w:rsidRPr="000755EE">
        <w:rPr>
          <w:rFonts w:ascii="Times New Roman" w:hAnsi="Times New Roman" w:cs="Times New Roman"/>
          <w:color w:val="000000" w:themeColor="text1"/>
          <w:sz w:val="24"/>
        </w:rPr>
        <w:t>fungibility of funds</w:t>
      </w:r>
      <w:r w:rsidR="008E14DA" w:rsidRPr="000755EE">
        <w:rPr>
          <w:rFonts w:ascii="Times New Roman" w:hAnsi="Times New Roman" w:cs="Times New Roman"/>
          <w:color w:val="000000" w:themeColor="text1"/>
          <w:sz w:val="24"/>
        </w:rPr>
        <w:t xml:space="preserve"> (e.g. </w:t>
      </w:r>
      <w:r w:rsidR="00DE661E" w:rsidRPr="000755EE">
        <w:rPr>
          <w:rFonts w:ascii="Times New Roman" w:hAnsi="Times New Roman" w:cs="Times New Roman"/>
          <w:color w:val="000000" w:themeColor="text1"/>
          <w:sz w:val="24"/>
        </w:rPr>
        <w:t xml:space="preserve">Swedish </w:t>
      </w:r>
      <w:proofErr w:type="spellStart"/>
      <w:r w:rsidR="008E14DA" w:rsidRPr="000755EE">
        <w:rPr>
          <w:rFonts w:ascii="Times New Roman" w:hAnsi="Times New Roman" w:cs="Times New Roman"/>
          <w:color w:val="000000" w:themeColor="text1"/>
          <w:sz w:val="24"/>
        </w:rPr>
        <w:t>Fabege</w:t>
      </w:r>
      <w:proofErr w:type="spellEnd"/>
      <w:r w:rsidR="008E14DA" w:rsidRPr="000755EE">
        <w:rPr>
          <w:rFonts w:ascii="Times New Roman" w:hAnsi="Times New Roman" w:cs="Times New Roman"/>
          <w:color w:val="000000" w:themeColor="text1"/>
          <w:sz w:val="24"/>
        </w:rPr>
        <w:t>, 2024</w:t>
      </w:r>
      <w:r w:rsidR="000C43BF" w:rsidRPr="000755EE">
        <w:rPr>
          <w:rFonts w:ascii="Times New Roman" w:hAnsi="Times New Roman" w:cs="Times New Roman"/>
          <w:color w:val="000000" w:themeColor="text1"/>
          <w:sz w:val="24"/>
        </w:rPr>
        <w:t>)</w:t>
      </w:r>
      <w:r w:rsidR="008E14DA" w:rsidRPr="000755EE">
        <w:rPr>
          <w:rFonts w:ascii="Times New Roman" w:hAnsi="Times New Roman" w:cs="Times New Roman"/>
          <w:color w:val="000000" w:themeColor="text1"/>
          <w:sz w:val="24"/>
        </w:rPr>
        <w:t xml:space="preserve">. </w:t>
      </w:r>
      <w:r w:rsidR="00F22209" w:rsidRPr="000755EE">
        <w:rPr>
          <w:rFonts w:ascii="Times New Roman" w:hAnsi="Times New Roman" w:cs="Times New Roman"/>
          <w:color w:val="000000" w:themeColor="text1"/>
          <w:sz w:val="24"/>
        </w:rPr>
        <w:t xml:space="preserve">Only in five Polish </w:t>
      </w:r>
      <w:r w:rsidR="00E42C86" w:rsidRPr="000755EE">
        <w:rPr>
          <w:rFonts w:ascii="Times New Roman" w:hAnsi="Times New Roman" w:cs="Times New Roman"/>
          <w:color w:val="000000" w:themeColor="text1"/>
          <w:sz w:val="24"/>
        </w:rPr>
        <w:t xml:space="preserve">bond </w:t>
      </w:r>
      <w:r w:rsidR="00F22209" w:rsidRPr="000755EE">
        <w:rPr>
          <w:rFonts w:ascii="Times New Roman" w:hAnsi="Times New Roman" w:cs="Times New Roman"/>
          <w:color w:val="000000" w:themeColor="text1"/>
          <w:sz w:val="24"/>
        </w:rPr>
        <w:t xml:space="preserve">issues </w:t>
      </w:r>
      <w:r w:rsidR="00E42C86" w:rsidRPr="000755EE">
        <w:rPr>
          <w:rFonts w:ascii="Times New Roman" w:hAnsi="Times New Roman" w:cs="Times New Roman"/>
          <w:color w:val="000000" w:themeColor="text1"/>
          <w:sz w:val="24"/>
        </w:rPr>
        <w:t xml:space="preserve">is </w:t>
      </w:r>
      <w:r w:rsidR="00F22209" w:rsidRPr="000755EE">
        <w:rPr>
          <w:rFonts w:ascii="Times New Roman" w:hAnsi="Times New Roman" w:cs="Times New Roman"/>
          <w:color w:val="000000" w:themeColor="text1"/>
          <w:sz w:val="24"/>
        </w:rPr>
        <w:t xml:space="preserve">the green use of proceeds identified as </w:t>
      </w:r>
      <w:r w:rsidR="00CB7824" w:rsidRPr="000755EE">
        <w:rPr>
          <w:rFonts w:ascii="Times New Roman" w:hAnsi="Times New Roman" w:cs="Times New Roman"/>
          <w:color w:val="000000" w:themeColor="text1"/>
          <w:sz w:val="24"/>
        </w:rPr>
        <w:t xml:space="preserve">a </w:t>
      </w:r>
      <w:r w:rsidR="00F22209" w:rsidRPr="000755EE">
        <w:rPr>
          <w:rFonts w:ascii="Times New Roman" w:hAnsi="Times New Roman" w:cs="Times New Roman"/>
          <w:color w:val="000000" w:themeColor="text1"/>
          <w:sz w:val="24"/>
        </w:rPr>
        <w:t>legally binding ‘purpose of issue’</w:t>
      </w:r>
      <w:r w:rsidR="004375D8" w:rsidRPr="000755EE">
        <w:rPr>
          <w:rFonts w:ascii="Times New Roman" w:hAnsi="Times New Roman" w:cs="Times New Roman"/>
          <w:color w:val="000000" w:themeColor="text1"/>
          <w:sz w:val="24"/>
        </w:rPr>
        <w:t>.</w:t>
      </w:r>
      <w:r w:rsidR="004D414D" w:rsidRPr="000755EE">
        <w:rPr>
          <w:rFonts w:ascii="Times New Roman" w:hAnsi="Times New Roman" w:cs="Times New Roman"/>
          <w:color w:val="000000" w:themeColor="text1"/>
          <w:sz w:val="24"/>
        </w:rPr>
        <w:t xml:space="preserve"> In one case this is further supplemented with a Supervisory Board resolution that further shores up the commitment</w:t>
      </w:r>
      <w:r w:rsidR="00FA6FD1" w:rsidRPr="000755EE">
        <w:rPr>
          <w:rFonts w:ascii="Times New Roman" w:hAnsi="Times New Roman" w:cs="Times New Roman"/>
          <w:color w:val="000000" w:themeColor="text1"/>
          <w:sz w:val="24"/>
        </w:rPr>
        <w:t xml:space="preserve"> (</w:t>
      </w:r>
      <w:proofErr w:type="spellStart"/>
      <w:r w:rsidR="00FA6FD1" w:rsidRPr="000755EE">
        <w:rPr>
          <w:rFonts w:ascii="Times New Roman" w:hAnsi="Times New Roman" w:cs="Times New Roman"/>
          <w:color w:val="000000" w:themeColor="text1"/>
          <w:sz w:val="24"/>
        </w:rPr>
        <w:t>Ghelamco</w:t>
      </w:r>
      <w:proofErr w:type="spellEnd"/>
      <w:r w:rsidR="00FA6FD1" w:rsidRPr="000755EE">
        <w:rPr>
          <w:rFonts w:ascii="Times New Roman" w:hAnsi="Times New Roman" w:cs="Times New Roman"/>
          <w:color w:val="000000" w:themeColor="text1"/>
          <w:sz w:val="24"/>
        </w:rPr>
        <w:t>, 2023)</w:t>
      </w:r>
      <w:r w:rsidR="004D414D" w:rsidRPr="000755EE">
        <w:rPr>
          <w:rFonts w:ascii="Times New Roman" w:hAnsi="Times New Roman" w:cs="Times New Roman"/>
          <w:color w:val="000000" w:themeColor="text1"/>
          <w:sz w:val="24"/>
        </w:rPr>
        <w:t>.</w:t>
      </w:r>
      <w:r w:rsidR="00FA6FD1" w:rsidRPr="000755EE">
        <w:rPr>
          <w:rFonts w:ascii="Times New Roman" w:hAnsi="Times New Roman" w:cs="Times New Roman"/>
          <w:color w:val="000000" w:themeColor="text1"/>
          <w:sz w:val="24"/>
        </w:rPr>
        <w:t xml:space="preserve"> </w:t>
      </w:r>
    </w:p>
    <w:p w14:paraId="45BB46EE" w14:textId="26D1A8A4" w:rsidR="00B21488" w:rsidRPr="000755EE" w:rsidRDefault="00C12F3D"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lastRenderedPageBreak/>
        <w:t xml:space="preserve">As regards the level of detail </w:t>
      </w:r>
      <w:r w:rsidR="00117E47" w:rsidRPr="000755EE">
        <w:rPr>
          <w:rFonts w:ascii="Times New Roman" w:hAnsi="Times New Roman" w:cs="Times New Roman"/>
          <w:color w:val="000000" w:themeColor="text1"/>
          <w:sz w:val="24"/>
        </w:rPr>
        <w:t xml:space="preserve">in </w:t>
      </w:r>
      <w:r w:rsidRPr="000755EE">
        <w:rPr>
          <w:rFonts w:ascii="Times New Roman" w:hAnsi="Times New Roman" w:cs="Times New Roman"/>
          <w:color w:val="000000" w:themeColor="text1"/>
          <w:sz w:val="24"/>
        </w:rPr>
        <w:t>the green commitments, generally across the issuances the</w:t>
      </w:r>
      <w:r w:rsidR="00034EA3" w:rsidRPr="000755EE">
        <w:rPr>
          <w:rFonts w:ascii="Times New Roman" w:hAnsi="Times New Roman" w:cs="Times New Roman"/>
          <w:color w:val="000000" w:themeColor="text1"/>
          <w:sz w:val="24"/>
        </w:rPr>
        <w:t xml:space="preserve"> GBFs</w:t>
      </w:r>
      <w:r w:rsidRPr="000755EE">
        <w:rPr>
          <w:rFonts w:ascii="Times New Roman" w:hAnsi="Times New Roman" w:cs="Times New Roman"/>
          <w:color w:val="000000" w:themeColor="text1"/>
          <w:sz w:val="24"/>
        </w:rPr>
        <w:t xml:space="preserve"> are </w:t>
      </w:r>
      <w:r w:rsidR="00637D89">
        <w:rPr>
          <w:rFonts w:ascii="Times New Roman" w:hAnsi="Times New Roman" w:cs="Times New Roman"/>
          <w:color w:val="000000" w:themeColor="text1"/>
          <w:sz w:val="24"/>
        </w:rPr>
        <w:t xml:space="preserve">kept </w:t>
      </w:r>
      <w:r w:rsidRPr="000755EE">
        <w:rPr>
          <w:rFonts w:ascii="Times New Roman" w:hAnsi="Times New Roman" w:cs="Times New Roman"/>
          <w:color w:val="000000" w:themeColor="text1"/>
          <w:sz w:val="24"/>
        </w:rPr>
        <w:t>explicitly legally separate (‘not incorporated’ in the prospectus document).</w:t>
      </w:r>
      <w:r w:rsidRPr="000755EE">
        <w:rPr>
          <w:rStyle w:val="Odwoanieprzypisudolnego"/>
          <w:rFonts w:ascii="Times New Roman" w:hAnsi="Times New Roman" w:cs="Times New Roman"/>
          <w:color w:val="000000" w:themeColor="text1"/>
          <w:sz w:val="24"/>
        </w:rPr>
        <w:footnoteReference w:id="5"/>
      </w:r>
      <w:r w:rsidRPr="000755EE">
        <w:rPr>
          <w:rFonts w:ascii="Times New Roman" w:hAnsi="Times New Roman" w:cs="Times New Roman"/>
          <w:color w:val="000000" w:themeColor="text1"/>
          <w:sz w:val="24"/>
        </w:rPr>
        <w:t xml:space="preserve"> </w:t>
      </w:r>
      <w:r w:rsidR="00117E47" w:rsidRPr="000755EE">
        <w:rPr>
          <w:rFonts w:ascii="Times New Roman" w:hAnsi="Times New Roman" w:cs="Times New Roman"/>
          <w:color w:val="000000" w:themeColor="text1"/>
          <w:sz w:val="24"/>
        </w:rPr>
        <w:t>M</w:t>
      </w:r>
      <w:r w:rsidRPr="000755EE">
        <w:rPr>
          <w:rFonts w:ascii="Times New Roman" w:hAnsi="Times New Roman" w:cs="Times New Roman"/>
          <w:color w:val="000000" w:themeColor="text1"/>
          <w:sz w:val="24"/>
        </w:rPr>
        <w:t xml:space="preserve">ost </w:t>
      </w:r>
      <w:r w:rsidR="00E42C86" w:rsidRPr="000755EE">
        <w:rPr>
          <w:rFonts w:ascii="Times New Roman" w:hAnsi="Times New Roman" w:cs="Times New Roman"/>
          <w:color w:val="000000" w:themeColor="text1"/>
          <w:sz w:val="24"/>
        </w:rPr>
        <w:t xml:space="preserve">bond </w:t>
      </w:r>
      <w:r w:rsidRPr="000755EE">
        <w:rPr>
          <w:rFonts w:ascii="Times New Roman" w:hAnsi="Times New Roman" w:cs="Times New Roman"/>
          <w:color w:val="000000" w:themeColor="text1"/>
          <w:sz w:val="24"/>
        </w:rPr>
        <w:t>issues</w:t>
      </w:r>
      <w:r w:rsidR="00117E47" w:rsidRPr="000755EE">
        <w:rPr>
          <w:rFonts w:ascii="Times New Roman" w:hAnsi="Times New Roman" w:cs="Times New Roman"/>
          <w:color w:val="000000" w:themeColor="text1"/>
          <w:sz w:val="24"/>
        </w:rPr>
        <w:t xml:space="preserve"> instead </w:t>
      </w:r>
      <w:r w:rsidRPr="000755EE">
        <w:rPr>
          <w:rFonts w:ascii="Times New Roman" w:hAnsi="Times New Roman" w:cs="Times New Roman"/>
          <w:color w:val="000000" w:themeColor="text1"/>
          <w:sz w:val="24"/>
        </w:rPr>
        <w:t xml:space="preserve">emphasise that updates to the </w:t>
      </w:r>
      <w:r w:rsidR="00034EA3" w:rsidRPr="000755EE">
        <w:rPr>
          <w:rFonts w:ascii="Times New Roman" w:hAnsi="Times New Roman" w:cs="Times New Roman"/>
          <w:color w:val="000000" w:themeColor="text1"/>
          <w:sz w:val="24"/>
        </w:rPr>
        <w:t>GBF</w:t>
      </w:r>
      <w:r w:rsidRPr="000755EE">
        <w:rPr>
          <w:rFonts w:ascii="Times New Roman" w:hAnsi="Times New Roman" w:cs="Times New Roman"/>
          <w:color w:val="000000" w:themeColor="text1"/>
          <w:sz w:val="24"/>
        </w:rPr>
        <w:t xml:space="preserve"> are not considered changes to the base prospectus.</w:t>
      </w:r>
      <w:r w:rsidRPr="000755EE">
        <w:rPr>
          <w:rStyle w:val="Odwoanieprzypisudolnego"/>
          <w:rFonts w:ascii="Times New Roman" w:hAnsi="Times New Roman" w:cs="Times New Roman"/>
          <w:color w:val="000000" w:themeColor="text1"/>
          <w:sz w:val="24"/>
        </w:rPr>
        <w:footnoteReference w:id="6"/>
      </w:r>
      <w:r w:rsidRPr="000755EE">
        <w:rPr>
          <w:rFonts w:ascii="Times New Roman" w:hAnsi="Times New Roman" w:cs="Times New Roman"/>
          <w:color w:val="000000" w:themeColor="text1"/>
          <w:sz w:val="24"/>
        </w:rPr>
        <w:t xml:space="preserve"> Two thirds of the</w:t>
      </w:r>
      <w:r w:rsidR="00E42C86" w:rsidRPr="000755EE">
        <w:rPr>
          <w:rFonts w:ascii="Times New Roman" w:hAnsi="Times New Roman" w:cs="Times New Roman"/>
          <w:color w:val="000000" w:themeColor="text1"/>
          <w:sz w:val="24"/>
        </w:rPr>
        <w:t>m</w:t>
      </w:r>
      <w:r w:rsidRPr="000755EE">
        <w:rPr>
          <w:rFonts w:ascii="Times New Roman" w:hAnsi="Times New Roman" w:cs="Times New Roman"/>
          <w:color w:val="000000" w:themeColor="text1"/>
          <w:sz w:val="24"/>
        </w:rPr>
        <w:t xml:space="preserve"> include a separate ‘use of proceeds’ section</w:t>
      </w:r>
      <w:r w:rsidR="00996D1E" w:rsidRPr="000755EE">
        <w:rPr>
          <w:rFonts w:ascii="Times New Roman" w:hAnsi="Times New Roman" w:cs="Times New Roman"/>
          <w:color w:val="000000" w:themeColor="text1"/>
          <w:sz w:val="24"/>
        </w:rPr>
        <w:t xml:space="preserve"> that</w:t>
      </w:r>
      <w:r w:rsidRPr="000755EE">
        <w:rPr>
          <w:rFonts w:ascii="Times New Roman" w:hAnsi="Times New Roman" w:cs="Times New Roman"/>
          <w:color w:val="000000" w:themeColor="text1"/>
          <w:sz w:val="24"/>
        </w:rPr>
        <w:t xml:space="preserve"> summarises the key aspects of the </w:t>
      </w:r>
      <w:r w:rsidR="00996D1E" w:rsidRPr="000755EE">
        <w:rPr>
          <w:rFonts w:ascii="Times New Roman" w:hAnsi="Times New Roman" w:cs="Times New Roman"/>
          <w:color w:val="000000" w:themeColor="text1"/>
          <w:sz w:val="24"/>
        </w:rPr>
        <w:t>GBF</w:t>
      </w:r>
      <w:r w:rsidRPr="000755EE">
        <w:rPr>
          <w:rFonts w:ascii="Times New Roman" w:hAnsi="Times New Roman" w:cs="Times New Roman"/>
          <w:color w:val="000000" w:themeColor="text1"/>
          <w:sz w:val="24"/>
        </w:rPr>
        <w:t xml:space="preserve"> as regards the projects to be financed, governance structures and reporting, although these separate sections vary in length. The level of detail, including as regards common definitions of ‘green projects’ or green bond principles</w:t>
      </w:r>
      <w:r w:rsidR="00BB04E9" w:rsidRPr="000755EE">
        <w:rPr>
          <w:rFonts w:ascii="Times New Roman" w:hAnsi="Times New Roman" w:cs="Times New Roman"/>
          <w:color w:val="000000" w:themeColor="text1"/>
          <w:sz w:val="24"/>
        </w:rPr>
        <w:t xml:space="preserve"> varies</w:t>
      </w:r>
      <w:r w:rsidRPr="000755EE">
        <w:rPr>
          <w:rFonts w:ascii="Times New Roman" w:hAnsi="Times New Roman" w:cs="Times New Roman"/>
          <w:color w:val="000000" w:themeColor="text1"/>
          <w:sz w:val="24"/>
        </w:rPr>
        <w:t xml:space="preserve">, is notably low in many Swedish </w:t>
      </w:r>
      <w:r w:rsidR="00E42C86" w:rsidRPr="000755EE">
        <w:rPr>
          <w:rFonts w:ascii="Times New Roman" w:hAnsi="Times New Roman" w:cs="Times New Roman"/>
          <w:color w:val="000000" w:themeColor="text1"/>
          <w:sz w:val="24"/>
        </w:rPr>
        <w:t xml:space="preserve">bond </w:t>
      </w:r>
      <w:r w:rsidRPr="000755EE">
        <w:rPr>
          <w:rFonts w:ascii="Times New Roman" w:hAnsi="Times New Roman" w:cs="Times New Roman"/>
          <w:color w:val="000000" w:themeColor="text1"/>
          <w:sz w:val="24"/>
        </w:rPr>
        <w:t xml:space="preserve">issues. </w:t>
      </w:r>
    </w:p>
    <w:p w14:paraId="348A9704" w14:textId="6F80FBC1" w:rsidR="00C12F3D" w:rsidRPr="000755EE" w:rsidRDefault="00B21488"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I</w:t>
      </w:r>
      <w:r w:rsidR="00C12F3D" w:rsidRPr="000755EE">
        <w:rPr>
          <w:rFonts w:ascii="Times New Roman" w:hAnsi="Times New Roman" w:cs="Times New Roman"/>
          <w:color w:val="000000" w:themeColor="text1"/>
          <w:sz w:val="24"/>
        </w:rPr>
        <w:t>t is in the definitional aspects that EU sustainable finance policy comes to the fore</w:t>
      </w:r>
      <w:r w:rsidRPr="000755EE">
        <w:rPr>
          <w:rFonts w:ascii="Times New Roman" w:hAnsi="Times New Roman" w:cs="Times New Roman"/>
          <w:color w:val="000000" w:themeColor="text1"/>
          <w:sz w:val="24"/>
        </w:rPr>
        <w:t xml:space="preserve">, although in a scattered and </w:t>
      </w:r>
      <w:r w:rsidR="000F3405" w:rsidRPr="000755EE">
        <w:rPr>
          <w:rFonts w:ascii="Times New Roman" w:hAnsi="Times New Roman" w:cs="Times New Roman"/>
          <w:color w:val="000000" w:themeColor="text1"/>
          <w:sz w:val="24"/>
        </w:rPr>
        <w:t>inconsistent way</w:t>
      </w:r>
      <w:r w:rsidR="00C12F3D" w:rsidRPr="000755EE">
        <w:rPr>
          <w:rFonts w:ascii="Times New Roman" w:hAnsi="Times New Roman" w:cs="Times New Roman"/>
          <w:color w:val="000000" w:themeColor="text1"/>
          <w:sz w:val="24"/>
        </w:rPr>
        <w:t xml:space="preserve">. </w:t>
      </w:r>
      <w:r w:rsidR="00117E47" w:rsidRPr="000755EE">
        <w:rPr>
          <w:rFonts w:ascii="Times New Roman" w:hAnsi="Times New Roman" w:cs="Times New Roman"/>
          <w:color w:val="000000" w:themeColor="text1"/>
          <w:sz w:val="24"/>
        </w:rPr>
        <w:t>P</w:t>
      </w:r>
      <w:r w:rsidR="00C12F3D" w:rsidRPr="000755EE">
        <w:rPr>
          <w:rFonts w:ascii="Times New Roman" w:hAnsi="Times New Roman" w:cs="Times New Roman"/>
          <w:color w:val="000000" w:themeColor="text1"/>
          <w:sz w:val="24"/>
        </w:rPr>
        <w:t>articular</w:t>
      </w:r>
      <w:r w:rsidR="00117E47" w:rsidRPr="000755EE">
        <w:rPr>
          <w:rFonts w:ascii="Times New Roman" w:hAnsi="Times New Roman" w:cs="Times New Roman"/>
          <w:color w:val="000000" w:themeColor="text1"/>
          <w:sz w:val="24"/>
        </w:rPr>
        <w:t>ly</w:t>
      </w:r>
      <w:r w:rsidR="00C12F3D" w:rsidRPr="000755EE">
        <w:rPr>
          <w:rFonts w:ascii="Times New Roman" w:hAnsi="Times New Roman" w:cs="Times New Roman"/>
          <w:color w:val="000000" w:themeColor="text1"/>
          <w:sz w:val="24"/>
        </w:rPr>
        <w:t xml:space="preserve"> in countries where the issuance of green bond</w:t>
      </w:r>
      <w:r w:rsidR="00C437E9" w:rsidRPr="000755EE">
        <w:rPr>
          <w:rFonts w:ascii="Times New Roman" w:hAnsi="Times New Roman" w:cs="Times New Roman"/>
          <w:color w:val="000000" w:themeColor="text1"/>
          <w:sz w:val="24"/>
        </w:rPr>
        <w:t>s</w:t>
      </w:r>
      <w:r w:rsidR="00C12F3D" w:rsidRPr="000755EE">
        <w:rPr>
          <w:rFonts w:ascii="Times New Roman" w:hAnsi="Times New Roman" w:cs="Times New Roman"/>
          <w:color w:val="000000" w:themeColor="text1"/>
          <w:sz w:val="24"/>
        </w:rPr>
        <w:t xml:space="preserve"> predates the rise of the EU green bond agenda, the positive impact of EU sustainable finance policies </w:t>
      </w:r>
      <w:r w:rsidR="00C437E9" w:rsidRPr="000755EE">
        <w:rPr>
          <w:rFonts w:ascii="Times New Roman" w:hAnsi="Times New Roman" w:cs="Times New Roman"/>
          <w:color w:val="000000" w:themeColor="text1"/>
          <w:sz w:val="24"/>
        </w:rPr>
        <w:t>geared towards providing market participants with clearer</w:t>
      </w:r>
      <w:r w:rsidR="00C12F3D" w:rsidRPr="000755EE">
        <w:rPr>
          <w:rFonts w:ascii="Times New Roman" w:hAnsi="Times New Roman" w:cs="Times New Roman"/>
          <w:color w:val="000000" w:themeColor="text1"/>
          <w:sz w:val="24"/>
        </w:rPr>
        <w:t xml:space="preserve"> definitions is by no means obvious. In fact, many </w:t>
      </w:r>
      <w:r w:rsidR="00E42C86" w:rsidRPr="000755EE">
        <w:rPr>
          <w:rFonts w:ascii="Times New Roman" w:hAnsi="Times New Roman" w:cs="Times New Roman"/>
          <w:color w:val="000000" w:themeColor="text1"/>
          <w:sz w:val="24"/>
        </w:rPr>
        <w:t xml:space="preserve">bond </w:t>
      </w:r>
      <w:r w:rsidR="00C12F3D" w:rsidRPr="000755EE">
        <w:rPr>
          <w:rFonts w:ascii="Times New Roman" w:hAnsi="Times New Roman" w:cs="Times New Roman"/>
          <w:color w:val="000000" w:themeColor="text1"/>
          <w:sz w:val="24"/>
        </w:rPr>
        <w:t xml:space="preserve">issues include phrasing </w:t>
      </w:r>
      <w:r w:rsidR="00C437E9" w:rsidRPr="000755EE">
        <w:rPr>
          <w:rFonts w:ascii="Times New Roman" w:hAnsi="Times New Roman" w:cs="Times New Roman"/>
          <w:color w:val="000000" w:themeColor="text1"/>
          <w:sz w:val="24"/>
        </w:rPr>
        <w:t xml:space="preserve">in which </w:t>
      </w:r>
      <w:r w:rsidR="00E42C86" w:rsidRPr="000755EE">
        <w:rPr>
          <w:rFonts w:ascii="Times New Roman" w:hAnsi="Times New Roman" w:cs="Times New Roman"/>
          <w:color w:val="000000" w:themeColor="text1"/>
          <w:sz w:val="24"/>
        </w:rPr>
        <w:t xml:space="preserve">the </w:t>
      </w:r>
      <w:r w:rsidR="000F3405" w:rsidRPr="000755EE">
        <w:rPr>
          <w:rFonts w:ascii="Times New Roman" w:hAnsi="Times New Roman" w:cs="Times New Roman"/>
          <w:color w:val="000000" w:themeColor="text1"/>
          <w:sz w:val="24"/>
        </w:rPr>
        <w:t xml:space="preserve">issuers emphasise that there is no common understanding of what activities are </w:t>
      </w:r>
      <w:r w:rsidR="00D42D20" w:rsidRPr="000755EE">
        <w:rPr>
          <w:rFonts w:ascii="Times New Roman" w:hAnsi="Times New Roman" w:cs="Times New Roman"/>
          <w:color w:val="000000" w:themeColor="text1"/>
          <w:sz w:val="24"/>
        </w:rPr>
        <w:t xml:space="preserve">sustainable, only to follow this statement </w:t>
      </w:r>
      <w:r w:rsidR="00C437E9" w:rsidRPr="000755EE">
        <w:rPr>
          <w:rFonts w:ascii="Times New Roman" w:hAnsi="Times New Roman" w:cs="Times New Roman"/>
          <w:color w:val="000000" w:themeColor="text1"/>
          <w:sz w:val="24"/>
        </w:rPr>
        <w:t xml:space="preserve">with </w:t>
      </w:r>
      <w:r w:rsidR="00D42D20" w:rsidRPr="000755EE">
        <w:rPr>
          <w:rFonts w:ascii="Times New Roman" w:hAnsi="Times New Roman" w:cs="Times New Roman"/>
          <w:color w:val="000000" w:themeColor="text1"/>
          <w:sz w:val="24"/>
        </w:rPr>
        <w:t>a reference to the</w:t>
      </w:r>
      <w:r w:rsidR="00C12F3D" w:rsidRPr="000755EE">
        <w:rPr>
          <w:rFonts w:ascii="Times New Roman" w:hAnsi="Times New Roman" w:cs="Times New Roman"/>
          <w:color w:val="000000" w:themeColor="text1"/>
          <w:sz w:val="24"/>
        </w:rPr>
        <w:t xml:space="preserve"> EU </w:t>
      </w:r>
      <w:r w:rsidR="00C437E9" w:rsidRPr="000755EE">
        <w:rPr>
          <w:rFonts w:ascii="Times New Roman" w:hAnsi="Times New Roman" w:cs="Times New Roman"/>
          <w:color w:val="000000" w:themeColor="text1"/>
          <w:sz w:val="24"/>
        </w:rPr>
        <w:t>taxonomy</w:t>
      </w:r>
      <w:r w:rsidR="00C12F3D" w:rsidRPr="000755EE">
        <w:rPr>
          <w:rFonts w:ascii="Times New Roman" w:hAnsi="Times New Roman" w:cs="Times New Roman"/>
          <w:color w:val="000000" w:themeColor="text1"/>
          <w:sz w:val="24"/>
        </w:rPr>
        <w:t>. For example</w:t>
      </w:r>
      <w:r w:rsidR="00D42D20" w:rsidRPr="000755EE">
        <w:rPr>
          <w:rFonts w:ascii="Times New Roman" w:hAnsi="Times New Roman" w:cs="Times New Roman"/>
          <w:color w:val="000000" w:themeColor="text1"/>
          <w:sz w:val="24"/>
        </w:rPr>
        <w:t>,</w:t>
      </w:r>
      <w:r w:rsidR="00C12F3D" w:rsidRPr="000755EE">
        <w:rPr>
          <w:rFonts w:ascii="Times New Roman" w:hAnsi="Times New Roman" w:cs="Times New Roman"/>
          <w:color w:val="000000" w:themeColor="text1"/>
          <w:sz w:val="24"/>
        </w:rPr>
        <w:t xml:space="preserve"> the 2022 issuance by </w:t>
      </w:r>
      <w:proofErr w:type="spellStart"/>
      <w:r w:rsidR="00C12F3D" w:rsidRPr="000755EE">
        <w:rPr>
          <w:rFonts w:ascii="Times New Roman" w:hAnsi="Times New Roman" w:cs="Times New Roman"/>
          <w:color w:val="000000" w:themeColor="text1"/>
          <w:sz w:val="24"/>
        </w:rPr>
        <w:t>Iberdola</w:t>
      </w:r>
      <w:proofErr w:type="spellEnd"/>
      <w:r w:rsidR="00C12F3D" w:rsidRPr="000755EE">
        <w:rPr>
          <w:rFonts w:ascii="Times New Roman" w:hAnsi="Times New Roman" w:cs="Times New Roman"/>
          <w:color w:val="000000" w:themeColor="text1"/>
          <w:sz w:val="24"/>
        </w:rPr>
        <w:t xml:space="preserve"> states:</w:t>
      </w:r>
    </w:p>
    <w:p w14:paraId="43D05243" w14:textId="5FE5D0CF" w:rsidR="00C12F3D" w:rsidRPr="000755EE" w:rsidRDefault="00471EA0" w:rsidP="000755EE">
      <w:pPr>
        <w:spacing w:after="120" w:line="360" w:lineRule="auto"/>
        <w:ind w:left="720"/>
        <w:jc w:val="both"/>
        <w:rPr>
          <w:rFonts w:ascii="Times New Roman" w:hAnsi="Times New Roman" w:cs="Times New Roman"/>
          <w:color w:val="000000" w:themeColor="text1"/>
          <w:sz w:val="21"/>
          <w:szCs w:val="21"/>
        </w:rPr>
      </w:pPr>
      <w:r w:rsidRPr="000755EE">
        <w:rPr>
          <w:rFonts w:ascii="Times New Roman" w:hAnsi="Times New Roman" w:cs="Times New Roman"/>
          <w:color w:val="000000" w:themeColor="text1"/>
          <w:sz w:val="21"/>
          <w:szCs w:val="21"/>
        </w:rPr>
        <w:t>‘</w:t>
      </w:r>
      <w:r w:rsidR="00C12F3D" w:rsidRPr="000755EE">
        <w:rPr>
          <w:rFonts w:ascii="Times New Roman" w:hAnsi="Times New Roman" w:cs="Times New Roman"/>
          <w:sz w:val="21"/>
          <w:szCs w:val="21"/>
        </w:rPr>
        <w:t xml:space="preserve">it should be noted that there is currently no clear definition (legal, regulatory or otherwise) of, nor market consensus as to what constitutes, a </w:t>
      </w:r>
      <w:r w:rsidR="00E42C86" w:rsidRPr="000755EE">
        <w:rPr>
          <w:rFonts w:ascii="Times New Roman" w:hAnsi="Times New Roman" w:cs="Times New Roman"/>
          <w:sz w:val="21"/>
          <w:szCs w:val="21"/>
        </w:rPr>
        <w:t>‘</w:t>
      </w:r>
      <w:r w:rsidR="00C12F3D" w:rsidRPr="000755EE">
        <w:rPr>
          <w:rFonts w:ascii="Times New Roman" w:hAnsi="Times New Roman" w:cs="Times New Roman"/>
          <w:sz w:val="21"/>
          <w:szCs w:val="21"/>
        </w:rPr>
        <w:t>green</w:t>
      </w:r>
      <w:r w:rsidR="00E42C86" w:rsidRPr="000755EE">
        <w:rPr>
          <w:rFonts w:ascii="Times New Roman" w:hAnsi="Times New Roman" w:cs="Times New Roman"/>
          <w:sz w:val="21"/>
          <w:szCs w:val="21"/>
        </w:rPr>
        <w:t xml:space="preserve">’ </w:t>
      </w:r>
      <w:r w:rsidR="00C12F3D" w:rsidRPr="000755EE">
        <w:rPr>
          <w:rFonts w:ascii="Times New Roman" w:hAnsi="Times New Roman" w:cs="Times New Roman"/>
          <w:sz w:val="21"/>
          <w:szCs w:val="21"/>
        </w:rPr>
        <w:t>or an equivalently-labelled project</w:t>
      </w:r>
      <w:r w:rsidR="00393264" w:rsidRPr="000755EE">
        <w:rPr>
          <w:rFonts w:ascii="Times New Roman" w:hAnsi="Times New Roman" w:cs="Times New Roman"/>
          <w:sz w:val="21"/>
          <w:szCs w:val="21"/>
        </w:rPr>
        <w:t>,</w:t>
      </w:r>
      <w:r w:rsidR="00C12F3D" w:rsidRPr="000755EE">
        <w:rPr>
          <w:rFonts w:ascii="Times New Roman" w:hAnsi="Times New Roman" w:cs="Times New Roman"/>
          <w:sz w:val="21"/>
          <w:szCs w:val="21"/>
        </w:rPr>
        <w:t xml:space="preserve"> including … the so called EU Taxonomy, the operative provisions of which are due to enter into force over the course of 2022 and 2023) or as to what precise attributes are required for a particular project to be defined as </w:t>
      </w:r>
      <w:r w:rsidR="00737CB7" w:rsidRPr="000755EE">
        <w:rPr>
          <w:rFonts w:ascii="Times New Roman" w:hAnsi="Times New Roman" w:cs="Times New Roman"/>
          <w:sz w:val="21"/>
          <w:szCs w:val="21"/>
        </w:rPr>
        <w:t>‘</w:t>
      </w:r>
      <w:r w:rsidR="00C12F3D" w:rsidRPr="000755EE">
        <w:rPr>
          <w:rFonts w:ascii="Times New Roman" w:hAnsi="Times New Roman" w:cs="Times New Roman"/>
          <w:sz w:val="21"/>
          <w:szCs w:val="21"/>
        </w:rPr>
        <w:t>green</w:t>
      </w:r>
      <w:r w:rsidR="00737CB7" w:rsidRPr="000755EE">
        <w:rPr>
          <w:rFonts w:ascii="Times New Roman" w:hAnsi="Times New Roman" w:cs="Times New Roman"/>
          <w:sz w:val="21"/>
          <w:szCs w:val="21"/>
        </w:rPr>
        <w:t>’</w:t>
      </w:r>
      <w:r w:rsidR="00C12F3D" w:rsidRPr="000755EE">
        <w:rPr>
          <w:rFonts w:ascii="Times New Roman" w:hAnsi="Times New Roman" w:cs="Times New Roman"/>
          <w:sz w:val="21"/>
          <w:szCs w:val="21"/>
        </w:rPr>
        <w:t xml:space="preserve"> or such other equivalent label nor can any assurance be given that such a clear definition or consensus will develop over time or that any prevailing market consensus will not significantly change</w:t>
      </w:r>
      <w:r w:rsidR="00C437E9" w:rsidRPr="000755EE">
        <w:rPr>
          <w:rFonts w:ascii="Times New Roman" w:hAnsi="Times New Roman" w:cs="Times New Roman"/>
          <w:sz w:val="21"/>
          <w:szCs w:val="21"/>
        </w:rPr>
        <w:t>.</w:t>
      </w:r>
      <w:r w:rsidRPr="000755EE">
        <w:rPr>
          <w:rFonts w:ascii="Times New Roman" w:hAnsi="Times New Roman" w:cs="Times New Roman"/>
          <w:sz w:val="21"/>
          <w:szCs w:val="21"/>
        </w:rPr>
        <w:t>’</w:t>
      </w:r>
    </w:p>
    <w:p w14:paraId="0DBD5C4C" w14:textId="76C580B2" w:rsidR="00C12F3D" w:rsidRPr="000755EE" w:rsidRDefault="00C12F3D"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Similar wording is found </w:t>
      </w:r>
      <w:r w:rsidR="00C437E9" w:rsidRPr="000755EE">
        <w:rPr>
          <w:rFonts w:ascii="Times New Roman" w:hAnsi="Times New Roman" w:cs="Times New Roman"/>
          <w:color w:val="000000" w:themeColor="text1"/>
          <w:sz w:val="24"/>
        </w:rPr>
        <w:t xml:space="preserve">in </w:t>
      </w:r>
      <w:r w:rsidRPr="000755EE">
        <w:rPr>
          <w:rFonts w:ascii="Times New Roman" w:hAnsi="Times New Roman" w:cs="Times New Roman"/>
          <w:color w:val="000000" w:themeColor="text1"/>
          <w:sz w:val="24"/>
        </w:rPr>
        <w:t xml:space="preserve">most of the </w:t>
      </w:r>
      <w:r w:rsidR="00E42C86" w:rsidRPr="000755EE">
        <w:rPr>
          <w:rFonts w:ascii="Times New Roman" w:hAnsi="Times New Roman" w:cs="Times New Roman"/>
          <w:color w:val="000000" w:themeColor="text1"/>
          <w:sz w:val="24"/>
        </w:rPr>
        <w:t xml:space="preserve">bond </w:t>
      </w:r>
      <w:r w:rsidRPr="000755EE">
        <w:rPr>
          <w:rFonts w:ascii="Times New Roman" w:hAnsi="Times New Roman" w:cs="Times New Roman"/>
          <w:color w:val="000000" w:themeColor="text1"/>
          <w:sz w:val="24"/>
        </w:rPr>
        <w:t xml:space="preserve">issues </w:t>
      </w:r>
      <w:r w:rsidR="00C437E9" w:rsidRPr="000755EE">
        <w:rPr>
          <w:rFonts w:ascii="Times New Roman" w:hAnsi="Times New Roman" w:cs="Times New Roman"/>
          <w:color w:val="000000" w:themeColor="text1"/>
          <w:sz w:val="24"/>
        </w:rPr>
        <w:t xml:space="preserve">from </w:t>
      </w:r>
      <w:r w:rsidRPr="000755EE">
        <w:rPr>
          <w:rFonts w:ascii="Times New Roman" w:hAnsi="Times New Roman" w:cs="Times New Roman"/>
          <w:color w:val="000000" w:themeColor="text1"/>
          <w:sz w:val="24"/>
        </w:rPr>
        <w:t>multinational firms (with the exception of the more local Spanish and Polish firms</w:t>
      </w:r>
      <w:r w:rsidR="00C437E9"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w:t>
      </w:r>
      <w:r w:rsidR="00C437E9" w:rsidRPr="000755EE">
        <w:rPr>
          <w:rFonts w:ascii="Times New Roman" w:hAnsi="Times New Roman" w:cs="Times New Roman"/>
          <w:color w:val="000000" w:themeColor="text1"/>
          <w:sz w:val="24"/>
        </w:rPr>
        <w:t xml:space="preserve">which </w:t>
      </w:r>
      <w:r w:rsidRPr="000755EE">
        <w:rPr>
          <w:rFonts w:ascii="Times New Roman" w:hAnsi="Times New Roman" w:cs="Times New Roman"/>
          <w:color w:val="000000" w:themeColor="text1"/>
          <w:sz w:val="24"/>
        </w:rPr>
        <w:t xml:space="preserve">have much more </w:t>
      </w:r>
      <w:r w:rsidR="0097377B" w:rsidRPr="000755EE">
        <w:rPr>
          <w:rFonts w:ascii="Times New Roman" w:hAnsi="Times New Roman" w:cs="Times New Roman"/>
          <w:color w:val="000000" w:themeColor="text1"/>
          <w:sz w:val="24"/>
        </w:rPr>
        <w:t>shorter</w:t>
      </w:r>
      <w:r w:rsidRPr="000755EE">
        <w:rPr>
          <w:rFonts w:ascii="Times New Roman" w:hAnsi="Times New Roman" w:cs="Times New Roman"/>
          <w:color w:val="000000" w:themeColor="text1"/>
          <w:sz w:val="24"/>
        </w:rPr>
        <w:t xml:space="preserve"> risk disclosure sections). </w:t>
      </w:r>
      <w:r w:rsidR="00C437E9" w:rsidRPr="000755EE">
        <w:rPr>
          <w:rFonts w:ascii="Times New Roman" w:hAnsi="Times New Roman" w:cs="Times New Roman"/>
          <w:color w:val="000000" w:themeColor="text1"/>
          <w:sz w:val="24"/>
        </w:rPr>
        <w:t>T</w:t>
      </w:r>
      <w:r w:rsidRPr="000755EE">
        <w:rPr>
          <w:rFonts w:ascii="Times New Roman" w:hAnsi="Times New Roman" w:cs="Times New Roman"/>
          <w:color w:val="000000" w:themeColor="text1"/>
          <w:sz w:val="24"/>
        </w:rPr>
        <w:t xml:space="preserve">herefore, according to these issuances </w:t>
      </w:r>
      <w:r w:rsidR="00C437E9" w:rsidRPr="000755EE">
        <w:rPr>
          <w:rFonts w:ascii="Times New Roman" w:hAnsi="Times New Roman" w:cs="Times New Roman"/>
          <w:color w:val="000000" w:themeColor="text1"/>
          <w:sz w:val="24"/>
        </w:rPr>
        <w:t xml:space="preserve">not only </w:t>
      </w:r>
      <w:r w:rsidRPr="000755EE">
        <w:rPr>
          <w:rFonts w:ascii="Times New Roman" w:hAnsi="Times New Roman" w:cs="Times New Roman"/>
          <w:color w:val="000000" w:themeColor="text1"/>
          <w:sz w:val="24"/>
        </w:rPr>
        <w:t>is the EU sustainable finance framework barely helpful in clarifying the meaning of ‘what is green’</w:t>
      </w:r>
      <w:r w:rsidR="00C437E9" w:rsidRPr="000755EE">
        <w:rPr>
          <w:rFonts w:ascii="Times New Roman" w:hAnsi="Times New Roman" w:cs="Times New Roman"/>
          <w:color w:val="000000" w:themeColor="text1"/>
          <w:sz w:val="24"/>
        </w:rPr>
        <w:t>, but</w:t>
      </w:r>
      <w:r w:rsidRPr="000755EE">
        <w:rPr>
          <w:rFonts w:ascii="Times New Roman" w:hAnsi="Times New Roman" w:cs="Times New Roman"/>
          <w:color w:val="000000" w:themeColor="text1"/>
          <w:sz w:val="24"/>
        </w:rPr>
        <w:t xml:space="preserve"> it can </w:t>
      </w:r>
      <w:r w:rsidR="00C437E9" w:rsidRPr="000755EE">
        <w:rPr>
          <w:rFonts w:ascii="Times New Roman" w:hAnsi="Times New Roman" w:cs="Times New Roman"/>
          <w:color w:val="000000" w:themeColor="text1"/>
          <w:sz w:val="24"/>
        </w:rPr>
        <w:t xml:space="preserve">also </w:t>
      </w:r>
      <w:r w:rsidRPr="000755EE">
        <w:rPr>
          <w:rFonts w:ascii="Times New Roman" w:hAnsi="Times New Roman" w:cs="Times New Roman"/>
          <w:color w:val="000000" w:themeColor="text1"/>
          <w:sz w:val="24"/>
        </w:rPr>
        <w:t xml:space="preserve">in fact be a risk factor. </w:t>
      </w:r>
      <w:r w:rsidR="00C437E9"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 xml:space="preserve">Swedish </w:t>
      </w:r>
      <w:r w:rsidR="00C437E9" w:rsidRPr="000755EE">
        <w:rPr>
          <w:rFonts w:ascii="Times New Roman" w:hAnsi="Times New Roman" w:cs="Times New Roman"/>
          <w:color w:val="000000" w:themeColor="text1"/>
          <w:sz w:val="24"/>
        </w:rPr>
        <w:t xml:space="preserve">company </w:t>
      </w:r>
      <w:proofErr w:type="spellStart"/>
      <w:r w:rsidRPr="000755EE">
        <w:rPr>
          <w:rFonts w:ascii="Times New Roman" w:hAnsi="Times New Roman" w:cs="Times New Roman"/>
          <w:color w:val="000000" w:themeColor="text1"/>
          <w:sz w:val="24"/>
        </w:rPr>
        <w:t>Cibius</w:t>
      </w:r>
      <w:proofErr w:type="spellEnd"/>
      <w:r w:rsidR="007869E2" w:rsidRPr="000755EE">
        <w:rPr>
          <w:rFonts w:ascii="Times New Roman" w:hAnsi="Times New Roman" w:cs="Times New Roman"/>
          <w:color w:val="000000" w:themeColor="text1"/>
          <w:sz w:val="24"/>
        </w:rPr>
        <w:t xml:space="preserve"> in its 2024 prospectus</w:t>
      </w:r>
      <w:r w:rsidR="00C437E9"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for example</w:t>
      </w:r>
      <w:r w:rsidR="00C437E9"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alerted potential investors to the losses that non-compliance with EU regulation</w:t>
      </w:r>
      <w:r w:rsidR="00C437E9"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 can </w:t>
      </w:r>
      <w:r w:rsidR="009D14F8" w:rsidRPr="000755EE">
        <w:rPr>
          <w:rFonts w:ascii="Times New Roman" w:hAnsi="Times New Roman" w:cs="Times New Roman"/>
          <w:color w:val="000000" w:themeColor="text1"/>
          <w:sz w:val="24"/>
        </w:rPr>
        <w:t>bring about</w:t>
      </w:r>
      <w:r w:rsidRPr="000755EE">
        <w:rPr>
          <w:rFonts w:ascii="Times New Roman" w:hAnsi="Times New Roman" w:cs="Times New Roman"/>
          <w:color w:val="000000" w:themeColor="text1"/>
          <w:sz w:val="24"/>
        </w:rPr>
        <w:t xml:space="preserve"> in directly financial or reputational terms, even while making tentative pledges to comply with the standard (</w:t>
      </w:r>
      <w:r w:rsidR="007869E2" w:rsidRPr="000755EE">
        <w:rPr>
          <w:rFonts w:ascii="Times New Roman" w:hAnsi="Times New Roman" w:cs="Times New Roman"/>
          <w:color w:val="000000" w:themeColor="text1"/>
          <w:sz w:val="24"/>
        </w:rPr>
        <w:t>s</w:t>
      </w:r>
      <w:r w:rsidRPr="000755EE">
        <w:rPr>
          <w:rFonts w:ascii="Times New Roman" w:hAnsi="Times New Roman" w:cs="Times New Roman"/>
          <w:color w:val="000000" w:themeColor="text1"/>
          <w:sz w:val="24"/>
        </w:rPr>
        <w:t xml:space="preserve">ee also </w:t>
      </w:r>
      <w:r w:rsidR="00DE661E" w:rsidRPr="000755EE">
        <w:rPr>
          <w:rFonts w:ascii="Times New Roman" w:hAnsi="Times New Roman" w:cs="Times New Roman"/>
          <w:color w:val="000000" w:themeColor="text1"/>
          <w:sz w:val="24"/>
        </w:rPr>
        <w:t xml:space="preserve">Swedish bank </w:t>
      </w:r>
      <w:r w:rsidRPr="000755EE">
        <w:rPr>
          <w:rFonts w:ascii="Times New Roman" w:hAnsi="Times New Roman" w:cs="Times New Roman"/>
          <w:color w:val="000000" w:themeColor="text1"/>
          <w:sz w:val="24"/>
        </w:rPr>
        <w:lastRenderedPageBreak/>
        <w:t>SEB, 2023</w:t>
      </w:r>
      <w:r w:rsidR="009D14F8"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Dutch Green Storm).</w:t>
      </w:r>
      <w:r w:rsidR="007869E2" w:rsidRPr="000755EE">
        <w:rPr>
          <w:rStyle w:val="Odwoanieprzypisudolnego"/>
          <w:rFonts w:ascii="Times New Roman" w:hAnsi="Times New Roman" w:cs="Times New Roman"/>
          <w:color w:val="000000" w:themeColor="text1"/>
          <w:sz w:val="24"/>
        </w:rPr>
        <w:footnoteReference w:id="7"/>
      </w:r>
      <w:r w:rsidRPr="000755EE">
        <w:rPr>
          <w:rFonts w:ascii="Times New Roman" w:hAnsi="Times New Roman" w:cs="Times New Roman"/>
          <w:color w:val="000000" w:themeColor="text1"/>
          <w:sz w:val="24"/>
        </w:rPr>
        <w:t xml:space="preserve"> The application of the EU sustainable finance framework appears easier </w:t>
      </w:r>
      <w:r w:rsidR="009D14F8" w:rsidRPr="000755EE">
        <w:rPr>
          <w:rFonts w:ascii="Times New Roman" w:hAnsi="Times New Roman" w:cs="Times New Roman"/>
          <w:color w:val="000000" w:themeColor="text1"/>
          <w:sz w:val="24"/>
        </w:rPr>
        <w:t xml:space="preserve">in Poland and Spain </w:t>
      </w:r>
      <w:r w:rsidRPr="000755EE">
        <w:rPr>
          <w:rFonts w:ascii="Times New Roman" w:hAnsi="Times New Roman" w:cs="Times New Roman"/>
          <w:color w:val="000000" w:themeColor="text1"/>
          <w:sz w:val="24"/>
        </w:rPr>
        <w:t xml:space="preserve">– at least </w:t>
      </w:r>
      <w:r w:rsidR="008A5B98" w:rsidRPr="000755EE">
        <w:rPr>
          <w:rFonts w:ascii="Times New Roman" w:hAnsi="Times New Roman" w:cs="Times New Roman"/>
          <w:color w:val="000000" w:themeColor="text1"/>
          <w:sz w:val="24"/>
        </w:rPr>
        <w:t>according to the</w:t>
      </w:r>
      <w:r w:rsidRPr="000755EE">
        <w:rPr>
          <w:rFonts w:ascii="Times New Roman" w:hAnsi="Times New Roman" w:cs="Times New Roman"/>
          <w:color w:val="000000" w:themeColor="text1"/>
          <w:sz w:val="24"/>
        </w:rPr>
        <w:t xml:space="preserve"> information disclosed in the prospectuses. The </w:t>
      </w:r>
      <w:r w:rsidR="00DF313E" w:rsidRPr="000755EE">
        <w:rPr>
          <w:rFonts w:ascii="Times New Roman" w:hAnsi="Times New Roman" w:cs="Times New Roman"/>
          <w:color w:val="000000" w:themeColor="text1"/>
          <w:sz w:val="24"/>
        </w:rPr>
        <w:t xml:space="preserve">2023 </w:t>
      </w:r>
      <w:r w:rsidR="009D14F8" w:rsidRPr="000755EE">
        <w:rPr>
          <w:rFonts w:ascii="Times New Roman" w:hAnsi="Times New Roman" w:cs="Times New Roman"/>
          <w:color w:val="000000" w:themeColor="text1"/>
          <w:sz w:val="24"/>
        </w:rPr>
        <w:t xml:space="preserve">issue from </w:t>
      </w:r>
      <w:r w:rsidR="00DF313E"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 xml:space="preserve">Polish bank </w:t>
      </w:r>
      <w:proofErr w:type="spellStart"/>
      <w:r w:rsidRPr="000755EE">
        <w:rPr>
          <w:rFonts w:ascii="Times New Roman" w:hAnsi="Times New Roman" w:cs="Times New Roman"/>
          <w:color w:val="000000" w:themeColor="text1"/>
          <w:sz w:val="24"/>
        </w:rPr>
        <w:t>Pekao</w:t>
      </w:r>
      <w:proofErr w:type="spellEnd"/>
      <w:r w:rsidRPr="000755EE">
        <w:rPr>
          <w:rFonts w:ascii="Times New Roman" w:hAnsi="Times New Roman" w:cs="Times New Roman"/>
          <w:color w:val="000000" w:themeColor="text1"/>
          <w:sz w:val="24"/>
        </w:rPr>
        <w:t xml:space="preserve"> includes commitments </w:t>
      </w:r>
      <w:r w:rsidR="008A5B98" w:rsidRPr="000755EE">
        <w:rPr>
          <w:rFonts w:ascii="Times New Roman" w:hAnsi="Times New Roman" w:cs="Times New Roman"/>
          <w:color w:val="000000" w:themeColor="text1"/>
          <w:sz w:val="24"/>
        </w:rPr>
        <w:t>to</w:t>
      </w:r>
      <w:r w:rsidR="00DF313E"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follow the </w:t>
      </w:r>
      <w:r w:rsidR="007D7B81">
        <w:rPr>
          <w:rFonts w:ascii="Times New Roman" w:hAnsi="Times New Roman" w:cs="Times New Roman"/>
          <w:color w:val="000000" w:themeColor="text1"/>
          <w:sz w:val="24"/>
        </w:rPr>
        <w:t>G</w:t>
      </w:r>
      <w:r w:rsidR="00CF1612" w:rsidRPr="000755EE">
        <w:rPr>
          <w:rFonts w:ascii="Times New Roman" w:hAnsi="Times New Roman" w:cs="Times New Roman"/>
          <w:color w:val="000000" w:themeColor="text1"/>
          <w:sz w:val="24"/>
        </w:rPr>
        <w:t xml:space="preserve">reen </w:t>
      </w:r>
      <w:r w:rsidR="007D7B81">
        <w:rPr>
          <w:rFonts w:ascii="Times New Roman" w:hAnsi="Times New Roman" w:cs="Times New Roman"/>
          <w:color w:val="000000" w:themeColor="text1"/>
          <w:sz w:val="24"/>
        </w:rPr>
        <w:t>T</w:t>
      </w:r>
      <w:r w:rsidR="00CF1612" w:rsidRPr="000755EE">
        <w:rPr>
          <w:rFonts w:ascii="Times New Roman" w:hAnsi="Times New Roman" w:cs="Times New Roman"/>
          <w:color w:val="000000" w:themeColor="text1"/>
          <w:sz w:val="24"/>
        </w:rPr>
        <w:t xml:space="preserve">axonomy </w:t>
      </w:r>
      <w:r w:rsidRPr="000755EE">
        <w:rPr>
          <w:rFonts w:ascii="Times New Roman" w:hAnsi="Times New Roman" w:cs="Times New Roman"/>
          <w:color w:val="000000" w:themeColor="text1"/>
          <w:sz w:val="24"/>
        </w:rPr>
        <w:t>classifications</w:t>
      </w:r>
      <w:r w:rsidR="008A5B98" w:rsidRPr="000755EE">
        <w:rPr>
          <w:rFonts w:ascii="Times New Roman" w:hAnsi="Times New Roman" w:cs="Times New Roman"/>
          <w:color w:val="000000" w:themeColor="text1"/>
          <w:sz w:val="24"/>
        </w:rPr>
        <w:t xml:space="preserve"> in selecting eligible projects to be financed</w:t>
      </w:r>
      <w:r w:rsidRPr="000755EE">
        <w:rPr>
          <w:rFonts w:ascii="Times New Roman" w:hAnsi="Times New Roman" w:cs="Times New Roman"/>
          <w:color w:val="000000" w:themeColor="text1"/>
          <w:sz w:val="24"/>
        </w:rPr>
        <w:t>, without qualification. The Spanish bank BBVA meanwhile refers to its internal efforts to follow th</w:t>
      </w:r>
      <w:r w:rsidR="009B7A54">
        <w:rPr>
          <w:rFonts w:ascii="Times New Roman" w:hAnsi="Times New Roman" w:cs="Times New Roman"/>
          <w:color w:val="000000" w:themeColor="text1"/>
          <w:sz w:val="24"/>
        </w:rPr>
        <w:t>at</w:t>
      </w:r>
      <w:r w:rsidRPr="000755EE">
        <w:rPr>
          <w:rFonts w:ascii="Times New Roman" w:hAnsi="Times New Roman" w:cs="Times New Roman"/>
          <w:color w:val="000000" w:themeColor="text1"/>
          <w:sz w:val="24"/>
        </w:rPr>
        <w:t xml:space="preserve"> </w:t>
      </w:r>
      <w:r w:rsidR="009B7A54">
        <w:rPr>
          <w:rFonts w:ascii="Times New Roman" w:hAnsi="Times New Roman" w:cs="Times New Roman"/>
          <w:color w:val="000000" w:themeColor="text1"/>
          <w:sz w:val="24"/>
        </w:rPr>
        <w:t>regulation</w:t>
      </w:r>
      <w:r w:rsidR="00DF313E"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(2024).</w:t>
      </w:r>
    </w:p>
    <w:p w14:paraId="7ECC1BAC" w14:textId="11E72B99" w:rsidR="00A925D3" w:rsidRPr="000755EE" w:rsidRDefault="00DF313E"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By </w:t>
      </w:r>
      <w:r w:rsidR="00C40376">
        <w:rPr>
          <w:rFonts w:ascii="Times New Roman" w:hAnsi="Times New Roman" w:cs="Times New Roman"/>
          <w:color w:val="000000" w:themeColor="text1"/>
          <w:sz w:val="24"/>
        </w:rPr>
        <w:t>comparing</w:t>
      </w:r>
      <w:r w:rsidR="00C40376" w:rsidRPr="000755EE">
        <w:rPr>
          <w:rFonts w:ascii="Times New Roman" w:hAnsi="Times New Roman" w:cs="Times New Roman"/>
          <w:color w:val="000000" w:themeColor="text1"/>
          <w:sz w:val="24"/>
        </w:rPr>
        <w:t xml:space="preserve"> </w:t>
      </w:r>
      <w:r w:rsidR="00771149" w:rsidRPr="000755EE">
        <w:rPr>
          <w:rFonts w:ascii="Times New Roman" w:hAnsi="Times New Roman" w:cs="Times New Roman"/>
          <w:color w:val="000000" w:themeColor="text1"/>
          <w:sz w:val="24"/>
        </w:rPr>
        <w:t>where information</w:t>
      </w:r>
      <w:r w:rsidR="00104EC8"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about </w:t>
      </w:r>
      <w:r w:rsidR="00104EC8" w:rsidRPr="000755EE">
        <w:rPr>
          <w:rFonts w:ascii="Times New Roman" w:hAnsi="Times New Roman" w:cs="Times New Roman"/>
          <w:color w:val="000000" w:themeColor="text1"/>
          <w:sz w:val="24"/>
        </w:rPr>
        <w:t>the impact of sustainability commitments to be financed through green bond issuance</w:t>
      </w:r>
      <w:r w:rsidR="00771149" w:rsidRPr="000755EE">
        <w:rPr>
          <w:rFonts w:ascii="Times New Roman" w:hAnsi="Times New Roman" w:cs="Times New Roman"/>
          <w:color w:val="000000" w:themeColor="text1"/>
          <w:sz w:val="24"/>
        </w:rPr>
        <w:t xml:space="preserve"> is disclosed, jurisdiction-specific tensions</w:t>
      </w:r>
      <w:r w:rsidRPr="000755EE">
        <w:rPr>
          <w:rFonts w:ascii="Times New Roman" w:hAnsi="Times New Roman" w:cs="Times New Roman"/>
          <w:color w:val="000000" w:themeColor="text1"/>
          <w:sz w:val="24"/>
        </w:rPr>
        <w:t xml:space="preserve"> can be identified</w:t>
      </w:r>
      <w:r w:rsidR="00771149" w:rsidRPr="000755EE">
        <w:rPr>
          <w:rFonts w:ascii="Times New Roman" w:hAnsi="Times New Roman" w:cs="Times New Roman"/>
          <w:color w:val="000000" w:themeColor="text1"/>
          <w:sz w:val="24"/>
        </w:rPr>
        <w:t xml:space="preserve">, especially as regards the </w:t>
      </w:r>
      <w:r w:rsidR="00D479A7" w:rsidRPr="000755EE">
        <w:rPr>
          <w:rFonts w:ascii="Times New Roman" w:hAnsi="Times New Roman" w:cs="Times New Roman"/>
          <w:color w:val="000000" w:themeColor="text1"/>
          <w:sz w:val="24"/>
        </w:rPr>
        <w:t xml:space="preserve">motivations of actors involved in green finance. </w:t>
      </w:r>
      <w:r w:rsidR="00010985" w:rsidRPr="000755EE">
        <w:rPr>
          <w:rFonts w:ascii="Times New Roman" w:hAnsi="Times New Roman" w:cs="Times New Roman"/>
          <w:color w:val="000000" w:themeColor="text1"/>
          <w:sz w:val="24"/>
        </w:rPr>
        <w:t xml:space="preserve">In </w:t>
      </w:r>
      <w:r w:rsidR="00911F6C" w:rsidRPr="000755EE">
        <w:rPr>
          <w:rFonts w:ascii="Times New Roman" w:hAnsi="Times New Roman" w:cs="Times New Roman"/>
          <w:color w:val="000000" w:themeColor="text1"/>
          <w:sz w:val="24"/>
        </w:rPr>
        <w:t>Swedish and Dutch</w:t>
      </w:r>
      <w:r w:rsidR="002909A9" w:rsidRPr="000755EE">
        <w:rPr>
          <w:rFonts w:ascii="Times New Roman" w:hAnsi="Times New Roman" w:cs="Times New Roman"/>
          <w:color w:val="000000" w:themeColor="text1"/>
          <w:sz w:val="24"/>
        </w:rPr>
        <w:t xml:space="preserve"> prospectuses</w:t>
      </w:r>
      <w:r w:rsidRPr="000755EE">
        <w:rPr>
          <w:rFonts w:ascii="Times New Roman" w:hAnsi="Times New Roman" w:cs="Times New Roman"/>
          <w:color w:val="000000" w:themeColor="text1"/>
          <w:sz w:val="24"/>
        </w:rPr>
        <w:t xml:space="preserve"> (as well as those of banks in all jurisdictions),</w:t>
      </w:r>
      <w:r w:rsidR="00911F6C" w:rsidRPr="000755EE">
        <w:rPr>
          <w:rFonts w:ascii="Times New Roman" w:hAnsi="Times New Roman" w:cs="Times New Roman"/>
          <w:color w:val="000000" w:themeColor="text1"/>
          <w:sz w:val="24"/>
        </w:rPr>
        <w:t xml:space="preserve"> we find more information about the green features of the bond in the </w:t>
      </w:r>
      <w:r w:rsidR="00CF1612" w:rsidRPr="000755EE">
        <w:rPr>
          <w:rFonts w:ascii="Times New Roman" w:hAnsi="Times New Roman" w:cs="Times New Roman"/>
          <w:color w:val="000000" w:themeColor="text1"/>
          <w:sz w:val="24"/>
        </w:rPr>
        <w:t>‘</w:t>
      </w:r>
      <w:r w:rsidR="00911F6C" w:rsidRPr="000755EE">
        <w:rPr>
          <w:rFonts w:ascii="Times New Roman" w:hAnsi="Times New Roman" w:cs="Times New Roman"/>
          <w:color w:val="000000" w:themeColor="text1"/>
          <w:sz w:val="24"/>
        </w:rPr>
        <w:t>risk</w:t>
      </w:r>
      <w:r w:rsidR="00CF1612" w:rsidRPr="000755EE">
        <w:rPr>
          <w:rFonts w:ascii="Times New Roman" w:hAnsi="Times New Roman" w:cs="Times New Roman"/>
          <w:color w:val="000000" w:themeColor="text1"/>
          <w:sz w:val="24"/>
        </w:rPr>
        <w:t>’</w:t>
      </w:r>
      <w:r w:rsidR="00911F6C" w:rsidRPr="000755EE">
        <w:rPr>
          <w:rFonts w:ascii="Times New Roman" w:hAnsi="Times New Roman" w:cs="Times New Roman"/>
          <w:color w:val="000000" w:themeColor="text1"/>
          <w:sz w:val="24"/>
        </w:rPr>
        <w:t xml:space="preserve"> section </w:t>
      </w:r>
      <w:r w:rsidRPr="000755EE">
        <w:rPr>
          <w:rFonts w:ascii="Times New Roman" w:hAnsi="Times New Roman" w:cs="Times New Roman"/>
          <w:color w:val="000000" w:themeColor="text1"/>
          <w:sz w:val="24"/>
        </w:rPr>
        <w:t xml:space="preserve">than in </w:t>
      </w:r>
      <w:r w:rsidR="00911F6C" w:rsidRPr="000755EE">
        <w:rPr>
          <w:rFonts w:ascii="Times New Roman" w:hAnsi="Times New Roman" w:cs="Times New Roman"/>
          <w:color w:val="000000" w:themeColor="text1"/>
          <w:sz w:val="24"/>
        </w:rPr>
        <w:t xml:space="preserve">any other part of the prospectus. </w:t>
      </w:r>
      <w:r w:rsidR="002909A9" w:rsidRPr="000755EE">
        <w:rPr>
          <w:rFonts w:ascii="Times New Roman" w:hAnsi="Times New Roman" w:cs="Times New Roman"/>
          <w:color w:val="000000" w:themeColor="text1"/>
          <w:sz w:val="24"/>
        </w:rPr>
        <w:t>The (increasingly elaborate) list of the risks associated with investing in green bonds span both external (e.g. regulatory changes</w:t>
      </w:r>
      <w:r w:rsidR="00197930" w:rsidRPr="000755EE">
        <w:rPr>
          <w:rFonts w:ascii="Times New Roman" w:hAnsi="Times New Roman" w:cs="Times New Roman"/>
          <w:color w:val="000000" w:themeColor="text1"/>
          <w:sz w:val="24"/>
        </w:rPr>
        <w:t xml:space="preserve"> or </w:t>
      </w:r>
      <w:r w:rsidR="002909A9" w:rsidRPr="000755EE">
        <w:rPr>
          <w:rFonts w:ascii="Times New Roman" w:hAnsi="Times New Roman" w:cs="Times New Roman"/>
          <w:color w:val="000000" w:themeColor="text1"/>
          <w:sz w:val="24"/>
        </w:rPr>
        <w:t xml:space="preserve">investor expectations) and internal factors (e.g. not following through with a project). </w:t>
      </w:r>
      <w:r w:rsidR="000B527A" w:rsidRPr="000755EE">
        <w:rPr>
          <w:rFonts w:ascii="Times New Roman" w:hAnsi="Times New Roman" w:cs="Times New Roman"/>
          <w:color w:val="000000" w:themeColor="text1"/>
          <w:sz w:val="24"/>
        </w:rPr>
        <w:t>C</w:t>
      </w:r>
      <w:r w:rsidR="002909A9" w:rsidRPr="000755EE">
        <w:rPr>
          <w:rFonts w:ascii="Times New Roman" w:hAnsi="Times New Roman" w:cs="Times New Roman"/>
          <w:color w:val="000000" w:themeColor="text1"/>
          <w:sz w:val="24"/>
        </w:rPr>
        <w:t xml:space="preserve">omplex legal fortification </w:t>
      </w:r>
      <w:r w:rsidR="00C9024B" w:rsidRPr="000755EE">
        <w:rPr>
          <w:rFonts w:ascii="Times New Roman" w:hAnsi="Times New Roman" w:cs="Times New Roman"/>
          <w:color w:val="000000" w:themeColor="text1"/>
          <w:sz w:val="24"/>
        </w:rPr>
        <w:t>protect</w:t>
      </w:r>
      <w:r w:rsidR="00197930" w:rsidRPr="000755EE">
        <w:rPr>
          <w:rFonts w:ascii="Times New Roman" w:hAnsi="Times New Roman" w:cs="Times New Roman"/>
          <w:color w:val="000000" w:themeColor="text1"/>
          <w:sz w:val="24"/>
        </w:rPr>
        <w:t>s</w:t>
      </w:r>
      <w:r w:rsidR="00C9024B" w:rsidRPr="000755EE">
        <w:rPr>
          <w:rFonts w:ascii="Times New Roman" w:hAnsi="Times New Roman" w:cs="Times New Roman"/>
          <w:color w:val="000000" w:themeColor="text1"/>
          <w:sz w:val="24"/>
        </w:rPr>
        <w:t xml:space="preserve"> the</w:t>
      </w:r>
      <w:r w:rsidR="002909A9" w:rsidRPr="000755EE">
        <w:rPr>
          <w:rFonts w:ascii="Times New Roman" w:hAnsi="Times New Roman" w:cs="Times New Roman"/>
          <w:color w:val="000000" w:themeColor="text1"/>
          <w:sz w:val="24"/>
        </w:rPr>
        <w:t xml:space="preserve"> issuers</w:t>
      </w:r>
      <w:r w:rsidR="000B527A" w:rsidRPr="000755EE">
        <w:rPr>
          <w:rFonts w:ascii="Times New Roman" w:hAnsi="Times New Roman" w:cs="Times New Roman"/>
          <w:color w:val="000000" w:themeColor="text1"/>
          <w:sz w:val="24"/>
        </w:rPr>
        <w:t xml:space="preserve">, </w:t>
      </w:r>
      <w:r w:rsidR="002909A9" w:rsidRPr="000755EE">
        <w:rPr>
          <w:rFonts w:ascii="Times New Roman" w:hAnsi="Times New Roman" w:cs="Times New Roman"/>
          <w:color w:val="000000" w:themeColor="text1"/>
          <w:sz w:val="24"/>
        </w:rPr>
        <w:t xml:space="preserve">but also </w:t>
      </w:r>
      <w:r w:rsidR="000B527A" w:rsidRPr="000755EE">
        <w:rPr>
          <w:rFonts w:ascii="Times New Roman" w:hAnsi="Times New Roman" w:cs="Times New Roman"/>
          <w:color w:val="000000" w:themeColor="text1"/>
          <w:sz w:val="24"/>
        </w:rPr>
        <w:t>bank</w:t>
      </w:r>
      <w:r w:rsidR="00197930" w:rsidRPr="000755EE">
        <w:rPr>
          <w:rFonts w:ascii="Times New Roman" w:hAnsi="Times New Roman" w:cs="Times New Roman"/>
          <w:color w:val="000000" w:themeColor="text1"/>
          <w:sz w:val="24"/>
        </w:rPr>
        <w:t>s/</w:t>
      </w:r>
      <w:r w:rsidR="002909A9" w:rsidRPr="000755EE">
        <w:rPr>
          <w:rFonts w:ascii="Times New Roman" w:hAnsi="Times New Roman" w:cs="Times New Roman"/>
          <w:color w:val="000000" w:themeColor="text1"/>
          <w:sz w:val="24"/>
        </w:rPr>
        <w:t>dealers and SPO providers</w:t>
      </w:r>
      <w:r w:rsidR="00CF1612" w:rsidRPr="000755EE">
        <w:rPr>
          <w:rFonts w:ascii="Times New Roman" w:hAnsi="Times New Roman" w:cs="Times New Roman"/>
          <w:color w:val="000000" w:themeColor="text1"/>
          <w:sz w:val="24"/>
        </w:rPr>
        <w:t>,</w:t>
      </w:r>
      <w:r w:rsidR="002909A9" w:rsidRPr="000755EE">
        <w:rPr>
          <w:rFonts w:ascii="Times New Roman" w:hAnsi="Times New Roman" w:cs="Times New Roman"/>
          <w:color w:val="000000" w:themeColor="text1"/>
          <w:sz w:val="24"/>
        </w:rPr>
        <w:t xml:space="preserve"> from liability</w:t>
      </w:r>
      <w:r w:rsidR="0010390D" w:rsidRPr="000755EE">
        <w:rPr>
          <w:rFonts w:ascii="Times New Roman" w:hAnsi="Times New Roman" w:cs="Times New Roman"/>
          <w:color w:val="000000" w:themeColor="text1"/>
          <w:sz w:val="24"/>
        </w:rPr>
        <w:t xml:space="preserve"> should the issuer deviate from the</w:t>
      </w:r>
      <w:r w:rsidR="00197930" w:rsidRPr="000755EE">
        <w:rPr>
          <w:rFonts w:ascii="Times New Roman" w:hAnsi="Times New Roman" w:cs="Times New Roman"/>
          <w:color w:val="000000" w:themeColor="text1"/>
          <w:sz w:val="24"/>
        </w:rPr>
        <w:t>ir</w:t>
      </w:r>
      <w:r w:rsidR="0010390D" w:rsidRPr="000755EE">
        <w:rPr>
          <w:rFonts w:ascii="Times New Roman" w:hAnsi="Times New Roman" w:cs="Times New Roman"/>
          <w:color w:val="000000" w:themeColor="text1"/>
          <w:sz w:val="24"/>
        </w:rPr>
        <w:t xml:space="preserve"> green commitments</w:t>
      </w:r>
      <w:r w:rsidR="000B527A" w:rsidRPr="000755EE">
        <w:rPr>
          <w:rFonts w:ascii="Times New Roman" w:hAnsi="Times New Roman" w:cs="Times New Roman"/>
          <w:color w:val="000000" w:themeColor="text1"/>
          <w:sz w:val="24"/>
        </w:rPr>
        <w:t>.</w:t>
      </w:r>
      <w:r w:rsidR="0010390D" w:rsidRPr="000755EE">
        <w:rPr>
          <w:rFonts w:ascii="Times New Roman" w:hAnsi="Times New Roman" w:cs="Times New Roman"/>
          <w:color w:val="000000" w:themeColor="text1"/>
          <w:sz w:val="24"/>
        </w:rPr>
        <w:t xml:space="preserve"> </w:t>
      </w:r>
      <w:r w:rsidR="00197930" w:rsidRPr="000755EE">
        <w:rPr>
          <w:rFonts w:ascii="Times New Roman" w:hAnsi="Times New Roman" w:cs="Times New Roman"/>
          <w:color w:val="000000" w:themeColor="text1"/>
          <w:sz w:val="24"/>
        </w:rPr>
        <w:t xml:space="preserve">The </w:t>
      </w:r>
      <w:r w:rsidR="0010390D" w:rsidRPr="000755EE">
        <w:rPr>
          <w:rFonts w:ascii="Times New Roman" w:hAnsi="Times New Roman" w:cs="Times New Roman"/>
          <w:color w:val="000000" w:themeColor="text1"/>
          <w:sz w:val="24"/>
        </w:rPr>
        <w:t>tension is evident.</w:t>
      </w:r>
      <w:r w:rsidR="008E688A" w:rsidRPr="000755EE">
        <w:rPr>
          <w:rFonts w:ascii="Times New Roman" w:hAnsi="Times New Roman" w:cs="Times New Roman"/>
          <w:color w:val="000000" w:themeColor="text1"/>
          <w:sz w:val="24"/>
        </w:rPr>
        <w:t xml:space="preserve"> </w:t>
      </w:r>
      <w:r w:rsidR="0092317E" w:rsidRPr="000755EE">
        <w:rPr>
          <w:rFonts w:ascii="Times New Roman" w:hAnsi="Times New Roman" w:cs="Times New Roman"/>
          <w:color w:val="000000" w:themeColor="text1"/>
          <w:sz w:val="24"/>
        </w:rPr>
        <w:t xml:space="preserve">In </w:t>
      </w:r>
      <w:r w:rsidR="0010390D" w:rsidRPr="000755EE">
        <w:rPr>
          <w:rFonts w:ascii="Times New Roman" w:hAnsi="Times New Roman" w:cs="Times New Roman"/>
          <w:color w:val="000000" w:themeColor="text1"/>
          <w:sz w:val="24"/>
        </w:rPr>
        <w:t>one</w:t>
      </w:r>
      <w:r w:rsidR="0092317E" w:rsidRPr="000755EE">
        <w:rPr>
          <w:rFonts w:ascii="Times New Roman" w:hAnsi="Times New Roman" w:cs="Times New Roman"/>
          <w:color w:val="000000" w:themeColor="text1"/>
          <w:sz w:val="24"/>
        </w:rPr>
        <w:t xml:space="preserve"> Dutch prospectus, </w:t>
      </w:r>
      <w:r w:rsidR="0010390D" w:rsidRPr="000755EE">
        <w:rPr>
          <w:rFonts w:ascii="Times New Roman" w:hAnsi="Times New Roman" w:cs="Times New Roman"/>
          <w:color w:val="000000" w:themeColor="text1"/>
          <w:sz w:val="24"/>
        </w:rPr>
        <w:t>the issuer makes a commitment that</w:t>
      </w:r>
      <w:r w:rsidR="0092317E" w:rsidRPr="000755EE">
        <w:rPr>
          <w:rFonts w:ascii="Times New Roman" w:hAnsi="Times New Roman" w:cs="Times New Roman"/>
          <w:color w:val="000000" w:themeColor="text1"/>
          <w:sz w:val="24"/>
        </w:rPr>
        <w:t xml:space="preserve"> ‘proceeds will be used’ to finance green project</w:t>
      </w:r>
      <w:r w:rsidR="0010390D" w:rsidRPr="000755EE">
        <w:rPr>
          <w:rFonts w:ascii="Times New Roman" w:hAnsi="Times New Roman" w:cs="Times New Roman"/>
          <w:color w:val="000000" w:themeColor="text1"/>
          <w:sz w:val="24"/>
        </w:rPr>
        <w:t>s</w:t>
      </w:r>
      <w:r w:rsidR="0092317E" w:rsidRPr="000755EE">
        <w:rPr>
          <w:rFonts w:ascii="Times New Roman" w:hAnsi="Times New Roman" w:cs="Times New Roman"/>
          <w:color w:val="000000" w:themeColor="text1"/>
          <w:sz w:val="24"/>
        </w:rPr>
        <w:t>,</w:t>
      </w:r>
      <w:r w:rsidR="0010390D" w:rsidRPr="000755EE">
        <w:rPr>
          <w:rFonts w:ascii="Times New Roman" w:hAnsi="Times New Roman" w:cs="Times New Roman"/>
          <w:color w:val="000000" w:themeColor="text1"/>
          <w:sz w:val="24"/>
        </w:rPr>
        <w:t xml:space="preserve"> while emphasising </w:t>
      </w:r>
      <w:r w:rsidR="00197930" w:rsidRPr="000755EE">
        <w:rPr>
          <w:rFonts w:ascii="Times New Roman" w:hAnsi="Times New Roman" w:cs="Times New Roman"/>
          <w:color w:val="000000" w:themeColor="text1"/>
          <w:sz w:val="24"/>
        </w:rPr>
        <w:t xml:space="preserve">and detailing </w:t>
      </w:r>
      <w:r w:rsidR="0010390D" w:rsidRPr="000755EE">
        <w:rPr>
          <w:rFonts w:ascii="Times New Roman" w:hAnsi="Times New Roman" w:cs="Times New Roman"/>
          <w:color w:val="000000" w:themeColor="text1"/>
          <w:sz w:val="24"/>
        </w:rPr>
        <w:t>in the</w:t>
      </w:r>
      <w:r w:rsidR="0092317E" w:rsidRPr="000755EE">
        <w:rPr>
          <w:rFonts w:ascii="Times New Roman" w:hAnsi="Times New Roman" w:cs="Times New Roman"/>
          <w:color w:val="000000" w:themeColor="text1"/>
          <w:sz w:val="24"/>
        </w:rPr>
        <w:t xml:space="preserve"> risk section </w:t>
      </w:r>
      <w:r w:rsidR="0010390D" w:rsidRPr="000755EE">
        <w:rPr>
          <w:rFonts w:ascii="Times New Roman" w:hAnsi="Times New Roman" w:cs="Times New Roman"/>
          <w:color w:val="000000" w:themeColor="text1"/>
          <w:sz w:val="24"/>
        </w:rPr>
        <w:t>why</w:t>
      </w:r>
      <w:r w:rsidR="0092317E" w:rsidRPr="000755EE">
        <w:rPr>
          <w:rFonts w:ascii="Times New Roman" w:hAnsi="Times New Roman" w:cs="Times New Roman"/>
          <w:color w:val="000000" w:themeColor="text1"/>
          <w:sz w:val="24"/>
        </w:rPr>
        <w:t xml:space="preserve"> </w:t>
      </w:r>
      <w:r w:rsidR="0010390D" w:rsidRPr="000755EE">
        <w:rPr>
          <w:rFonts w:ascii="Times New Roman" w:hAnsi="Times New Roman" w:cs="Times New Roman"/>
          <w:color w:val="000000" w:themeColor="text1"/>
          <w:sz w:val="24"/>
        </w:rPr>
        <w:t>it</w:t>
      </w:r>
      <w:r w:rsidR="0092317E" w:rsidRPr="000755EE">
        <w:rPr>
          <w:rFonts w:ascii="Times New Roman" w:hAnsi="Times New Roman" w:cs="Times New Roman"/>
          <w:color w:val="000000" w:themeColor="text1"/>
          <w:sz w:val="24"/>
        </w:rPr>
        <w:t xml:space="preserve"> cannot guarantee that (</w:t>
      </w:r>
      <w:proofErr w:type="spellStart"/>
      <w:r w:rsidR="0092317E" w:rsidRPr="000755EE">
        <w:rPr>
          <w:rFonts w:ascii="Times New Roman" w:hAnsi="Times New Roman" w:cs="Times New Roman"/>
          <w:color w:val="000000" w:themeColor="text1"/>
          <w:sz w:val="24"/>
        </w:rPr>
        <w:t>Alliander</w:t>
      </w:r>
      <w:proofErr w:type="spellEnd"/>
      <w:r w:rsidR="0092317E" w:rsidRPr="000755EE">
        <w:rPr>
          <w:rFonts w:ascii="Times New Roman" w:hAnsi="Times New Roman" w:cs="Times New Roman"/>
          <w:color w:val="000000" w:themeColor="text1"/>
          <w:sz w:val="24"/>
        </w:rPr>
        <w:t xml:space="preserve">, 2024). </w:t>
      </w:r>
      <w:r w:rsidR="00BA09B6" w:rsidRPr="000755EE">
        <w:rPr>
          <w:rFonts w:ascii="Times New Roman" w:hAnsi="Times New Roman" w:cs="Times New Roman"/>
          <w:color w:val="000000" w:themeColor="text1"/>
          <w:sz w:val="24"/>
        </w:rPr>
        <w:t xml:space="preserve">Another Dutch issuer refers to </w:t>
      </w:r>
      <w:r w:rsidR="00197930" w:rsidRPr="000755EE">
        <w:rPr>
          <w:rFonts w:ascii="Times New Roman" w:hAnsi="Times New Roman" w:cs="Times New Roman"/>
          <w:color w:val="000000" w:themeColor="text1"/>
          <w:sz w:val="24"/>
        </w:rPr>
        <w:t xml:space="preserve">the </w:t>
      </w:r>
      <w:r w:rsidR="00BA09B6" w:rsidRPr="000755EE">
        <w:rPr>
          <w:rFonts w:ascii="Times New Roman" w:hAnsi="Times New Roman" w:cs="Times New Roman"/>
          <w:color w:val="000000" w:themeColor="text1"/>
          <w:sz w:val="24"/>
        </w:rPr>
        <w:t>reasons for issu</w:t>
      </w:r>
      <w:r w:rsidR="00197930" w:rsidRPr="000755EE">
        <w:rPr>
          <w:rFonts w:ascii="Times New Roman" w:hAnsi="Times New Roman" w:cs="Times New Roman"/>
          <w:color w:val="000000" w:themeColor="text1"/>
          <w:sz w:val="24"/>
        </w:rPr>
        <w:t>ing</w:t>
      </w:r>
      <w:r w:rsidR="00BA09B6" w:rsidRPr="000755EE">
        <w:rPr>
          <w:rFonts w:ascii="Times New Roman" w:hAnsi="Times New Roman" w:cs="Times New Roman"/>
          <w:color w:val="000000" w:themeColor="text1"/>
          <w:sz w:val="24"/>
        </w:rPr>
        <w:t xml:space="preserve"> </w:t>
      </w:r>
      <w:r w:rsidR="00197930" w:rsidRPr="000755EE">
        <w:rPr>
          <w:rFonts w:ascii="Times New Roman" w:hAnsi="Times New Roman" w:cs="Times New Roman"/>
          <w:color w:val="000000" w:themeColor="text1"/>
          <w:sz w:val="24"/>
        </w:rPr>
        <w:t xml:space="preserve">their </w:t>
      </w:r>
      <w:r w:rsidR="00BA09B6" w:rsidRPr="000755EE">
        <w:rPr>
          <w:rFonts w:ascii="Times New Roman" w:hAnsi="Times New Roman" w:cs="Times New Roman"/>
          <w:color w:val="000000" w:themeColor="text1"/>
          <w:sz w:val="24"/>
        </w:rPr>
        <w:t>green bon</w:t>
      </w:r>
      <w:r w:rsidR="009B618D" w:rsidRPr="000755EE">
        <w:rPr>
          <w:rFonts w:ascii="Times New Roman" w:hAnsi="Times New Roman" w:cs="Times New Roman"/>
          <w:color w:val="000000" w:themeColor="text1"/>
          <w:sz w:val="24"/>
        </w:rPr>
        <w:t>d</w:t>
      </w:r>
      <w:r w:rsidR="00BA09B6" w:rsidRPr="000755EE">
        <w:rPr>
          <w:rFonts w:ascii="Times New Roman" w:hAnsi="Times New Roman" w:cs="Times New Roman"/>
          <w:color w:val="000000" w:themeColor="text1"/>
          <w:sz w:val="24"/>
        </w:rPr>
        <w:t xml:space="preserve"> as </w:t>
      </w:r>
      <w:r w:rsidR="00856795" w:rsidRPr="000755EE">
        <w:rPr>
          <w:rFonts w:ascii="Times New Roman" w:hAnsi="Times New Roman" w:cs="Times New Roman"/>
          <w:color w:val="000000" w:themeColor="text1"/>
          <w:sz w:val="24"/>
        </w:rPr>
        <w:t>‘</w:t>
      </w:r>
      <w:r w:rsidR="00BA09B6" w:rsidRPr="000755EE">
        <w:rPr>
          <w:rFonts w:ascii="Times New Roman" w:hAnsi="Times New Roman" w:cs="Times New Roman"/>
          <w:color w:val="000000" w:themeColor="text1"/>
          <w:sz w:val="24"/>
        </w:rPr>
        <w:t xml:space="preserve">reasons </w:t>
      </w:r>
      <w:r w:rsidR="00856795" w:rsidRPr="000755EE">
        <w:rPr>
          <w:rFonts w:ascii="Times New Roman" w:hAnsi="Times New Roman" w:cs="Times New Roman"/>
          <w:color w:val="000000" w:themeColor="text1"/>
          <w:sz w:val="24"/>
        </w:rPr>
        <w:t xml:space="preserve">different </w:t>
      </w:r>
      <w:r w:rsidR="005C4250" w:rsidRPr="000755EE">
        <w:rPr>
          <w:rFonts w:ascii="Times New Roman" w:hAnsi="Times New Roman" w:cs="Times New Roman"/>
          <w:color w:val="000000" w:themeColor="text1"/>
          <w:sz w:val="24"/>
        </w:rPr>
        <w:t>from making</w:t>
      </w:r>
      <w:r w:rsidR="00856795" w:rsidRPr="000755EE">
        <w:rPr>
          <w:rFonts w:ascii="Times New Roman" w:hAnsi="Times New Roman" w:cs="Times New Roman"/>
          <w:color w:val="000000" w:themeColor="text1"/>
          <w:sz w:val="24"/>
        </w:rPr>
        <w:t xml:space="preserve"> profit’</w:t>
      </w:r>
      <w:r w:rsidR="00C158E8" w:rsidRPr="000755EE">
        <w:rPr>
          <w:rFonts w:ascii="Times New Roman" w:hAnsi="Times New Roman" w:cs="Times New Roman"/>
          <w:color w:val="000000" w:themeColor="text1"/>
          <w:sz w:val="24"/>
        </w:rPr>
        <w:t xml:space="preserve"> </w:t>
      </w:r>
      <w:r w:rsidR="00856795" w:rsidRPr="000755EE">
        <w:rPr>
          <w:rFonts w:ascii="Times New Roman" w:hAnsi="Times New Roman" w:cs="Times New Roman"/>
          <w:color w:val="000000" w:themeColor="text1"/>
          <w:sz w:val="24"/>
        </w:rPr>
        <w:t>(ING, 202</w:t>
      </w:r>
      <w:r w:rsidR="00CC1E48" w:rsidRPr="000755EE">
        <w:rPr>
          <w:rFonts w:ascii="Times New Roman" w:hAnsi="Times New Roman" w:cs="Times New Roman"/>
          <w:color w:val="000000" w:themeColor="text1"/>
          <w:sz w:val="24"/>
        </w:rPr>
        <w:t>2</w:t>
      </w:r>
      <w:r w:rsidR="00856795" w:rsidRPr="000755EE">
        <w:rPr>
          <w:rFonts w:ascii="Times New Roman" w:hAnsi="Times New Roman" w:cs="Times New Roman"/>
          <w:color w:val="000000" w:themeColor="text1"/>
          <w:sz w:val="24"/>
        </w:rPr>
        <w:t>).</w:t>
      </w:r>
      <w:r w:rsidR="00B84ABA" w:rsidRPr="000755EE">
        <w:rPr>
          <w:rFonts w:ascii="Times New Roman" w:hAnsi="Times New Roman" w:cs="Times New Roman"/>
          <w:color w:val="000000" w:themeColor="text1"/>
          <w:sz w:val="24"/>
        </w:rPr>
        <w:t xml:space="preserve"> </w:t>
      </w:r>
      <w:r w:rsidR="009B618D" w:rsidRPr="000755EE">
        <w:rPr>
          <w:rFonts w:ascii="Times New Roman" w:hAnsi="Times New Roman" w:cs="Times New Roman"/>
          <w:color w:val="000000" w:themeColor="text1"/>
          <w:sz w:val="24"/>
        </w:rPr>
        <w:t xml:space="preserve">Meanwhile, </w:t>
      </w:r>
      <w:r w:rsidR="00197930" w:rsidRPr="000755EE">
        <w:rPr>
          <w:rFonts w:ascii="Times New Roman" w:hAnsi="Times New Roman" w:cs="Times New Roman"/>
          <w:color w:val="000000" w:themeColor="text1"/>
          <w:sz w:val="24"/>
        </w:rPr>
        <w:t xml:space="preserve">in </w:t>
      </w:r>
      <w:r w:rsidR="00391FBD" w:rsidRPr="000755EE">
        <w:rPr>
          <w:rFonts w:ascii="Times New Roman" w:hAnsi="Times New Roman" w:cs="Times New Roman"/>
          <w:color w:val="000000" w:themeColor="text1"/>
          <w:sz w:val="24"/>
        </w:rPr>
        <w:t xml:space="preserve">most of </w:t>
      </w:r>
      <w:r w:rsidR="005E0685" w:rsidRPr="000755EE">
        <w:rPr>
          <w:rFonts w:ascii="Times New Roman" w:hAnsi="Times New Roman" w:cs="Times New Roman"/>
          <w:color w:val="000000" w:themeColor="text1"/>
          <w:sz w:val="24"/>
        </w:rPr>
        <w:t xml:space="preserve">the Polish and Spanish </w:t>
      </w:r>
      <w:r w:rsidR="00391FBD" w:rsidRPr="000755EE">
        <w:rPr>
          <w:rFonts w:ascii="Times New Roman" w:hAnsi="Times New Roman" w:cs="Times New Roman"/>
          <w:color w:val="000000" w:themeColor="text1"/>
          <w:sz w:val="24"/>
        </w:rPr>
        <w:t>issuances</w:t>
      </w:r>
      <w:r w:rsidR="00197930" w:rsidRPr="000755EE">
        <w:rPr>
          <w:rFonts w:ascii="Times New Roman" w:hAnsi="Times New Roman" w:cs="Times New Roman"/>
          <w:color w:val="000000" w:themeColor="text1"/>
          <w:sz w:val="24"/>
        </w:rPr>
        <w:t>,</w:t>
      </w:r>
      <w:r w:rsidR="00391FBD" w:rsidRPr="000755EE">
        <w:rPr>
          <w:rFonts w:ascii="Times New Roman" w:hAnsi="Times New Roman" w:cs="Times New Roman"/>
          <w:color w:val="000000" w:themeColor="text1"/>
          <w:sz w:val="24"/>
        </w:rPr>
        <w:t xml:space="preserve"> we see quite a different approach. The </w:t>
      </w:r>
      <w:r w:rsidR="001C595A" w:rsidRPr="000755EE">
        <w:rPr>
          <w:rFonts w:ascii="Times New Roman" w:hAnsi="Times New Roman" w:cs="Times New Roman"/>
          <w:color w:val="000000" w:themeColor="text1"/>
          <w:sz w:val="24"/>
        </w:rPr>
        <w:t xml:space="preserve">sections dealing with the </w:t>
      </w:r>
      <w:r w:rsidR="00391FBD" w:rsidRPr="000755EE">
        <w:rPr>
          <w:rFonts w:ascii="Times New Roman" w:hAnsi="Times New Roman" w:cs="Times New Roman"/>
          <w:color w:val="000000" w:themeColor="text1"/>
          <w:sz w:val="24"/>
        </w:rPr>
        <w:t>risks of investing in green bond</w:t>
      </w:r>
      <w:r w:rsidR="00197930" w:rsidRPr="000755EE">
        <w:rPr>
          <w:rFonts w:ascii="Times New Roman" w:hAnsi="Times New Roman" w:cs="Times New Roman"/>
          <w:color w:val="000000" w:themeColor="text1"/>
          <w:sz w:val="24"/>
        </w:rPr>
        <w:t>s</w:t>
      </w:r>
      <w:r w:rsidR="00391FBD" w:rsidRPr="000755EE">
        <w:rPr>
          <w:rFonts w:ascii="Times New Roman" w:hAnsi="Times New Roman" w:cs="Times New Roman"/>
          <w:color w:val="000000" w:themeColor="text1"/>
          <w:sz w:val="24"/>
        </w:rPr>
        <w:t xml:space="preserve"> </w:t>
      </w:r>
      <w:r w:rsidR="00E970AF" w:rsidRPr="000755EE">
        <w:rPr>
          <w:rFonts w:ascii="Times New Roman" w:hAnsi="Times New Roman" w:cs="Times New Roman"/>
          <w:color w:val="000000" w:themeColor="text1"/>
          <w:sz w:val="24"/>
        </w:rPr>
        <w:t>(if they are included at all</w:t>
      </w:r>
      <w:r w:rsidR="00E970AF" w:rsidRPr="000755EE">
        <w:rPr>
          <w:rStyle w:val="Odwoanieprzypisudolnego"/>
          <w:rFonts w:ascii="Times New Roman" w:hAnsi="Times New Roman" w:cs="Times New Roman"/>
          <w:color w:val="000000" w:themeColor="text1"/>
          <w:sz w:val="24"/>
        </w:rPr>
        <w:footnoteReference w:id="8"/>
      </w:r>
      <w:r w:rsidR="00E970AF" w:rsidRPr="000755EE">
        <w:rPr>
          <w:rFonts w:ascii="Times New Roman" w:hAnsi="Times New Roman" w:cs="Times New Roman"/>
          <w:color w:val="000000" w:themeColor="text1"/>
          <w:sz w:val="24"/>
        </w:rPr>
        <w:t>)</w:t>
      </w:r>
      <w:r w:rsidR="004D38AA" w:rsidRPr="000755EE">
        <w:rPr>
          <w:rFonts w:ascii="Times New Roman" w:hAnsi="Times New Roman" w:cs="Times New Roman"/>
          <w:color w:val="000000" w:themeColor="text1"/>
          <w:sz w:val="24"/>
        </w:rPr>
        <w:t xml:space="preserve"> </w:t>
      </w:r>
      <w:r w:rsidR="00391FBD" w:rsidRPr="000755EE">
        <w:rPr>
          <w:rFonts w:ascii="Times New Roman" w:hAnsi="Times New Roman" w:cs="Times New Roman"/>
          <w:color w:val="000000" w:themeColor="text1"/>
          <w:sz w:val="24"/>
        </w:rPr>
        <w:t>are much shorter. W</w:t>
      </w:r>
      <w:r w:rsidR="004D38AA" w:rsidRPr="000755EE">
        <w:rPr>
          <w:rFonts w:ascii="Times New Roman" w:hAnsi="Times New Roman" w:cs="Times New Roman"/>
          <w:color w:val="000000" w:themeColor="text1"/>
          <w:sz w:val="24"/>
        </w:rPr>
        <w:t xml:space="preserve">hile </w:t>
      </w:r>
      <w:r w:rsidR="001C595A" w:rsidRPr="000755EE">
        <w:rPr>
          <w:rFonts w:ascii="Times New Roman" w:hAnsi="Times New Roman" w:cs="Times New Roman"/>
          <w:color w:val="000000" w:themeColor="text1"/>
          <w:sz w:val="24"/>
        </w:rPr>
        <w:t>issuers</w:t>
      </w:r>
      <w:r w:rsidR="004D38AA" w:rsidRPr="000755EE">
        <w:rPr>
          <w:rFonts w:ascii="Times New Roman" w:hAnsi="Times New Roman" w:cs="Times New Roman"/>
          <w:color w:val="000000" w:themeColor="text1"/>
          <w:sz w:val="24"/>
        </w:rPr>
        <w:t xml:space="preserve"> also refer to the </w:t>
      </w:r>
      <w:r w:rsidR="00D83F52" w:rsidRPr="000755EE">
        <w:rPr>
          <w:rFonts w:ascii="Times New Roman" w:hAnsi="Times New Roman" w:cs="Times New Roman"/>
          <w:color w:val="000000" w:themeColor="text1"/>
          <w:sz w:val="24"/>
        </w:rPr>
        <w:t xml:space="preserve">difficulties </w:t>
      </w:r>
      <w:r w:rsidR="001C595A" w:rsidRPr="000755EE">
        <w:rPr>
          <w:rFonts w:ascii="Times New Roman" w:hAnsi="Times New Roman" w:cs="Times New Roman"/>
          <w:color w:val="000000" w:themeColor="text1"/>
          <w:sz w:val="24"/>
        </w:rPr>
        <w:t>they may</w:t>
      </w:r>
      <w:r w:rsidR="00D83F52" w:rsidRPr="000755EE">
        <w:rPr>
          <w:rFonts w:ascii="Times New Roman" w:hAnsi="Times New Roman" w:cs="Times New Roman"/>
          <w:color w:val="000000" w:themeColor="text1"/>
          <w:sz w:val="24"/>
        </w:rPr>
        <w:t xml:space="preserve"> encounter</w:t>
      </w:r>
      <w:r w:rsidR="001C595A" w:rsidRPr="000755EE">
        <w:rPr>
          <w:rFonts w:ascii="Times New Roman" w:hAnsi="Times New Roman" w:cs="Times New Roman"/>
          <w:color w:val="000000" w:themeColor="text1"/>
          <w:sz w:val="24"/>
        </w:rPr>
        <w:t xml:space="preserve"> in </w:t>
      </w:r>
      <w:r w:rsidR="00D83F52" w:rsidRPr="000755EE">
        <w:rPr>
          <w:rFonts w:ascii="Times New Roman" w:hAnsi="Times New Roman" w:cs="Times New Roman"/>
          <w:color w:val="000000" w:themeColor="text1"/>
          <w:sz w:val="24"/>
        </w:rPr>
        <w:t xml:space="preserve">executing green projects, they </w:t>
      </w:r>
      <w:r w:rsidR="005C3CDF" w:rsidRPr="000755EE">
        <w:rPr>
          <w:rFonts w:ascii="Times New Roman" w:hAnsi="Times New Roman" w:cs="Times New Roman"/>
          <w:color w:val="000000" w:themeColor="text1"/>
          <w:sz w:val="24"/>
        </w:rPr>
        <w:t xml:space="preserve">preface such </w:t>
      </w:r>
      <w:r w:rsidR="007B2683" w:rsidRPr="000755EE">
        <w:rPr>
          <w:rFonts w:ascii="Times New Roman" w:hAnsi="Times New Roman" w:cs="Times New Roman"/>
          <w:color w:val="000000" w:themeColor="text1"/>
          <w:sz w:val="24"/>
        </w:rPr>
        <w:t xml:space="preserve">information by </w:t>
      </w:r>
      <w:r w:rsidR="009F0A88" w:rsidRPr="000755EE">
        <w:rPr>
          <w:rFonts w:ascii="Times New Roman" w:hAnsi="Times New Roman" w:cs="Times New Roman"/>
          <w:color w:val="000000" w:themeColor="text1"/>
          <w:sz w:val="24"/>
        </w:rPr>
        <w:t>provid</w:t>
      </w:r>
      <w:r w:rsidR="007B2683" w:rsidRPr="000755EE">
        <w:rPr>
          <w:rFonts w:ascii="Times New Roman" w:hAnsi="Times New Roman" w:cs="Times New Roman"/>
          <w:color w:val="000000" w:themeColor="text1"/>
          <w:sz w:val="24"/>
        </w:rPr>
        <w:t xml:space="preserve">ing </w:t>
      </w:r>
      <w:r w:rsidR="009F0A88" w:rsidRPr="000755EE">
        <w:rPr>
          <w:rFonts w:ascii="Times New Roman" w:hAnsi="Times New Roman" w:cs="Times New Roman"/>
          <w:color w:val="000000" w:themeColor="text1"/>
          <w:sz w:val="24"/>
        </w:rPr>
        <w:t xml:space="preserve">detail on how </w:t>
      </w:r>
      <w:r w:rsidR="00197930" w:rsidRPr="000755EE">
        <w:rPr>
          <w:rFonts w:ascii="Times New Roman" w:hAnsi="Times New Roman" w:cs="Times New Roman"/>
          <w:color w:val="000000" w:themeColor="text1"/>
          <w:sz w:val="24"/>
        </w:rPr>
        <w:t xml:space="preserve">the firms intend to mitigate </w:t>
      </w:r>
      <w:r w:rsidR="009F0A88" w:rsidRPr="000755EE">
        <w:rPr>
          <w:rFonts w:ascii="Times New Roman" w:hAnsi="Times New Roman" w:cs="Times New Roman"/>
          <w:color w:val="000000" w:themeColor="text1"/>
          <w:sz w:val="24"/>
        </w:rPr>
        <w:t>such risks (e.g.</w:t>
      </w:r>
      <w:r w:rsidR="006A6D86" w:rsidRPr="000755EE">
        <w:rPr>
          <w:rFonts w:ascii="Times New Roman" w:hAnsi="Times New Roman" w:cs="Times New Roman"/>
          <w:color w:val="000000" w:themeColor="text1"/>
          <w:sz w:val="24"/>
        </w:rPr>
        <w:t xml:space="preserve"> Colonial, 2024</w:t>
      </w:r>
      <w:r w:rsidR="009F0A88" w:rsidRPr="000755EE">
        <w:rPr>
          <w:rFonts w:ascii="Times New Roman" w:hAnsi="Times New Roman" w:cs="Times New Roman"/>
          <w:color w:val="000000" w:themeColor="text1"/>
          <w:sz w:val="24"/>
        </w:rPr>
        <w:t>)</w:t>
      </w:r>
      <w:r w:rsidR="002E12E4" w:rsidRPr="000755EE">
        <w:rPr>
          <w:rFonts w:ascii="Times New Roman" w:hAnsi="Times New Roman" w:cs="Times New Roman"/>
          <w:color w:val="000000" w:themeColor="text1"/>
          <w:sz w:val="24"/>
        </w:rPr>
        <w:t xml:space="preserve"> or use external verification to further shore up </w:t>
      </w:r>
      <w:r w:rsidR="00197930" w:rsidRPr="000755EE">
        <w:rPr>
          <w:rFonts w:ascii="Times New Roman" w:hAnsi="Times New Roman" w:cs="Times New Roman"/>
          <w:color w:val="000000" w:themeColor="text1"/>
          <w:sz w:val="24"/>
        </w:rPr>
        <w:t xml:space="preserve">the </w:t>
      </w:r>
      <w:r w:rsidR="002E12E4" w:rsidRPr="000755EE">
        <w:rPr>
          <w:rFonts w:ascii="Times New Roman" w:hAnsi="Times New Roman" w:cs="Times New Roman"/>
          <w:color w:val="000000" w:themeColor="text1"/>
          <w:sz w:val="24"/>
        </w:rPr>
        <w:t xml:space="preserve">credibility of the </w:t>
      </w:r>
      <w:r w:rsidR="000C342B">
        <w:rPr>
          <w:rFonts w:ascii="Times New Roman" w:hAnsi="Times New Roman" w:cs="Times New Roman"/>
          <w:color w:val="000000" w:themeColor="text1"/>
          <w:sz w:val="24"/>
        </w:rPr>
        <w:t xml:space="preserve">foreseen </w:t>
      </w:r>
      <w:r w:rsidR="002E12E4" w:rsidRPr="000755EE">
        <w:rPr>
          <w:rFonts w:ascii="Times New Roman" w:hAnsi="Times New Roman" w:cs="Times New Roman"/>
          <w:color w:val="000000" w:themeColor="text1"/>
          <w:sz w:val="24"/>
        </w:rPr>
        <w:t>project</w:t>
      </w:r>
      <w:r w:rsidR="000C342B">
        <w:rPr>
          <w:rFonts w:ascii="Times New Roman" w:hAnsi="Times New Roman" w:cs="Times New Roman"/>
          <w:color w:val="000000" w:themeColor="text1"/>
          <w:sz w:val="24"/>
        </w:rPr>
        <w:t>s</w:t>
      </w:r>
      <w:r w:rsidR="002E12E4" w:rsidRPr="000755EE">
        <w:rPr>
          <w:rFonts w:ascii="Times New Roman" w:hAnsi="Times New Roman" w:cs="Times New Roman"/>
          <w:color w:val="000000" w:themeColor="text1"/>
          <w:sz w:val="24"/>
        </w:rPr>
        <w:t xml:space="preserve"> (e.g. Spanish </w:t>
      </w:r>
      <w:r w:rsidR="00A23ACE" w:rsidRPr="000755EE">
        <w:rPr>
          <w:rFonts w:ascii="Times New Roman" w:hAnsi="Times New Roman" w:cs="Times New Roman"/>
          <w:color w:val="000000" w:themeColor="text1"/>
          <w:sz w:val="24"/>
        </w:rPr>
        <w:t>Auda</w:t>
      </w:r>
      <w:r w:rsidR="00B64C80" w:rsidRPr="000755EE">
        <w:rPr>
          <w:rFonts w:ascii="Times New Roman" w:hAnsi="Times New Roman" w:cs="Times New Roman"/>
          <w:color w:val="000000" w:themeColor="text1"/>
          <w:sz w:val="24"/>
        </w:rPr>
        <w:t>x</w:t>
      </w:r>
      <w:r w:rsidR="00003D6B" w:rsidRPr="000755EE">
        <w:rPr>
          <w:rFonts w:ascii="Times New Roman" w:hAnsi="Times New Roman" w:cs="Times New Roman"/>
          <w:color w:val="000000" w:themeColor="text1"/>
          <w:sz w:val="24"/>
        </w:rPr>
        <w:t>, 2020</w:t>
      </w:r>
      <w:r w:rsidR="00DE661E" w:rsidRPr="000755EE">
        <w:rPr>
          <w:rFonts w:ascii="Times New Roman" w:hAnsi="Times New Roman" w:cs="Times New Roman"/>
          <w:color w:val="000000" w:themeColor="text1"/>
          <w:sz w:val="24"/>
        </w:rPr>
        <w:t xml:space="preserve"> and</w:t>
      </w:r>
      <w:r w:rsidR="00682C80" w:rsidRPr="000755EE">
        <w:rPr>
          <w:rFonts w:ascii="Times New Roman" w:hAnsi="Times New Roman" w:cs="Times New Roman"/>
          <w:color w:val="000000" w:themeColor="text1"/>
          <w:sz w:val="24"/>
        </w:rPr>
        <w:t xml:space="preserve"> </w:t>
      </w:r>
      <w:proofErr w:type="spellStart"/>
      <w:r w:rsidR="00682C80" w:rsidRPr="000755EE">
        <w:rPr>
          <w:rFonts w:ascii="Times New Roman" w:hAnsi="Times New Roman" w:cs="Times New Roman"/>
          <w:color w:val="000000" w:themeColor="text1"/>
          <w:sz w:val="24"/>
        </w:rPr>
        <w:t>Greenalia</w:t>
      </w:r>
      <w:proofErr w:type="spellEnd"/>
      <w:r w:rsidR="00682C80" w:rsidRPr="000755EE">
        <w:rPr>
          <w:rFonts w:ascii="Times New Roman" w:hAnsi="Times New Roman" w:cs="Times New Roman"/>
          <w:color w:val="000000" w:themeColor="text1"/>
          <w:sz w:val="24"/>
        </w:rPr>
        <w:t>, 2020</w:t>
      </w:r>
      <w:r w:rsidR="00197930" w:rsidRPr="000755EE">
        <w:rPr>
          <w:rFonts w:ascii="Times New Roman" w:hAnsi="Times New Roman" w:cs="Times New Roman"/>
          <w:color w:val="000000" w:themeColor="text1"/>
          <w:sz w:val="24"/>
        </w:rPr>
        <w:t>;</w:t>
      </w:r>
      <w:r w:rsidR="00DE661E" w:rsidRPr="000755EE">
        <w:rPr>
          <w:rFonts w:ascii="Times New Roman" w:hAnsi="Times New Roman" w:cs="Times New Roman"/>
          <w:color w:val="000000" w:themeColor="text1"/>
          <w:sz w:val="24"/>
        </w:rPr>
        <w:t xml:space="preserve"> Polish</w:t>
      </w:r>
      <w:r w:rsidR="00197930" w:rsidRPr="000755EE">
        <w:rPr>
          <w:rFonts w:ascii="Times New Roman" w:hAnsi="Times New Roman" w:cs="Times New Roman"/>
          <w:color w:val="000000" w:themeColor="text1"/>
          <w:sz w:val="24"/>
        </w:rPr>
        <w:t xml:space="preserve"> </w:t>
      </w:r>
      <w:proofErr w:type="spellStart"/>
      <w:r w:rsidR="00E970AF" w:rsidRPr="000755EE">
        <w:rPr>
          <w:rFonts w:ascii="Times New Roman" w:hAnsi="Times New Roman" w:cs="Times New Roman"/>
          <w:color w:val="000000" w:themeColor="text1"/>
          <w:sz w:val="24"/>
        </w:rPr>
        <w:t>Polenergia</w:t>
      </w:r>
      <w:proofErr w:type="spellEnd"/>
      <w:r w:rsidR="00CD6363" w:rsidRPr="000755EE">
        <w:rPr>
          <w:rFonts w:ascii="Times New Roman" w:hAnsi="Times New Roman" w:cs="Times New Roman"/>
          <w:color w:val="000000" w:themeColor="text1"/>
          <w:sz w:val="24"/>
        </w:rPr>
        <w:t>,</w:t>
      </w:r>
      <w:r w:rsidR="00E970AF" w:rsidRPr="000755EE">
        <w:rPr>
          <w:rFonts w:ascii="Times New Roman" w:hAnsi="Times New Roman" w:cs="Times New Roman"/>
          <w:color w:val="000000" w:themeColor="text1"/>
          <w:sz w:val="24"/>
        </w:rPr>
        <w:t xml:space="preserve"> 2024</w:t>
      </w:r>
      <w:r w:rsidR="002E12E4" w:rsidRPr="000755EE">
        <w:rPr>
          <w:rFonts w:ascii="Times New Roman" w:hAnsi="Times New Roman" w:cs="Times New Roman"/>
          <w:color w:val="000000" w:themeColor="text1"/>
          <w:sz w:val="24"/>
        </w:rPr>
        <w:t>).</w:t>
      </w:r>
      <w:r w:rsidR="008E688A" w:rsidRPr="000755EE">
        <w:rPr>
          <w:rFonts w:ascii="Times New Roman" w:hAnsi="Times New Roman" w:cs="Times New Roman"/>
          <w:color w:val="000000" w:themeColor="text1"/>
          <w:sz w:val="24"/>
        </w:rPr>
        <w:t xml:space="preserve"> </w:t>
      </w:r>
    </w:p>
    <w:p w14:paraId="7F3FA988" w14:textId="6C803484" w:rsidR="007B4D77" w:rsidRPr="000755EE" w:rsidRDefault="00D93D51"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lastRenderedPageBreak/>
        <w:t xml:space="preserve">As regards the monitoring dimension of coordination, </w:t>
      </w:r>
      <w:r w:rsidR="00D079CB" w:rsidRPr="000755EE">
        <w:rPr>
          <w:rFonts w:ascii="Times New Roman" w:hAnsi="Times New Roman" w:cs="Times New Roman"/>
          <w:color w:val="000000" w:themeColor="text1"/>
          <w:sz w:val="24"/>
        </w:rPr>
        <w:t xml:space="preserve">the </w:t>
      </w:r>
      <w:r w:rsidR="00197930" w:rsidRPr="000755EE">
        <w:rPr>
          <w:rFonts w:ascii="Times New Roman" w:hAnsi="Times New Roman" w:cs="Times New Roman"/>
          <w:color w:val="000000" w:themeColor="text1"/>
          <w:sz w:val="24"/>
        </w:rPr>
        <w:t>often-overlooked</w:t>
      </w:r>
      <w:r w:rsidR="00D079CB" w:rsidRPr="000755EE">
        <w:rPr>
          <w:rFonts w:ascii="Times New Roman" w:hAnsi="Times New Roman" w:cs="Times New Roman"/>
          <w:color w:val="000000" w:themeColor="text1"/>
          <w:sz w:val="24"/>
        </w:rPr>
        <w:t xml:space="preserve"> core feature of green bonds</w:t>
      </w:r>
      <w:r w:rsidRPr="000755EE">
        <w:rPr>
          <w:rFonts w:ascii="Times New Roman" w:hAnsi="Times New Roman" w:cs="Times New Roman"/>
          <w:color w:val="000000" w:themeColor="text1"/>
          <w:sz w:val="24"/>
        </w:rPr>
        <w:t xml:space="preserve"> is </w:t>
      </w:r>
      <w:r w:rsidR="00737CB7" w:rsidRPr="000755EE">
        <w:rPr>
          <w:rFonts w:ascii="Times New Roman" w:hAnsi="Times New Roman" w:cs="Times New Roman"/>
          <w:color w:val="000000" w:themeColor="text1"/>
          <w:sz w:val="24"/>
        </w:rPr>
        <w:t xml:space="preserve">the issuer’s </w:t>
      </w:r>
      <w:r w:rsidR="00D079CB" w:rsidRPr="000755EE">
        <w:rPr>
          <w:rFonts w:ascii="Times New Roman" w:hAnsi="Times New Roman" w:cs="Times New Roman"/>
          <w:color w:val="000000" w:themeColor="text1"/>
          <w:sz w:val="24"/>
        </w:rPr>
        <w:t xml:space="preserve">commitment to report on </w:t>
      </w:r>
      <w:r w:rsidR="00737CB7" w:rsidRPr="000755EE">
        <w:rPr>
          <w:rFonts w:ascii="Times New Roman" w:hAnsi="Times New Roman" w:cs="Times New Roman"/>
          <w:color w:val="000000" w:themeColor="text1"/>
          <w:sz w:val="24"/>
        </w:rPr>
        <w:t xml:space="preserve">how the </w:t>
      </w:r>
      <w:r w:rsidR="00D079CB" w:rsidRPr="000755EE">
        <w:rPr>
          <w:rFonts w:ascii="Times New Roman" w:hAnsi="Times New Roman" w:cs="Times New Roman"/>
          <w:color w:val="000000" w:themeColor="text1"/>
          <w:sz w:val="24"/>
        </w:rPr>
        <w:t>proceeds</w:t>
      </w:r>
      <w:r w:rsidR="00737CB7" w:rsidRPr="000755EE">
        <w:rPr>
          <w:rFonts w:ascii="Times New Roman" w:hAnsi="Times New Roman" w:cs="Times New Roman"/>
          <w:color w:val="000000" w:themeColor="text1"/>
          <w:sz w:val="24"/>
        </w:rPr>
        <w:t xml:space="preserve"> will be allocated</w:t>
      </w:r>
      <w:r w:rsidR="00D079CB" w:rsidRPr="000755EE">
        <w:rPr>
          <w:rFonts w:ascii="Times New Roman" w:hAnsi="Times New Roman" w:cs="Times New Roman"/>
          <w:color w:val="000000" w:themeColor="text1"/>
          <w:sz w:val="24"/>
        </w:rPr>
        <w:t>.</w:t>
      </w:r>
      <w:r w:rsidR="002227F4" w:rsidRPr="000755EE">
        <w:rPr>
          <w:rFonts w:ascii="Times New Roman" w:hAnsi="Times New Roman" w:cs="Times New Roman"/>
          <w:color w:val="000000" w:themeColor="text1"/>
          <w:sz w:val="24"/>
        </w:rPr>
        <w:t xml:space="preserve"> Such reporting enables </w:t>
      </w:r>
      <w:r w:rsidR="00737CB7" w:rsidRPr="000755EE">
        <w:rPr>
          <w:rFonts w:ascii="Times New Roman" w:hAnsi="Times New Roman" w:cs="Times New Roman"/>
          <w:color w:val="000000" w:themeColor="text1"/>
          <w:sz w:val="24"/>
        </w:rPr>
        <w:t xml:space="preserve">the </w:t>
      </w:r>
      <w:r w:rsidR="002227F4" w:rsidRPr="000755EE">
        <w:rPr>
          <w:rFonts w:ascii="Times New Roman" w:hAnsi="Times New Roman" w:cs="Times New Roman"/>
          <w:color w:val="000000" w:themeColor="text1"/>
          <w:sz w:val="24"/>
        </w:rPr>
        <w:t>investors</w:t>
      </w:r>
      <w:r w:rsidR="00CF1612" w:rsidRPr="000755EE">
        <w:rPr>
          <w:rFonts w:ascii="Times New Roman" w:hAnsi="Times New Roman" w:cs="Times New Roman"/>
          <w:color w:val="000000" w:themeColor="text1"/>
          <w:sz w:val="24"/>
        </w:rPr>
        <w:t xml:space="preserve"> as well as </w:t>
      </w:r>
      <w:r w:rsidR="002227F4" w:rsidRPr="000755EE">
        <w:rPr>
          <w:rFonts w:ascii="Times New Roman" w:hAnsi="Times New Roman" w:cs="Times New Roman"/>
          <w:color w:val="000000" w:themeColor="text1"/>
          <w:sz w:val="24"/>
        </w:rPr>
        <w:t>other stakeholders</w:t>
      </w:r>
      <w:r w:rsidR="009F6A4C" w:rsidRPr="000755EE">
        <w:rPr>
          <w:rFonts w:ascii="Times New Roman" w:hAnsi="Times New Roman" w:cs="Times New Roman"/>
          <w:color w:val="000000" w:themeColor="text1"/>
          <w:sz w:val="24"/>
        </w:rPr>
        <w:t xml:space="preserve"> to monitor the allocation of funds</w:t>
      </w:r>
      <w:r w:rsidR="002227F4" w:rsidRPr="000755EE">
        <w:rPr>
          <w:rFonts w:ascii="Times New Roman" w:hAnsi="Times New Roman" w:cs="Times New Roman"/>
          <w:color w:val="000000" w:themeColor="text1"/>
          <w:sz w:val="24"/>
        </w:rPr>
        <w:t xml:space="preserve"> (</w:t>
      </w:r>
      <w:r w:rsidR="00F55D98" w:rsidRPr="000755EE">
        <w:rPr>
          <w:rFonts w:ascii="Times New Roman" w:hAnsi="Times New Roman" w:cs="Times New Roman"/>
          <w:color w:val="000000" w:themeColor="text1"/>
          <w:sz w:val="24"/>
        </w:rPr>
        <w:t>Park, 2018).</w:t>
      </w:r>
      <w:r w:rsidR="00987070" w:rsidRPr="000755EE">
        <w:rPr>
          <w:rFonts w:ascii="Times New Roman" w:hAnsi="Times New Roman" w:cs="Times New Roman"/>
          <w:color w:val="000000" w:themeColor="text1"/>
          <w:sz w:val="24"/>
        </w:rPr>
        <w:t xml:space="preserve"> For traditional bonds no such requirement exists.</w:t>
      </w:r>
      <w:r w:rsidR="00A02AA6" w:rsidRPr="000755EE">
        <w:rPr>
          <w:rFonts w:ascii="Times New Roman" w:hAnsi="Times New Roman" w:cs="Times New Roman"/>
          <w:color w:val="000000" w:themeColor="text1"/>
          <w:sz w:val="24"/>
        </w:rPr>
        <w:t xml:space="preserve"> While </w:t>
      </w:r>
      <w:r w:rsidR="00737CB7" w:rsidRPr="000755EE">
        <w:rPr>
          <w:rFonts w:ascii="Times New Roman" w:hAnsi="Times New Roman" w:cs="Times New Roman"/>
          <w:color w:val="000000" w:themeColor="text1"/>
          <w:sz w:val="24"/>
        </w:rPr>
        <w:t xml:space="preserve">the </w:t>
      </w:r>
      <w:r w:rsidR="00A02AA6" w:rsidRPr="000755EE">
        <w:rPr>
          <w:rFonts w:ascii="Times New Roman" w:hAnsi="Times New Roman" w:cs="Times New Roman"/>
          <w:color w:val="000000" w:themeColor="text1"/>
          <w:sz w:val="24"/>
        </w:rPr>
        <w:t xml:space="preserve">monitoring aspects would be consistently covered in the </w:t>
      </w:r>
      <w:r w:rsidR="00737CB7" w:rsidRPr="000755EE">
        <w:rPr>
          <w:rFonts w:ascii="Times New Roman" w:hAnsi="Times New Roman" w:cs="Times New Roman"/>
          <w:color w:val="000000" w:themeColor="text1"/>
          <w:sz w:val="24"/>
        </w:rPr>
        <w:t>green bond frameworks</w:t>
      </w:r>
      <w:r w:rsidR="00A02AA6" w:rsidRPr="000755EE">
        <w:rPr>
          <w:rFonts w:ascii="Times New Roman" w:hAnsi="Times New Roman" w:cs="Times New Roman"/>
          <w:color w:val="000000" w:themeColor="text1"/>
          <w:sz w:val="24"/>
        </w:rPr>
        <w:t>, t</w:t>
      </w:r>
      <w:r w:rsidR="003E6C09" w:rsidRPr="000755EE">
        <w:rPr>
          <w:rFonts w:ascii="Times New Roman" w:hAnsi="Times New Roman" w:cs="Times New Roman"/>
          <w:color w:val="000000" w:themeColor="text1"/>
          <w:sz w:val="24"/>
        </w:rPr>
        <w:t>hese documents</w:t>
      </w:r>
      <w:r w:rsidR="00737CB7" w:rsidRPr="000755EE">
        <w:rPr>
          <w:rFonts w:ascii="Times New Roman" w:hAnsi="Times New Roman" w:cs="Times New Roman"/>
          <w:color w:val="000000" w:themeColor="text1"/>
          <w:sz w:val="24"/>
        </w:rPr>
        <w:t xml:space="preserve"> –</w:t>
      </w:r>
      <w:r w:rsidR="00A02AA6" w:rsidRPr="000755EE">
        <w:rPr>
          <w:rFonts w:ascii="Times New Roman" w:hAnsi="Times New Roman" w:cs="Times New Roman"/>
          <w:color w:val="000000" w:themeColor="text1"/>
          <w:sz w:val="24"/>
        </w:rPr>
        <w:t xml:space="preserve"> as mentioned above</w:t>
      </w:r>
      <w:r w:rsidR="00737CB7" w:rsidRPr="000755EE">
        <w:rPr>
          <w:rFonts w:ascii="Times New Roman" w:hAnsi="Times New Roman" w:cs="Times New Roman"/>
          <w:color w:val="000000" w:themeColor="text1"/>
          <w:sz w:val="24"/>
        </w:rPr>
        <w:t xml:space="preserve"> – </w:t>
      </w:r>
      <w:r w:rsidR="003E6C09" w:rsidRPr="000755EE">
        <w:rPr>
          <w:rFonts w:ascii="Times New Roman" w:hAnsi="Times New Roman" w:cs="Times New Roman"/>
          <w:color w:val="000000" w:themeColor="text1"/>
          <w:sz w:val="24"/>
        </w:rPr>
        <w:t>are</w:t>
      </w:r>
      <w:r w:rsidR="00A02AA6" w:rsidRPr="000755EE">
        <w:rPr>
          <w:rFonts w:ascii="Times New Roman" w:hAnsi="Times New Roman" w:cs="Times New Roman"/>
          <w:color w:val="000000" w:themeColor="text1"/>
          <w:sz w:val="24"/>
        </w:rPr>
        <w:t xml:space="preserve"> not legally binding, although </w:t>
      </w:r>
      <w:r w:rsidR="002E0782" w:rsidRPr="000755EE">
        <w:rPr>
          <w:rFonts w:ascii="Times New Roman" w:hAnsi="Times New Roman" w:cs="Times New Roman"/>
          <w:color w:val="000000" w:themeColor="text1"/>
          <w:sz w:val="24"/>
        </w:rPr>
        <w:t xml:space="preserve">prospectuses </w:t>
      </w:r>
      <w:r w:rsidR="00737CB7" w:rsidRPr="000755EE">
        <w:rPr>
          <w:rFonts w:ascii="Times New Roman" w:hAnsi="Times New Roman" w:cs="Times New Roman"/>
          <w:color w:val="000000" w:themeColor="text1"/>
          <w:sz w:val="24"/>
        </w:rPr>
        <w:t xml:space="preserve">increasingly </w:t>
      </w:r>
      <w:r w:rsidR="00A02AA6" w:rsidRPr="000755EE">
        <w:rPr>
          <w:rFonts w:ascii="Times New Roman" w:hAnsi="Times New Roman" w:cs="Times New Roman"/>
          <w:color w:val="000000" w:themeColor="text1"/>
          <w:sz w:val="24"/>
        </w:rPr>
        <w:t xml:space="preserve">include </w:t>
      </w:r>
      <w:r w:rsidR="002E0782" w:rsidRPr="000755EE">
        <w:rPr>
          <w:rFonts w:ascii="Times New Roman" w:hAnsi="Times New Roman" w:cs="Times New Roman"/>
          <w:color w:val="000000" w:themeColor="text1"/>
          <w:sz w:val="24"/>
        </w:rPr>
        <w:t>generic reference</w:t>
      </w:r>
      <w:r w:rsidR="00A02AA6" w:rsidRPr="000755EE">
        <w:rPr>
          <w:rFonts w:ascii="Times New Roman" w:hAnsi="Times New Roman" w:cs="Times New Roman"/>
          <w:color w:val="000000" w:themeColor="text1"/>
          <w:sz w:val="24"/>
        </w:rPr>
        <w:t>s</w:t>
      </w:r>
      <w:r w:rsidR="002E0782" w:rsidRPr="000755EE">
        <w:rPr>
          <w:rFonts w:ascii="Times New Roman" w:hAnsi="Times New Roman" w:cs="Times New Roman"/>
          <w:color w:val="000000" w:themeColor="text1"/>
          <w:sz w:val="24"/>
        </w:rPr>
        <w:t xml:space="preserve"> to </w:t>
      </w:r>
      <w:r w:rsidR="008424CF" w:rsidRPr="000755EE">
        <w:rPr>
          <w:rFonts w:ascii="Times New Roman" w:hAnsi="Times New Roman" w:cs="Times New Roman"/>
          <w:color w:val="000000" w:themeColor="text1"/>
          <w:sz w:val="24"/>
        </w:rPr>
        <w:t>annual report</w:t>
      </w:r>
      <w:r w:rsidR="00737CB7" w:rsidRPr="000755EE">
        <w:rPr>
          <w:rFonts w:ascii="Times New Roman" w:hAnsi="Times New Roman" w:cs="Times New Roman"/>
          <w:color w:val="000000" w:themeColor="text1"/>
          <w:sz w:val="24"/>
        </w:rPr>
        <w:t>ing</w:t>
      </w:r>
      <w:r w:rsidR="008424CF" w:rsidRPr="000755EE">
        <w:rPr>
          <w:rFonts w:ascii="Times New Roman" w:hAnsi="Times New Roman" w:cs="Times New Roman"/>
          <w:color w:val="000000" w:themeColor="text1"/>
          <w:sz w:val="24"/>
        </w:rPr>
        <w:t xml:space="preserve"> commitments in the ‘use of proceeds’ sections that summarise the </w:t>
      </w:r>
      <w:r w:rsidR="00A02AA6" w:rsidRPr="000755EE">
        <w:rPr>
          <w:rFonts w:ascii="Times New Roman" w:hAnsi="Times New Roman" w:cs="Times New Roman"/>
          <w:color w:val="000000" w:themeColor="text1"/>
          <w:sz w:val="24"/>
        </w:rPr>
        <w:t>GBFs</w:t>
      </w:r>
      <w:r w:rsidR="008424CF" w:rsidRPr="000755EE">
        <w:rPr>
          <w:rFonts w:ascii="Times New Roman" w:hAnsi="Times New Roman" w:cs="Times New Roman"/>
          <w:color w:val="000000" w:themeColor="text1"/>
          <w:sz w:val="24"/>
        </w:rPr>
        <w:t>.</w:t>
      </w:r>
      <w:r w:rsidR="00BC1D32" w:rsidRPr="000755EE">
        <w:rPr>
          <w:rFonts w:ascii="Times New Roman" w:hAnsi="Times New Roman" w:cs="Times New Roman"/>
          <w:color w:val="000000" w:themeColor="text1"/>
          <w:sz w:val="24"/>
        </w:rPr>
        <w:t xml:space="preserve"> </w:t>
      </w:r>
      <w:r w:rsidR="008657FF" w:rsidRPr="000755EE">
        <w:rPr>
          <w:rFonts w:ascii="Times New Roman" w:hAnsi="Times New Roman" w:cs="Times New Roman"/>
          <w:color w:val="000000" w:themeColor="text1"/>
          <w:sz w:val="24"/>
        </w:rPr>
        <w:t xml:space="preserve">References across the </w:t>
      </w:r>
      <w:r w:rsidR="00CF1AE6" w:rsidRPr="000755EE">
        <w:rPr>
          <w:rFonts w:ascii="Times New Roman" w:hAnsi="Times New Roman" w:cs="Times New Roman"/>
          <w:color w:val="000000" w:themeColor="text1"/>
          <w:sz w:val="24"/>
        </w:rPr>
        <w:t>prospectuses</w:t>
      </w:r>
      <w:r w:rsidR="008657FF" w:rsidRPr="000755EE">
        <w:rPr>
          <w:rFonts w:ascii="Times New Roman" w:hAnsi="Times New Roman" w:cs="Times New Roman"/>
          <w:color w:val="000000" w:themeColor="text1"/>
          <w:sz w:val="24"/>
        </w:rPr>
        <w:t xml:space="preserve"> </w:t>
      </w:r>
      <w:r w:rsidR="00214239" w:rsidRPr="000755EE">
        <w:rPr>
          <w:rFonts w:ascii="Times New Roman" w:hAnsi="Times New Roman" w:cs="Times New Roman"/>
          <w:color w:val="000000" w:themeColor="text1"/>
          <w:sz w:val="24"/>
        </w:rPr>
        <w:t>place the</w:t>
      </w:r>
      <w:r w:rsidR="008657FF" w:rsidRPr="000755EE">
        <w:rPr>
          <w:rFonts w:ascii="Times New Roman" w:hAnsi="Times New Roman" w:cs="Times New Roman"/>
          <w:color w:val="000000" w:themeColor="text1"/>
          <w:sz w:val="24"/>
        </w:rPr>
        <w:t xml:space="preserve"> monitoring</w:t>
      </w:r>
      <w:r w:rsidR="00BC1D32" w:rsidRPr="000755EE">
        <w:rPr>
          <w:rFonts w:ascii="Times New Roman" w:hAnsi="Times New Roman" w:cs="Times New Roman"/>
          <w:color w:val="000000" w:themeColor="text1"/>
          <w:sz w:val="24"/>
        </w:rPr>
        <w:t xml:space="preserve"> onus on the interested parties</w:t>
      </w:r>
      <w:r w:rsidR="008657FF" w:rsidRPr="000755EE">
        <w:rPr>
          <w:rFonts w:ascii="Times New Roman" w:hAnsi="Times New Roman" w:cs="Times New Roman"/>
          <w:color w:val="000000" w:themeColor="text1"/>
          <w:sz w:val="24"/>
        </w:rPr>
        <w:t xml:space="preserve"> (investors</w:t>
      </w:r>
      <w:r w:rsidR="00737CB7" w:rsidRPr="000755EE">
        <w:rPr>
          <w:rFonts w:ascii="Times New Roman" w:hAnsi="Times New Roman" w:cs="Times New Roman"/>
          <w:color w:val="000000" w:themeColor="text1"/>
          <w:sz w:val="24"/>
        </w:rPr>
        <w:t xml:space="preserve"> and </w:t>
      </w:r>
      <w:r w:rsidR="008657FF" w:rsidRPr="000755EE">
        <w:rPr>
          <w:rFonts w:ascii="Times New Roman" w:hAnsi="Times New Roman" w:cs="Times New Roman"/>
          <w:color w:val="000000" w:themeColor="text1"/>
          <w:sz w:val="24"/>
        </w:rPr>
        <w:t>stakeholders),</w:t>
      </w:r>
      <w:r w:rsidR="00BC1D32" w:rsidRPr="000755EE">
        <w:rPr>
          <w:rFonts w:ascii="Times New Roman" w:hAnsi="Times New Roman" w:cs="Times New Roman"/>
          <w:color w:val="000000" w:themeColor="text1"/>
          <w:sz w:val="24"/>
        </w:rPr>
        <w:t xml:space="preserve"> </w:t>
      </w:r>
      <w:r w:rsidR="00516512" w:rsidRPr="000755EE">
        <w:rPr>
          <w:rFonts w:ascii="Times New Roman" w:hAnsi="Times New Roman" w:cs="Times New Roman"/>
          <w:color w:val="000000" w:themeColor="text1"/>
          <w:sz w:val="24"/>
        </w:rPr>
        <w:t>with</w:t>
      </w:r>
      <w:r w:rsidR="00214239" w:rsidRPr="000755EE">
        <w:rPr>
          <w:rFonts w:ascii="Times New Roman" w:hAnsi="Times New Roman" w:cs="Times New Roman"/>
          <w:color w:val="000000" w:themeColor="text1"/>
          <w:sz w:val="24"/>
        </w:rPr>
        <w:t xml:space="preserve"> the m</w:t>
      </w:r>
      <w:r w:rsidR="00D65615" w:rsidRPr="000755EE">
        <w:rPr>
          <w:rFonts w:ascii="Times New Roman" w:hAnsi="Times New Roman" w:cs="Times New Roman"/>
          <w:color w:val="000000" w:themeColor="text1"/>
          <w:sz w:val="24"/>
        </w:rPr>
        <w:t xml:space="preserve">ore recent </w:t>
      </w:r>
      <w:r w:rsidR="00CF1612" w:rsidRPr="000755EE">
        <w:rPr>
          <w:rFonts w:ascii="Times New Roman" w:hAnsi="Times New Roman" w:cs="Times New Roman"/>
          <w:color w:val="000000" w:themeColor="text1"/>
          <w:sz w:val="24"/>
        </w:rPr>
        <w:t xml:space="preserve">bond </w:t>
      </w:r>
      <w:r w:rsidR="00D65615" w:rsidRPr="000755EE">
        <w:rPr>
          <w:rFonts w:ascii="Times New Roman" w:hAnsi="Times New Roman" w:cs="Times New Roman"/>
          <w:color w:val="000000" w:themeColor="text1"/>
          <w:sz w:val="24"/>
        </w:rPr>
        <w:t>issues are more specific on the reporting content and frequency</w:t>
      </w:r>
      <w:r w:rsidR="00737CB7" w:rsidRPr="000755EE">
        <w:rPr>
          <w:rFonts w:ascii="Times New Roman" w:hAnsi="Times New Roman" w:cs="Times New Roman"/>
          <w:color w:val="000000" w:themeColor="text1"/>
          <w:sz w:val="24"/>
        </w:rPr>
        <w:t>, following a broader trend of increased granularity</w:t>
      </w:r>
      <w:r w:rsidR="00D65615" w:rsidRPr="000755EE">
        <w:rPr>
          <w:rFonts w:ascii="Times New Roman" w:hAnsi="Times New Roman" w:cs="Times New Roman"/>
          <w:color w:val="000000" w:themeColor="text1"/>
          <w:sz w:val="24"/>
        </w:rPr>
        <w:t xml:space="preserve">. </w:t>
      </w:r>
      <w:r w:rsidR="005E5B60" w:rsidRPr="000755EE">
        <w:rPr>
          <w:rFonts w:ascii="Times New Roman" w:hAnsi="Times New Roman" w:cs="Times New Roman"/>
          <w:color w:val="000000" w:themeColor="text1"/>
          <w:sz w:val="24"/>
        </w:rPr>
        <w:t>I</w:t>
      </w:r>
      <w:r w:rsidR="004318D2" w:rsidRPr="000755EE">
        <w:rPr>
          <w:rFonts w:ascii="Times New Roman" w:hAnsi="Times New Roman" w:cs="Times New Roman"/>
          <w:color w:val="000000" w:themeColor="text1"/>
          <w:sz w:val="24"/>
        </w:rPr>
        <w:t>n</w:t>
      </w:r>
      <w:r w:rsidR="005E5B60" w:rsidRPr="000755EE">
        <w:rPr>
          <w:rFonts w:ascii="Times New Roman" w:hAnsi="Times New Roman" w:cs="Times New Roman"/>
          <w:color w:val="000000" w:themeColor="text1"/>
          <w:sz w:val="24"/>
        </w:rPr>
        <w:t xml:space="preserve"> several</w:t>
      </w:r>
      <w:r w:rsidR="004318D2" w:rsidRPr="000755EE">
        <w:rPr>
          <w:rFonts w:ascii="Times New Roman" w:hAnsi="Times New Roman" w:cs="Times New Roman"/>
          <w:color w:val="000000" w:themeColor="text1"/>
          <w:sz w:val="24"/>
        </w:rPr>
        <w:t xml:space="preserve"> of</w:t>
      </w:r>
      <w:r w:rsidR="005E5B60" w:rsidRPr="000755EE">
        <w:rPr>
          <w:rFonts w:ascii="Times New Roman" w:hAnsi="Times New Roman" w:cs="Times New Roman"/>
          <w:color w:val="000000" w:themeColor="text1"/>
          <w:sz w:val="24"/>
        </w:rPr>
        <w:t xml:space="preserve"> the</w:t>
      </w:r>
      <w:r w:rsidR="004318D2" w:rsidRPr="000755EE">
        <w:rPr>
          <w:rFonts w:ascii="Times New Roman" w:hAnsi="Times New Roman" w:cs="Times New Roman"/>
          <w:color w:val="000000" w:themeColor="text1"/>
          <w:sz w:val="24"/>
        </w:rPr>
        <w:t xml:space="preserve"> Polish </w:t>
      </w:r>
      <w:r w:rsidR="00CF1612" w:rsidRPr="000755EE">
        <w:rPr>
          <w:rFonts w:ascii="Times New Roman" w:hAnsi="Times New Roman" w:cs="Times New Roman"/>
          <w:color w:val="000000" w:themeColor="text1"/>
          <w:sz w:val="24"/>
        </w:rPr>
        <w:t xml:space="preserve">bond </w:t>
      </w:r>
      <w:r w:rsidR="004318D2" w:rsidRPr="000755EE">
        <w:rPr>
          <w:rFonts w:ascii="Times New Roman" w:hAnsi="Times New Roman" w:cs="Times New Roman"/>
          <w:color w:val="000000" w:themeColor="text1"/>
          <w:sz w:val="24"/>
        </w:rPr>
        <w:t xml:space="preserve">issues </w:t>
      </w:r>
      <w:r w:rsidR="00AA7E79" w:rsidRPr="000755EE">
        <w:rPr>
          <w:rFonts w:ascii="Times New Roman" w:hAnsi="Times New Roman" w:cs="Times New Roman"/>
          <w:color w:val="000000" w:themeColor="text1"/>
          <w:sz w:val="24"/>
        </w:rPr>
        <w:t xml:space="preserve">we </w:t>
      </w:r>
      <w:r w:rsidR="005E5B60" w:rsidRPr="000755EE">
        <w:rPr>
          <w:rFonts w:ascii="Times New Roman" w:hAnsi="Times New Roman" w:cs="Times New Roman"/>
          <w:color w:val="000000" w:themeColor="text1"/>
          <w:sz w:val="24"/>
        </w:rPr>
        <w:t>additionally find</w:t>
      </w:r>
      <w:r w:rsidR="00AA7E79" w:rsidRPr="000755EE">
        <w:rPr>
          <w:rFonts w:ascii="Times New Roman" w:hAnsi="Times New Roman" w:cs="Times New Roman"/>
          <w:color w:val="000000" w:themeColor="text1"/>
          <w:sz w:val="24"/>
        </w:rPr>
        <w:t xml:space="preserve"> the </w:t>
      </w:r>
      <w:r w:rsidR="00072D76" w:rsidRPr="000755EE">
        <w:rPr>
          <w:rFonts w:ascii="Times New Roman" w:hAnsi="Times New Roman" w:cs="Times New Roman"/>
          <w:color w:val="000000" w:themeColor="text1"/>
          <w:sz w:val="24"/>
        </w:rPr>
        <w:t>incorporation</w:t>
      </w:r>
      <w:r w:rsidR="00AA7E79" w:rsidRPr="000755EE">
        <w:rPr>
          <w:rFonts w:ascii="Times New Roman" w:hAnsi="Times New Roman" w:cs="Times New Roman"/>
          <w:color w:val="000000" w:themeColor="text1"/>
          <w:sz w:val="24"/>
        </w:rPr>
        <w:t xml:space="preserve"> of the reporting commitment as part of the ‘purpose of issue’ section</w:t>
      </w:r>
      <w:r w:rsidR="00072D76" w:rsidRPr="000755EE">
        <w:rPr>
          <w:rFonts w:ascii="Times New Roman" w:hAnsi="Times New Roman" w:cs="Times New Roman"/>
          <w:color w:val="000000" w:themeColor="text1"/>
          <w:sz w:val="24"/>
        </w:rPr>
        <w:t xml:space="preserve">, as well as a commitment to publish any updates to </w:t>
      </w:r>
      <w:r w:rsidR="00737CB7" w:rsidRPr="000755EE">
        <w:rPr>
          <w:rFonts w:ascii="Times New Roman" w:hAnsi="Times New Roman" w:cs="Times New Roman"/>
          <w:color w:val="000000" w:themeColor="text1"/>
          <w:sz w:val="24"/>
        </w:rPr>
        <w:t xml:space="preserve">the </w:t>
      </w:r>
      <w:r w:rsidR="005E5B60" w:rsidRPr="000755EE">
        <w:rPr>
          <w:rFonts w:ascii="Times New Roman" w:hAnsi="Times New Roman" w:cs="Times New Roman"/>
          <w:color w:val="000000" w:themeColor="text1"/>
          <w:sz w:val="24"/>
        </w:rPr>
        <w:t>GBF</w:t>
      </w:r>
      <w:r w:rsidR="00072D76" w:rsidRPr="000755EE">
        <w:rPr>
          <w:rFonts w:ascii="Times New Roman" w:hAnsi="Times New Roman" w:cs="Times New Roman"/>
          <w:color w:val="000000" w:themeColor="text1"/>
          <w:sz w:val="24"/>
        </w:rPr>
        <w:t xml:space="preserve"> (</w:t>
      </w:r>
      <w:proofErr w:type="spellStart"/>
      <w:r w:rsidR="00072D76" w:rsidRPr="000755EE">
        <w:rPr>
          <w:rFonts w:ascii="Times New Roman" w:hAnsi="Times New Roman" w:cs="Times New Roman"/>
          <w:color w:val="000000" w:themeColor="text1"/>
          <w:sz w:val="24"/>
        </w:rPr>
        <w:t>Polenergia</w:t>
      </w:r>
      <w:proofErr w:type="spellEnd"/>
      <w:r w:rsidR="00072D76" w:rsidRPr="000755EE">
        <w:rPr>
          <w:rFonts w:ascii="Times New Roman" w:hAnsi="Times New Roman" w:cs="Times New Roman"/>
          <w:color w:val="000000" w:themeColor="text1"/>
          <w:sz w:val="24"/>
        </w:rPr>
        <w:t>, 2024</w:t>
      </w:r>
      <w:r w:rsidR="00737CB7" w:rsidRPr="000755EE">
        <w:rPr>
          <w:rFonts w:ascii="Times New Roman" w:hAnsi="Times New Roman" w:cs="Times New Roman"/>
          <w:color w:val="000000" w:themeColor="text1"/>
          <w:sz w:val="24"/>
        </w:rPr>
        <w:t xml:space="preserve">; </w:t>
      </w:r>
      <w:proofErr w:type="spellStart"/>
      <w:r w:rsidR="004318D2" w:rsidRPr="000755EE">
        <w:rPr>
          <w:rFonts w:ascii="Times New Roman" w:hAnsi="Times New Roman" w:cs="Times New Roman"/>
          <w:color w:val="000000" w:themeColor="text1"/>
          <w:sz w:val="24"/>
        </w:rPr>
        <w:t>RPower</w:t>
      </w:r>
      <w:proofErr w:type="spellEnd"/>
      <w:r w:rsidR="004318D2" w:rsidRPr="000755EE">
        <w:rPr>
          <w:rFonts w:ascii="Times New Roman" w:hAnsi="Times New Roman" w:cs="Times New Roman"/>
          <w:color w:val="000000" w:themeColor="text1"/>
          <w:sz w:val="24"/>
        </w:rPr>
        <w:t>, 2022</w:t>
      </w:r>
      <w:r w:rsidR="00072D76" w:rsidRPr="000755EE">
        <w:rPr>
          <w:rFonts w:ascii="Times New Roman" w:hAnsi="Times New Roman" w:cs="Times New Roman"/>
          <w:color w:val="000000" w:themeColor="text1"/>
          <w:sz w:val="24"/>
        </w:rPr>
        <w:t>).</w:t>
      </w:r>
      <w:r w:rsidR="007B4D77" w:rsidRPr="000755EE">
        <w:rPr>
          <w:rFonts w:ascii="Times New Roman" w:hAnsi="Times New Roman" w:cs="Times New Roman"/>
          <w:color w:val="000000" w:themeColor="text1"/>
          <w:sz w:val="24"/>
        </w:rPr>
        <w:t xml:space="preserve"> From the perspective of broader strategic coordination, two </w:t>
      </w:r>
      <w:r w:rsidR="005E5B60" w:rsidRPr="000755EE">
        <w:rPr>
          <w:rFonts w:ascii="Times New Roman" w:hAnsi="Times New Roman" w:cs="Times New Roman"/>
          <w:color w:val="000000" w:themeColor="text1"/>
          <w:sz w:val="24"/>
        </w:rPr>
        <w:t xml:space="preserve">further </w:t>
      </w:r>
      <w:r w:rsidR="007B4D77" w:rsidRPr="000755EE">
        <w:rPr>
          <w:rFonts w:ascii="Times New Roman" w:hAnsi="Times New Roman" w:cs="Times New Roman"/>
          <w:color w:val="000000" w:themeColor="text1"/>
          <w:sz w:val="24"/>
        </w:rPr>
        <w:t xml:space="preserve">aspects are interesting. </w:t>
      </w:r>
      <w:r w:rsidR="000C66CC" w:rsidRPr="000755EE">
        <w:rPr>
          <w:rFonts w:ascii="Times New Roman" w:hAnsi="Times New Roman" w:cs="Times New Roman"/>
          <w:color w:val="000000" w:themeColor="text1"/>
          <w:sz w:val="24"/>
        </w:rPr>
        <w:t>First</w:t>
      </w:r>
      <w:r w:rsidR="00737CB7" w:rsidRPr="000755EE">
        <w:rPr>
          <w:rFonts w:ascii="Times New Roman" w:hAnsi="Times New Roman" w:cs="Times New Roman"/>
          <w:color w:val="000000" w:themeColor="text1"/>
          <w:sz w:val="24"/>
        </w:rPr>
        <w:t>ly</w:t>
      </w:r>
      <w:r w:rsidR="007B4D77" w:rsidRPr="000755EE">
        <w:rPr>
          <w:rFonts w:ascii="Times New Roman" w:hAnsi="Times New Roman" w:cs="Times New Roman"/>
          <w:color w:val="000000" w:themeColor="text1"/>
          <w:sz w:val="24"/>
        </w:rPr>
        <w:t xml:space="preserve">, the </w:t>
      </w:r>
      <w:r w:rsidR="004E347C" w:rsidRPr="000755EE">
        <w:rPr>
          <w:rFonts w:ascii="Times New Roman" w:hAnsi="Times New Roman" w:cs="Times New Roman"/>
          <w:color w:val="000000" w:themeColor="text1"/>
          <w:sz w:val="24"/>
        </w:rPr>
        <w:t xml:space="preserve">monitoring </w:t>
      </w:r>
      <w:r w:rsidR="007B4D77" w:rsidRPr="000755EE">
        <w:rPr>
          <w:rFonts w:ascii="Times New Roman" w:hAnsi="Times New Roman" w:cs="Times New Roman"/>
          <w:color w:val="000000" w:themeColor="text1"/>
          <w:sz w:val="24"/>
        </w:rPr>
        <w:t>responsibility of bank</w:t>
      </w:r>
      <w:r w:rsidR="00737CB7" w:rsidRPr="000755EE">
        <w:rPr>
          <w:rFonts w:ascii="Times New Roman" w:hAnsi="Times New Roman" w:cs="Times New Roman"/>
          <w:color w:val="000000" w:themeColor="text1"/>
          <w:sz w:val="24"/>
        </w:rPr>
        <w:t>s/</w:t>
      </w:r>
      <w:r w:rsidR="007B4D77" w:rsidRPr="000755EE">
        <w:rPr>
          <w:rFonts w:ascii="Times New Roman" w:hAnsi="Times New Roman" w:cs="Times New Roman"/>
          <w:color w:val="000000" w:themeColor="text1"/>
          <w:sz w:val="24"/>
        </w:rPr>
        <w:t xml:space="preserve">dealers and </w:t>
      </w:r>
      <w:r w:rsidR="004E347C" w:rsidRPr="000755EE">
        <w:rPr>
          <w:rFonts w:ascii="Times New Roman" w:hAnsi="Times New Roman" w:cs="Times New Roman"/>
          <w:color w:val="000000" w:themeColor="text1"/>
          <w:sz w:val="24"/>
        </w:rPr>
        <w:t>SPO</w:t>
      </w:r>
      <w:r w:rsidR="007B4D77" w:rsidRPr="000755EE">
        <w:rPr>
          <w:rFonts w:ascii="Times New Roman" w:hAnsi="Times New Roman" w:cs="Times New Roman"/>
          <w:color w:val="000000" w:themeColor="text1"/>
          <w:sz w:val="24"/>
        </w:rPr>
        <w:t xml:space="preserve"> providers </w:t>
      </w:r>
      <w:r w:rsidR="003C29C5" w:rsidRPr="000755EE">
        <w:rPr>
          <w:rFonts w:ascii="Times New Roman" w:hAnsi="Times New Roman" w:cs="Times New Roman"/>
          <w:color w:val="000000" w:themeColor="text1"/>
          <w:sz w:val="24"/>
        </w:rPr>
        <w:t>is explicitly waived</w:t>
      </w:r>
      <w:r w:rsidR="00737CB7" w:rsidRPr="000755EE">
        <w:rPr>
          <w:rFonts w:ascii="Times New Roman" w:hAnsi="Times New Roman" w:cs="Times New Roman"/>
          <w:color w:val="000000" w:themeColor="text1"/>
          <w:sz w:val="24"/>
        </w:rPr>
        <w:t xml:space="preserve"> to some extent</w:t>
      </w:r>
      <w:r w:rsidR="003C29C5" w:rsidRPr="000755EE">
        <w:rPr>
          <w:rFonts w:ascii="Times New Roman" w:hAnsi="Times New Roman" w:cs="Times New Roman"/>
          <w:color w:val="000000" w:themeColor="text1"/>
          <w:sz w:val="24"/>
        </w:rPr>
        <w:t>.</w:t>
      </w:r>
      <w:r w:rsidR="007C5782" w:rsidRPr="000755EE">
        <w:rPr>
          <w:rFonts w:ascii="Times New Roman" w:hAnsi="Times New Roman" w:cs="Times New Roman"/>
          <w:color w:val="000000" w:themeColor="text1"/>
          <w:sz w:val="24"/>
        </w:rPr>
        <w:t xml:space="preserve"> For example</w:t>
      </w:r>
      <w:r w:rsidR="004E347C" w:rsidRPr="000755EE">
        <w:rPr>
          <w:rFonts w:ascii="Times New Roman" w:hAnsi="Times New Roman" w:cs="Times New Roman"/>
          <w:color w:val="000000" w:themeColor="text1"/>
          <w:sz w:val="24"/>
        </w:rPr>
        <w:t>,</w:t>
      </w:r>
      <w:r w:rsidR="007C5782" w:rsidRPr="000755EE">
        <w:rPr>
          <w:rFonts w:ascii="Times New Roman" w:hAnsi="Times New Roman" w:cs="Times New Roman"/>
          <w:color w:val="000000" w:themeColor="text1"/>
          <w:sz w:val="24"/>
        </w:rPr>
        <w:t xml:space="preserve"> the 2024 </w:t>
      </w:r>
      <w:r w:rsidR="00737CB7" w:rsidRPr="000755EE">
        <w:rPr>
          <w:rFonts w:ascii="Times New Roman" w:hAnsi="Times New Roman" w:cs="Times New Roman"/>
          <w:color w:val="000000" w:themeColor="text1"/>
          <w:sz w:val="24"/>
        </w:rPr>
        <w:t xml:space="preserve">prospectus of the </w:t>
      </w:r>
      <w:r w:rsidR="004E347C" w:rsidRPr="000755EE">
        <w:rPr>
          <w:rFonts w:ascii="Times New Roman" w:hAnsi="Times New Roman" w:cs="Times New Roman"/>
          <w:color w:val="000000" w:themeColor="text1"/>
          <w:sz w:val="24"/>
        </w:rPr>
        <w:t xml:space="preserve">Spanish </w:t>
      </w:r>
      <w:r w:rsidR="00737CB7" w:rsidRPr="000755EE">
        <w:rPr>
          <w:rFonts w:ascii="Times New Roman" w:hAnsi="Times New Roman" w:cs="Times New Roman"/>
          <w:color w:val="000000" w:themeColor="text1"/>
          <w:sz w:val="24"/>
        </w:rPr>
        <w:t xml:space="preserve">company </w:t>
      </w:r>
      <w:proofErr w:type="spellStart"/>
      <w:r w:rsidR="007C5782" w:rsidRPr="000755EE">
        <w:rPr>
          <w:rFonts w:ascii="Times New Roman" w:hAnsi="Times New Roman" w:cs="Times New Roman"/>
          <w:color w:val="000000" w:themeColor="text1"/>
          <w:sz w:val="24"/>
        </w:rPr>
        <w:t>Adif</w:t>
      </w:r>
      <w:proofErr w:type="spellEnd"/>
      <w:r w:rsidR="007C5782" w:rsidRPr="000755EE">
        <w:rPr>
          <w:rFonts w:ascii="Times New Roman" w:hAnsi="Times New Roman" w:cs="Times New Roman"/>
          <w:color w:val="000000" w:themeColor="text1"/>
          <w:sz w:val="24"/>
        </w:rPr>
        <w:t xml:space="preserve"> Alta state</w:t>
      </w:r>
      <w:r w:rsidR="004E347C" w:rsidRPr="000755EE">
        <w:rPr>
          <w:rFonts w:ascii="Times New Roman" w:hAnsi="Times New Roman" w:cs="Times New Roman"/>
          <w:color w:val="000000" w:themeColor="text1"/>
          <w:sz w:val="24"/>
        </w:rPr>
        <w:t>s</w:t>
      </w:r>
      <w:r w:rsidR="007C5782" w:rsidRPr="000755EE">
        <w:rPr>
          <w:rFonts w:ascii="Times New Roman" w:hAnsi="Times New Roman" w:cs="Times New Roman"/>
          <w:color w:val="000000" w:themeColor="text1"/>
          <w:sz w:val="24"/>
        </w:rPr>
        <w:t xml:space="preserve">: </w:t>
      </w:r>
      <w:r w:rsidR="00737CB7" w:rsidRPr="000755EE">
        <w:rPr>
          <w:rFonts w:ascii="Times New Roman" w:hAnsi="Times New Roman" w:cs="Times New Roman"/>
          <w:color w:val="000000" w:themeColor="text1"/>
          <w:sz w:val="24"/>
        </w:rPr>
        <w:t>‘</w:t>
      </w:r>
      <w:r w:rsidR="007C5782" w:rsidRPr="000755EE">
        <w:rPr>
          <w:rFonts w:ascii="Times New Roman" w:hAnsi="Times New Roman" w:cs="Times New Roman"/>
          <w:color w:val="000000" w:themeColor="text1"/>
          <w:sz w:val="24"/>
        </w:rPr>
        <w:t>Neither the Arranger nor the Dealers nor any of their respective affiliates will verify Eligible Green Projects or monitor the use of proceeds of Green Bonds and Noteholders shall have no recourse to them</w:t>
      </w:r>
      <w:r w:rsidR="00737CB7" w:rsidRPr="000755EE">
        <w:rPr>
          <w:rFonts w:ascii="Times New Roman" w:hAnsi="Times New Roman" w:cs="Times New Roman"/>
          <w:color w:val="000000" w:themeColor="text1"/>
          <w:sz w:val="24"/>
        </w:rPr>
        <w:t xml:space="preserve">.’ </w:t>
      </w:r>
      <w:r w:rsidR="00C72AA0" w:rsidRPr="000755EE">
        <w:rPr>
          <w:rFonts w:ascii="Times New Roman" w:hAnsi="Times New Roman" w:cs="Times New Roman"/>
          <w:color w:val="000000" w:themeColor="text1"/>
          <w:sz w:val="24"/>
        </w:rPr>
        <w:t>S</w:t>
      </w:r>
      <w:r w:rsidR="003C29C5" w:rsidRPr="000755EE">
        <w:rPr>
          <w:rFonts w:ascii="Times New Roman" w:hAnsi="Times New Roman" w:cs="Times New Roman"/>
          <w:color w:val="000000" w:themeColor="text1"/>
          <w:sz w:val="24"/>
        </w:rPr>
        <w:t>econd</w:t>
      </w:r>
      <w:r w:rsidR="00737CB7" w:rsidRPr="000755EE">
        <w:rPr>
          <w:rFonts w:ascii="Times New Roman" w:hAnsi="Times New Roman" w:cs="Times New Roman"/>
          <w:color w:val="000000" w:themeColor="text1"/>
          <w:sz w:val="24"/>
        </w:rPr>
        <w:t>ly</w:t>
      </w:r>
      <w:r w:rsidR="0062243B" w:rsidRPr="000755EE">
        <w:rPr>
          <w:rFonts w:ascii="Times New Roman" w:hAnsi="Times New Roman" w:cs="Times New Roman"/>
          <w:color w:val="000000" w:themeColor="text1"/>
          <w:sz w:val="24"/>
        </w:rPr>
        <w:t xml:space="preserve">, the issuances </w:t>
      </w:r>
      <w:r w:rsidR="00737CB7" w:rsidRPr="000755EE">
        <w:rPr>
          <w:rFonts w:ascii="Times New Roman" w:hAnsi="Times New Roman" w:cs="Times New Roman"/>
          <w:color w:val="000000" w:themeColor="text1"/>
          <w:sz w:val="24"/>
        </w:rPr>
        <w:t xml:space="preserve">may </w:t>
      </w:r>
      <w:r w:rsidR="0062243B" w:rsidRPr="000755EE">
        <w:rPr>
          <w:rFonts w:ascii="Times New Roman" w:hAnsi="Times New Roman" w:cs="Times New Roman"/>
          <w:color w:val="000000" w:themeColor="text1"/>
          <w:sz w:val="24"/>
        </w:rPr>
        <w:t xml:space="preserve">also </w:t>
      </w:r>
      <w:r w:rsidR="00737CB7" w:rsidRPr="000755EE">
        <w:rPr>
          <w:rFonts w:ascii="Times New Roman" w:hAnsi="Times New Roman" w:cs="Times New Roman"/>
          <w:color w:val="000000" w:themeColor="text1"/>
          <w:sz w:val="24"/>
        </w:rPr>
        <w:t xml:space="preserve">refer </w:t>
      </w:r>
      <w:r w:rsidR="0062243B" w:rsidRPr="000755EE">
        <w:rPr>
          <w:rFonts w:ascii="Times New Roman" w:hAnsi="Times New Roman" w:cs="Times New Roman"/>
          <w:color w:val="000000" w:themeColor="text1"/>
          <w:sz w:val="24"/>
        </w:rPr>
        <w:t xml:space="preserve">to </w:t>
      </w:r>
      <w:r w:rsidR="00CF1612" w:rsidRPr="000755EE">
        <w:rPr>
          <w:rFonts w:ascii="Times New Roman" w:hAnsi="Times New Roman" w:cs="Times New Roman"/>
          <w:color w:val="000000" w:themeColor="text1"/>
          <w:sz w:val="24"/>
        </w:rPr>
        <w:t xml:space="preserve">being included in </w:t>
      </w:r>
      <w:r w:rsidR="0062243B" w:rsidRPr="000755EE">
        <w:rPr>
          <w:rFonts w:ascii="Times New Roman" w:hAnsi="Times New Roman" w:cs="Times New Roman"/>
          <w:color w:val="000000" w:themeColor="text1"/>
          <w:sz w:val="24"/>
        </w:rPr>
        <w:t>(</w:t>
      </w:r>
      <w:r w:rsidR="00CF1612" w:rsidRPr="000755EE">
        <w:rPr>
          <w:rFonts w:ascii="Times New Roman" w:hAnsi="Times New Roman" w:cs="Times New Roman"/>
          <w:color w:val="000000" w:themeColor="text1"/>
          <w:sz w:val="24"/>
        </w:rPr>
        <w:t>or potentially</w:t>
      </w:r>
      <w:r w:rsidR="0062243B" w:rsidRPr="000755EE">
        <w:rPr>
          <w:rFonts w:ascii="Times New Roman" w:hAnsi="Times New Roman" w:cs="Times New Roman"/>
          <w:color w:val="000000" w:themeColor="text1"/>
          <w:sz w:val="24"/>
        </w:rPr>
        <w:t xml:space="preserve"> exclu</w:t>
      </w:r>
      <w:r w:rsidR="00CF1612" w:rsidRPr="000755EE">
        <w:rPr>
          <w:rFonts w:ascii="Times New Roman" w:hAnsi="Times New Roman" w:cs="Times New Roman"/>
          <w:color w:val="000000" w:themeColor="text1"/>
          <w:sz w:val="24"/>
        </w:rPr>
        <w:t>ded from</w:t>
      </w:r>
      <w:r w:rsidR="0062243B" w:rsidRPr="000755EE">
        <w:rPr>
          <w:rFonts w:ascii="Times New Roman" w:hAnsi="Times New Roman" w:cs="Times New Roman"/>
          <w:color w:val="000000" w:themeColor="text1"/>
          <w:sz w:val="24"/>
        </w:rPr>
        <w:t>) dedicated sustainable segments</w:t>
      </w:r>
      <w:r w:rsidR="008746CA" w:rsidRPr="000755EE">
        <w:rPr>
          <w:rFonts w:ascii="Times New Roman" w:hAnsi="Times New Roman" w:cs="Times New Roman"/>
          <w:color w:val="000000" w:themeColor="text1"/>
          <w:sz w:val="24"/>
        </w:rPr>
        <w:t xml:space="preserve"> on exchanges</w:t>
      </w:r>
      <w:r w:rsidR="00F430AB" w:rsidRPr="000755EE">
        <w:rPr>
          <w:rFonts w:ascii="Times New Roman" w:hAnsi="Times New Roman" w:cs="Times New Roman"/>
          <w:color w:val="000000" w:themeColor="text1"/>
          <w:sz w:val="24"/>
        </w:rPr>
        <w:t xml:space="preserve"> where bonds can be listed</w:t>
      </w:r>
      <w:r w:rsidR="0062243B" w:rsidRPr="000755EE">
        <w:rPr>
          <w:rFonts w:ascii="Times New Roman" w:hAnsi="Times New Roman" w:cs="Times New Roman"/>
          <w:color w:val="000000" w:themeColor="text1"/>
          <w:sz w:val="24"/>
        </w:rPr>
        <w:t xml:space="preserve">. </w:t>
      </w:r>
      <w:r w:rsidR="001A66CF" w:rsidRPr="000755EE">
        <w:rPr>
          <w:rFonts w:ascii="Times New Roman" w:hAnsi="Times New Roman" w:cs="Times New Roman"/>
          <w:color w:val="000000" w:themeColor="text1"/>
          <w:sz w:val="24"/>
        </w:rPr>
        <w:t xml:space="preserve">Several issuers explicitly include their intention to seek inclusion in the </w:t>
      </w:r>
      <w:r w:rsidR="00E05D01" w:rsidRPr="000755EE">
        <w:rPr>
          <w:rFonts w:ascii="Times New Roman" w:hAnsi="Times New Roman" w:cs="Times New Roman"/>
          <w:color w:val="000000" w:themeColor="text1"/>
          <w:sz w:val="24"/>
        </w:rPr>
        <w:t xml:space="preserve">sustainable finance segment in the bond terms, which </w:t>
      </w:r>
      <w:r w:rsidR="00BC52B2">
        <w:rPr>
          <w:rFonts w:ascii="Times New Roman" w:hAnsi="Times New Roman" w:cs="Times New Roman"/>
          <w:color w:val="000000" w:themeColor="text1"/>
          <w:sz w:val="24"/>
        </w:rPr>
        <w:t>showcases the</w:t>
      </w:r>
      <w:r w:rsidR="00E05D01" w:rsidRPr="000755EE">
        <w:rPr>
          <w:rFonts w:ascii="Times New Roman" w:hAnsi="Times New Roman" w:cs="Times New Roman"/>
          <w:color w:val="000000" w:themeColor="text1"/>
          <w:sz w:val="24"/>
        </w:rPr>
        <w:t xml:space="preserve"> importance of such designation</w:t>
      </w:r>
      <w:r w:rsidR="00BC02E4" w:rsidRPr="000755EE">
        <w:rPr>
          <w:rFonts w:ascii="Times New Roman" w:hAnsi="Times New Roman" w:cs="Times New Roman"/>
          <w:color w:val="000000" w:themeColor="text1"/>
          <w:sz w:val="24"/>
        </w:rPr>
        <w:t xml:space="preserve"> (Volvo, 2024</w:t>
      </w:r>
      <w:r w:rsidR="00737CB7" w:rsidRPr="000755EE">
        <w:rPr>
          <w:rFonts w:ascii="Times New Roman" w:hAnsi="Times New Roman" w:cs="Times New Roman"/>
          <w:color w:val="000000" w:themeColor="text1"/>
          <w:sz w:val="24"/>
        </w:rPr>
        <w:t xml:space="preserve">; </w:t>
      </w:r>
      <w:proofErr w:type="spellStart"/>
      <w:r w:rsidR="00602132" w:rsidRPr="000755EE">
        <w:rPr>
          <w:rFonts w:ascii="Times New Roman" w:hAnsi="Times New Roman" w:cs="Times New Roman"/>
          <w:color w:val="000000" w:themeColor="text1"/>
          <w:sz w:val="24"/>
        </w:rPr>
        <w:t>Triodos</w:t>
      </w:r>
      <w:proofErr w:type="spellEnd"/>
      <w:r w:rsidR="00602132" w:rsidRPr="000755EE">
        <w:rPr>
          <w:rFonts w:ascii="Times New Roman" w:hAnsi="Times New Roman" w:cs="Times New Roman"/>
          <w:color w:val="000000" w:themeColor="text1"/>
          <w:sz w:val="24"/>
        </w:rPr>
        <w:t>, 2022</w:t>
      </w:r>
      <w:r w:rsidR="00BC02E4" w:rsidRPr="000755EE">
        <w:rPr>
          <w:rFonts w:ascii="Times New Roman" w:hAnsi="Times New Roman" w:cs="Times New Roman"/>
          <w:color w:val="000000" w:themeColor="text1"/>
          <w:sz w:val="24"/>
        </w:rPr>
        <w:t>)</w:t>
      </w:r>
      <w:r w:rsidR="00E05D01" w:rsidRPr="000755EE">
        <w:rPr>
          <w:rFonts w:ascii="Times New Roman" w:hAnsi="Times New Roman" w:cs="Times New Roman"/>
          <w:color w:val="000000" w:themeColor="text1"/>
          <w:sz w:val="24"/>
        </w:rPr>
        <w:t xml:space="preserve">. </w:t>
      </w:r>
      <w:r w:rsidR="000D7CC8" w:rsidRPr="000755EE">
        <w:rPr>
          <w:rFonts w:ascii="Times New Roman" w:hAnsi="Times New Roman" w:cs="Times New Roman"/>
          <w:color w:val="000000" w:themeColor="text1"/>
          <w:sz w:val="24"/>
        </w:rPr>
        <w:t>That bond inclusion on sustainable finance segments might be consequential from the perspective of coordination, is only reinforced by the inclusion of targeted waivers ostensibly seeking to curb such effects in several prospectuses, e.g.</w:t>
      </w:r>
      <w:r w:rsidR="00216CF2" w:rsidRPr="000755EE">
        <w:rPr>
          <w:rFonts w:ascii="Times New Roman" w:hAnsi="Times New Roman" w:cs="Times New Roman"/>
          <w:color w:val="000000" w:themeColor="text1"/>
          <w:sz w:val="24"/>
        </w:rPr>
        <w:t>:</w:t>
      </w:r>
    </w:p>
    <w:p w14:paraId="57CDAFE3" w14:textId="1E7A1ABE" w:rsidR="00602132" w:rsidRPr="000755EE" w:rsidRDefault="00BC52B2" w:rsidP="000755EE">
      <w:pPr>
        <w:spacing w:after="120" w:line="360" w:lineRule="auto"/>
        <w:ind w:left="720"/>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r w:rsidR="00F0617B" w:rsidRPr="000755EE">
        <w:rPr>
          <w:rFonts w:ascii="Times New Roman" w:hAnsi="Times New Roman" w:cs="Times New Roman"/>
          <w:color w:val="000000" w:themeColor="text1"/>
          <w:sz w:val="20"/>
          <w:szCs w:val="20"/>
        </w:rPr>
        <w:t xml:space="preserve">in </w:t>
      </w:r>
      <w:r w:rsidR="00602132" w:rsidRPr="000755EE">
        <w:rPr>
          <w:rFonts w:ascii="Times New Roman" w:hAnsi="Times New Roman" w:cs="Times New Roman"/>
          <w:color w:val="000000" w:themeColor="text1"/>
          <w:sz w:val="20"/>
          <w:szCs w:val="20"/>
        </w:rPr>
        <w:t>the event any such Notes are</w:t>
      </w:r>
      <w:r w:rsidR="00F0617B" w:rsidRPr="000755EE">
        <w:rPr>
          <w:rFonts w:ascii="Times New Roman" w:hAnsi="Times New Roman" w:cs="Times New Roman"/>
          <w:color w:val="000000" w:themeColor="text1"/>
          <w:sz w:val="20"/>
          <w:szCs w:val="20"/>
        </w:rPr>
        <w:t xml:space="preserve"> … </w:t>
      </w:r>
      <w:r w:rsidR="00602132" w:rsidRPr="000755EE">
        <w:rPr>
          <w:rFonts w:ascii="Times New Roman" w:hAnsi="Times New Roman" w:cs="Times New Roman"/>
          <w:color w:val="000000" w:themeColor="text1"/>
          <w:sz w:val="20"/>
          <w:szCs w:val="20"/>
        </w:rPr>
        <w:t xml:space="preserve">listed, or admitted to trading on a dedicated </w:t>
      </w:r>
      <w:r w:rsidR="00737CB7" w:rsidRPr="000755EE">
        <w:rPr>
          <w:rFonts w:ascii="Times New Roman" w:hAnsi="Times New Roman" w:cs="Times New Roman"/>
          <w:color w:val="000000" w:themeColor="text1"/>
          <w:sz w:val="20"/>
          <w:szCs w:val="20"/>
        </w:rPr>
        <w:t>‘</w:t>
      </w:r>
      <w:r w:rsidR="00602132" w:rsidRPr="000755EE">
        <w:rPr>
          <w:rFonts w:ascii="Times New Roman" w:hAnsi="Times New Roman" w:cs="Times New Roman"/>
          <w:color w:val="000000" w:themeColor="text1"/>
          <w:sz w:val="20"/>
          <w:szCs w:val="20"/>
        </w:rPr>
        <w:t>green</w:t>
      </w:r>
      <w:r w:rsidR="00737CB7" w:rsidRPr="000755EE">
        <w:rPr>
          <w:rFonts w:ascii="Times New Roman" w:hAnsi="Times New Roman" w:cs="Times New Roman"/>
          <w:color w:val="000000" w:themeColor="text1"/>
          <w:sz w:val="20"/>
          <w:szCs w:val="20"/>
        </w:rPr>
        <w:t>’, ‘</w:t>
      </w:r>
      <w:r w:rsidR="00602132" w:rsidRPr="000755EE">
        <w:rPr>
          <w:rFonts w:ascii="Times New Roman" w:hAnsi="Times New Roman" w:cs="Times New Roman"/>
          <w:color w:val="000000" w:themeColor="text1"/>
          <w:sz w:val="20"/>
          <w:szCs w:val="20"/>
        </w:rPr>
        <w:t>social</w:t>
      </w:r>
      <w:r w:rsidR="00737CB7" w:rsidRPr="000755EE">
        <w:rPr>
          <w:rFonts w:ascii="Times New Roman" w:hAnsi="Times New Roman" w:cs="Times New Roman"/>
          <w:color w:val="000000" w:themeColor="text1"/>
          <w:sz w:val="20"/>
          <w:szCs w:val="20"/>
        </w:rPr>
        <w:t>’, ‘</w:t>
      </w:r>
      <w:r w:rsidR="00602132" w:rsidRPr="000755EE">
        <w:rPr>
          <w:rFonts w:ascii="Times New Roman" w:hAnsi="Times New Roman" w:cs="Times New Roman"/>
          <w:color w:val="000000" w:themeColor="text1"/>
          <w:sz w:val="20"/>
          <w:szCs w:val="20"/>
        </w:rPr>
        <w:t>sustainable</w:t>
      </w:r>
      <w:r w:rsidR="00737CB7" w:rsidRPr="000755EE">
        <w:rPr>
          <w:rFonts w:ascii="Times New Roman" w:hAnsi="Times New Roman" w:cs="Times New Roman"/>
          <w:color w:val="000000" w:themeColor="text1"/>
          <w:sz w:val="20"/>
          <w:szCs w:val="20"/>
        </w:rPr>
        <w:t xml:space="preserve">’ </w:t>
      </w:r>
      <w:r w:rsidR="00602132" w:rsidRPr="000755EE">
        <w:rPr>
          <w:rFonts w:ascii="Times New Roman" w:hAnsi="Times New Roman" w:cs="Times New Roman"/>
          <w:color w:val="000000" w:themeColor="text1"/>
          <w:sz w:val="20"/>
          <w:szCs w:val="20"/>
        </w:rPr>
        <w:t>or other equivalently-labelled segment of a stock exchange or securities market, no representation or assurance is given by the Dealers, the Arranger or their respective affiliates that such listing or admission will be obtained or maintained for the lifetime of the Note</w:t>
      </w:r>
      <w:r w:rsidR="00737CB7" w:rsidRPr="000755E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w:t>
      </w:r>
      <w:r w:rsidR="00F0617B" w:rsidRPr="000755EE">
        <w:rPr>
          <w:rFonts w:ascii="Times New Roman" w:hAnsi="Times New Roman" w:cs="Times New Roman"/>
          <w:color w:val="000000" w:themeColor="text1"/>
          <w:sz w:val="20"/>
          <w:szCs w:val="20"/>
        </w:rPr>
        <w:t xml:space="preserve"> (Volvo, 2024)</w:t>
      </w:r>
    </w:p>
    <w:p w14:paraId="6572764F" w14:textId="213AD714" w:rsidR="002C577A" w:rsidRPr="000755EE" w:rsidRDefault="002C6BE9"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Finally, as regards sanctions</w:t>
      </w:r>
      <w:r w:rsidR="0008037E" w:rsidRPr="000755EE">
        <w:rPr>
          <w:rFonts w:ascii="Times New Roman" w:hAnsi="Times New Roman" w:cs="Times New Roman"/>
          <w:color w:val="000000" w:themeColor="text1"/>
          <w:sz w:val="24"/>
        </w:rPr>
        <w:t xml:space="preserve">, </w:t>
      </w:r>
      <w:r w:rsidR="00D52892" w:rsidRPr="000755EE">
        <w:rPr>
          <w:rFonts w:ascii="Times New Roman" w:hAnsi="Times New Roman" w:cs="Times New Roman"/>
          <w:color w:val="000000" w:themeColor="text1"/>
          <w:sz w:val="24"/>
        </w:rPr>
        <w:t>most prospectuses expressly protect the issuers (and other involved parties, such as SPO providers or bank</w:t>
      </w:r>
      <w:r w:rsidR="007E18C6" w:rsidRPr="000755EE">
        <w:rPr>
          <w:rFonts w:ascii="Times New Roman" w:hAnsi="Times New Roman" w:cs="Times New Roman"/>
          <w:color w:val="000000" w:themeColor="text1"/>
          <w:sz w:val="24"/>
        </w:rPr>
        <w:t>s/</w:t>
      </w:r>
      <w:r w:rsidR="00AE4A1B" w:rsidRPr="000755EE">
        <w:rPr>
          <w:rFonts w:ascii="Times New Roman" w:hAnsi="Times New Roman" w:cs="Times New Roman"/>
          <w:color w:val="000000" w:themeColor="text1"/>
          <w:sz w:val="24"/>
        </w:rPr>
        <w:t>dealers</w:t>
      </w:r>
      <w:r w:rsidR="00D52892" w:rsidRPr="000755EE">
        <w:rPr>
          <w:rFonts w:ascii="Times New Roman" w:hAnsi="Times New Roman" w:cs="Times New Roman"/>
          <w:color w:val="000000" w:themeColor="text1"/>
          <w:sz w:val="24"/>
        </w:rPr>
        <w:t>) from responsibility should the company not implement the green projects</w:t>
      </w:r>
      <w:r w:rsidR="00801FB7" w:rsidRPr="000755EE">
        <w:rPr>
          <w:rFonts w:ascii="Times New Roman" w:hAnsi="Times New Roman" w:cs="Times New Roman"/>
          <w:color w:val="000000" w:themeColor="text1"/>
          <w:sz w:val="24"/>
        </w:rPr>
        <w:t xml:space="preserve">, especially emphasising that not using </w:t>
      </w:r>
      <w:r w:rsidR="00801FB7" w:rsidRPr="000755EE">
        <w:rPr>
          <w:rFonts w:ascii="Times New Roman" w:hAnsi="Times New Roman" w:cs="Times New Roman"/>
          <w:color w:val="000000" w:themeColor="text1"/>
          <w:sz w:val="24"/>
        </w:rPr>
        <w:lastRenderedPageBreak/>
        <w:t xml:space="preserve">the proceeds </w:t>
      </w:r>
      <w:r w:rsidR="007E18C6" w:rsidRPr="000755EE">
        <w:rPr>
          <w:rFonts w:ascii="Times New Roman" w:hAnsi="Times New Roman" w:cs="Times New Roman"/>
          <w:color w:val="000000" w:themeColor="text1"/>
          <w:sz w:val="24"/>
        </w:rPr>
        <w:t>as</w:t>
      </w:r>
      <w:r w:rsidR="00801FB7" w:rsidRPr="000755EE">
        <w:rPr>
          <w:rFonts w:ascii="Times New Roman" w:hAnsi="Times New Roman" w:cs="Times New Roman"/>
          <w:color w:val="000000" w:themeColor="text1"/>
          <w:sz w:val="24"/>
        </w:rPr>
        <w:t xml:space="preserve"> outlined in </w:t>
      </w:r>
      <w:r w:rsidR="007E18C6" w:rsidRPr="000755EE">
        <w:rPr>
          <w:rFonts w:ascii="Times New Roman" w:hAnsi="Times New Roman" w:cs="Times New Roman"/>
          <w:color w:val="000000" w:themeColor="text1"/>
          <w:sz w:val="24"/>
        </w:rPr>
        <w:t xml:space="preserve">the </w:t>
      </w:r>
      <w:r w:rsidR="00801FB7" w:rsidRPr="000755EE">
        <w:rPr>
          <w:rFonts w:ascii="Times New Roman" w:hAnsi="Times New Roman" w:cs="Times New Roman"/>
          <w:color w:val="000000" w:themeColor="text1"/>
          <w:sz w:val="24"/>
        </w:rPr>
        <w:t xml:space="preserve">GBF is not to be considered an event of default or </w:t>
      </w:r>
      <w:r w:rsidR="007E18C6" w:rsidRPr="000755EE">
        <w:rPr>
          <w:rFonts w:ascii="Times New Roman" w:hAnsi="Times New Roman" w:cs="Times New Roman"/>
          <w:color w:val="000000" w:themeColor="text1"/>
          <w:sz w:val="24"/>
        </w:rPr>
        <w:t xml:space="preserve">to </w:t>
      </w:r>
      <w:r w:rsidR="00801FB7" w:rsidRPr="000755EE">
        <w:rPr>
          <w:rFonts w:ascii="Times New Roman" w:hAnsi="Times New Roman" w:cs="Times New Roman"/>
          <w:color w:val="000000" w:themeColor="text1"/>
          <w:sz w:val="24"/>
        </w:rPr>
        <w:t>give rise to early redemption rights</w:t>
      </w:r>
      <w:r w:rsidR="00D52892" w:rsidRPr="000755EE">
        <w:rPr>
          <w:rFonts w:ascii="Times New Roman" w:hAnsi="Times New Roman" w:cs="Times New Roman"/>
          <w:color w:val="000000" w:themeColor="text1"/>
          <w:sz w:val="24"/>
        </w:rPr>
        <w:t xml:space="preserve">. </w:t>
      </w:r>
      <w:r w:rsidR="007E18C6" w:rsidRPr="000755EE">
        <w:rPr>
          <w:rFonts w:ascii="Times New Roman" w:hAnsi="Times New Roman" w:cs="Times New Roman"/>
          <w:color w:val="000000" w:themeColor="text1"/>
          <w:sz w:val="24"/>
        </w:rPr>
        <w:t xml:space="preserve">The literature on the subject highlights these empty promises of green bonds. </w:t>
      </w:r>
      <w:r w:rsidR="00AE4A1B" w:rsidRPr="000755EE">
        <w:rPr>
          <w:rFonts w:ascii="Times New Roman" w:hAnsi="Times New Roman" w:cs="Times New Roman"/>
          <w:color w:val="000000" w:themeColor="text1"/>
          <w:sz w:val="24"/>
        </w:rPr>
        <w:t xml:space="preserve">Nevertheless, the </w:t>
      </w:r>
      <w:r w:rsidR="006238A4" w:rsidRPr="000755EE">
        <w:rPr>
          <w:rFonts w:ascii="Times New Roman" w:hAnsi="Times New Roman" w:cs="Times New Roman"/>
          <w:color w:val="000000" w:themeColor="text1"/>
          <w:sz w:val="24"/>
        </w:rPr>
        <w:t xml:space="preserve">present </w:t>
      </w:r>
      <w:r w:rsidR="00AE4A1B" w:rsidRPr="000755EE">
        <w:rPr>
          <w:rFonts w:ascii="Times New Roman" w:hAnsi="Times New Roman" w:cs="Times New Roman"/>
          <w:color w:val="000000" w:themeColor="text1"/>
          <w:sz w:val="24"/>
        </w:rPr>
        <w:t>analysis reveals two caveats.</w:t>
      </w:r>
      <w:r w:rsidR="008E688A" w:rsidRPr="000755EE">
        <w:rPr>
          <w:rFonts w:ascii="Times New Roman" w:hAnsi="Times New Roman" w:cs="Times New Roman"/>
          <w:color w:val="000000" w:themeColor="text1"/>
          <w:sz w:val="24"/>
        </w:rPr>
        <w:t xml:space="preserve"> </w:t>
      </w:r>
      <w:r w:rsidR="00A11BEE" w:rsidRPr="000755EE">
        <w:rPr>
          <w:rFonts w:ascii="Times New Roman" w:hAnsi="Times New Roman" w:cs="Times New Roman"/>
          <w:color w:val="000000" w:themeColor="text1"/>
          <w:sz w:val="24"/>
        </w:rPr>
        <w:t>First</w:t>
      </w:r>
      <w:r w:rsidR="007E18C6" w:rsidRPr="000755EE">
        <w:rPr>
          <w:rFonts w:ascii="Times New Roman" w:hAnsi="Times New Roman" w:cs="Times New Roman"/>
          <w:color w:val="000000" w:themeColor="text1"/>
          <w:sz w:val="24"/>
        </w:rPr>
        <w:t>ly</w:t>
      </w:r>
      <w:r w:rsidR="00A11BEE" w:rsidRPr="000755EE">
        <w:rPr>
          <w:rFonts w:ascii="Times New Roman" w:hAnsi="Times New Roman" w:cs="Times New Roman"/>
          <w:color w:val="000000" w:themeColor="text1"/>
          <w:sz w:val="24"/>
        </w:rPr>
        <w:t xml:space="preserve">, </w:t>
      </w:r>
      <w:r w:rsidR="002F70D3" w:rsidRPr="000755EE">
        <w:rPr>
          <w:rFonts w:ascii="Times New Roman" w:hAnsi="Times New Roman" w:cs="Times New Roman"/>
          <w:color w:val="000000" w:themeColor="text1"/>
          <w:sz w:val="24"/>
        </w:rPr>
        <w:t xml:space="preserve">in the case of Polish </w:t>
      </w:r>
      <w:r w:rsidR="00CF1612" w:rsidRPr="000755EE">
        <w:rPr>
          <w:rFonts w:ascii="Times New Roman" w:hAnsi="Times New Roman" w:cs="Times New Roman"/>
          <w:color w:val="000000" w:themeColor="text1"/>
          <w:sz w:val="24"/>
        </w:rPr>
        <w:t xml:space="preserve">bond </w:t>
      </w:r>
      <w:r w:rsidR="002F70D3" w:rsidRPr="000755EE">
        <w:rPr>
          <w:rFonts w:ascii="Times New Roman" w:hAnsi="Times New Roman" w:cs="Times New Roman"/>
          <w:color w:val="000000" w:themeColor="text1"/>
          <w:sz w:val="24"/>
        </w:rPr>
        <w:t>issues we</w:t>
      </w:r>
      <w:r w:rsidR="00147750" w:rsidRPr="000755EE">
        <w:rPr>
          <w:rFonts w:ascii="Times New Roman" w:hAnsi="Times New Roman" w:cs="Times New Roman"/>
          <w:color w:val="000000" w:themeColor="text1"/>
          <w:sz w:val="24"/>
        </w:rPr>
        <w:t xml:space="preserve"> do</w:t>
      </w:r>
      <w:r w:rsidR="002F70D3" w:rsidRPr="000755EE">
        <w:rPr>
          <w:rFonts w:ascii="Times New Roman" w:hAnsi="Times New Roman" w:cs="Times New Roman"/>
          <w:color w:val="000000" w:themeColor="text1"/>
          <w:sz w:val="24"/>
        </w:rPr>
        <w:t xml:space="preserve"> find references to explicit </w:t>
      </w:r>
      <w:r w:rsidR="002C577A" w:rsidRPr="000755EE">
        <w:rPr>
          <w:rFonts w:ascii="Times New Roman" w:hAnsi="Times New Roman" w:cs="Times New Roman"/>
          <w:color w:val="000000" w:themeColor="text1"/>
          <w:sz w:val="24"/>
        </w:rPr>
        <w:t>sanctions</w:t>
      </w:r>
      <w:r w:rsidR="002F70D3" w:rsidRPr="000755EE">
        <w:rPr>
          <w:rFonts w:ascii="Times New Roman" w:hAnsi="Times New Roman" w:cs="Times New Roman"/>
          <w:color w:val="000000" w:themeColor="text1"/>
          <w:sz w:val="24"/>
        </w:rPr>
        <w:t xml:space="preserve"> for deviati</w:t>
      </w:r>
      <w:r w:rsidR="007E18C6" w:rsidRPr="000755EE">
        <w:rPr>
          <w:rFonts w:ascii="Times New Roman" w:hAnsi="Times New Roman" w:cs="Times New Roman"/>
          <w:color w:val="000000" w:themeColor="text1"/>
          <w:sz w:val="24"/>
        </w:rPr>
        <w:t>ng from</w:t>
      </w:r>
      <w:r w:rsidR="002F70D3" w:rsidRPr="000755EE">
        <w:rPr>
          <w:rFonts w:ascii="Times New Roman" w:hAnsi="Times New Roman" w:cs="Times New Roman"/>
          <w:color w:val="000000" w:themeColor="text1"/>
          <w:sz w:val="24"/>
        </w:rPr>
        <w:t xml:space="preserve"> </w:t>
      </w:r>
      <w:r w:rsidR="007E18C6" w:rsidRPr="000755EE">
        <w:rPr>
          <w:rFonts w:ascii="Times New Roman" w:hAnsi="Times New Roman" w:cs="Times New Roman"/>
          <w:color w:val="000000" w:themeColor="text1"/>
          <w:sz w:val="24"/>
        </w:rPr>
        <w:t xml:space="preserve">the </w:t>
      </w:r>
      <w:r w:rsidR="002F70D3" w:rsidRPr="000755EE">
        <w:rPr>
          <w:rFonts w:ascii="Times New Roman" w:hAnsi="Times New Roman" w:cs="Times New Roman"/>
          <w:color w:val="000000" w:themeColor="text1"/>
          <w:sz w:val="24"/>
        </w:rPr>
        <w:t>green use of proceeds</w:t>
      </w:r>
      <w:r w:rsidR="00915973" w:rsidRPr="000755EE">
        <w:rPr>
          <w:rFonts w:ascii="Times New Roman" w:hAnsi="Times New Roman" w:cs="Times New Roman"/>
          <w:color w:val="000000" w:themeColor="text1"/>
          <w:sz w:val="24"/>
        </w:rPr>
        <w:t xml:space="preserve">, </w:t>
      </w:r>
      <w:r w:rsidR="00CB58C7">
        <w:rPr>
          <w:rFonts w:ascii="Times New Roman" w:hAnsi="Times New Roman" w:cs="Times New Roman"/>
          <w:color w:val="000000" w:themeColor="text1"/>
          <w:sz w:val="24"/>
        </w:rPr>
        <w:t xml:space="preserve">e.g. </w:t>
      </w:r>
      <w:r w:rsidR="00915973" w:rsidRPr="000755EE">
        <w:rPr>
          <w:rFonts w:ascii="Times New Roman" w:hAnsi="Times New Roman" w:cs="Times New Roman"/>
          <w:color w:val="000000" w:themeColor="text1"/>
          <w:sz w:val="24"/>
        </w:rPr>
        <w:t xml:space="preserve">in the form of early redemption of </w:t>
      </w:r>
      <w:r w:rsidR="007E18C6" w:rsidRPr="000755EE">
        <w:rPr>
          <w:rFonts w:ascii="Times New Roman" w:hAnsi="Times New Roman" w:cs="Times New Roman"/>
          <w:color w:val="000000" w:themeColor="text1"/>
          <w:sz w:val="24"/>
        </w:rPr>
        <w:t xml:space="preserve">the </w:t>
      </w:r>
      <w:r w:rsidR="00915973" w:rsidRPr="000755EE">
        <w:rPr>
          <w:rFonts w:ascii="Times New Roman" w:hAnsi="Times New Roman" w:cs="Times New Roman"/>
          <w:color w:val="000000" w:themeColor="text1"/>
          <w:sz w:val="24"/>
        </w:rPr>
        <w:t>bonds</w:t>
      </w:r>
      <w:r w:rsidR="000D63C9" w:rsidRPr="000755EE">
        <w:rPr>
          <w:rFonts w:ascii="Times New Roman" w:hAnsi="Times New Roman" w:cs="Times New Roman"/>
          <w:color w:val="000000" w:themeColor="text1"/>
          <w:sz w:val="24"/>
        </w:rPr>
        <w:t xml:space="preserve"> </w:t>
      </w:r>
      <w:r w:rsidR="00915973" w:rsidRPr="000755EE">
        <w:rPr>
          <w:rFonts w:ascii="Times New Roman" w:hAnsi="Times New Roman" w:cs="Times New Roman"/>
          <w:color w:val="000000" w:themeColor="text1"/>
          <w:sz w:val="24"/>
        </w:rPr>
        <w:t>(</w:t>
      </w:r>
      <w:proofErr w:type="spellStart"/>
      <w:r w:rsidR="000D63C9" w:rsidRPr="000755EE">
        <w:rPr>
          <w:rFonts w:ascii="Times New Roman" w:hAnsi="Times New Roman" w:cs="Times New Roman"/>
          <w:color w:val="000000" w:themeColor="text1"/>
          <w:sz w:val="24"/>
        </w:rPr>
        <w:t>Ghelamco</w:t>
      </w:r>
      <w:proofErr w:type="spellEnd"/>
      <w:r w:rsidR="000D63C9" w:rsidRPr="000755EE">
        <w:rPr>
          <w:rFonts w:ascii="Times New Roman" w:hAnsi="Times New Roman" w:cs="Times New Roman"/>
          <w:color w:val="000000" w:themeColor="text1"/>
          <w:sz w:val="24"/>
        </w:rPr>
        <w:t xml:space="preserve">, </w:t>
      </w:r>
      <w:r w:rsidR="00915973" w:rsidRPr="000755EE">
        <w:rPr>
          <w:rFonts w:ascii="Times New Roman" w:hAnsi="Times New Roman" w:cs="Times New Roman"/>
          <w:color w:val="000000" w:themeColor="text1"/>
          <w:sz w:val="24"/>
        </w:rPr>
        <w:t>2022</w:t>
      </w:r>
      <w:r w:rsidR="007E18C6" w:rsidRPr="000755EE">
        <w:rPr>
          <w:rFonts w:ascii="Times New Roman" w:hAnsi="Times New Roman" w:cs="Times New Roman"/>
          <w:color w:val="000000" w:themeColor="text1"/>
          <w:sz w:val="24"/>
        </w:rPr>
        <w:t xml:space="preserve">; </w:t>
      </w:r>
      <w:proofErr w:type="spellStart"/>
      <w:r w:rsidR="00A249F5" w:rsidRPr="000755EE">
        <w:rPr>
          <w:rFonts w:ascii="Times New Roman" w:hAnsi="Times New Roman" w:cs="Times New Roman"/>
          <w:color w:val="000000" w:themeColor="text1"/>
          <w:sz w:val="24"/>
        </w:rPr>
        <w:t>Famur</w:t>
      </w:r>
      <w:proofErr w:type="spellEnd"/>
      <w:r w:rsidR="00A249F5" w:rsidRPr="000755EE">
        <w:rPr>
          <w:rFonts w:ascii="Times New Roman" w:hAnsi="Times New Roman" w:cs="Times New Roman"/>
          <w:color w:val="000000" w:themeColor="text1"/>
          <w:sz w:val="24"/>
        </w:rPr>
        <w:t>, 2</w:t>
      </w:r>
      <w:r w:rsidR="00763FAC" w:rsidRPr="000755EE">
        <w:rPr>
          <w:rFonts w:ascii="Times New Roman" w:hAnsi="Times New Roman" w:cs="Times New Roman"/>
          <w:color w:val="000000" w:themeColor="text1"/>
          <w:sz w:val="24"/>
        </w:rPr>
        <w:t>021</w:t>
      </w:r>
      <w:r w:rsidR="007E18C6" w:rsidRPr="000755EE">
        <w:rPr>
          <w:rFonts w:ascii="Times New Roman" w:hAnsi="Times New Roman" w:cs="Times New Roman"/>
          <w:color w:val="000000" w:themeColor="text1"/>
          <w:sz w:val="24"/>
        </w:rPr>
        <w:t xml:space="preserve">; </w:t>
      </w:r>
      <w:proofErr w:type="spellStart"/>
      <w:r w:rsidR="00763FAC" w:rsidRPr="000755EE">
        <w:rPr>
          <w:rFonts w:ascii="Times New Roman" w:hAnsi="Times New Roman" w:cs="Times New Roman"/>
          <w:color w:val="000000" w:themeColor="text1"/>
          <w:sz w:val="24"/>
        </w:rPr>
        <w:t>RPower</w:t>
      </w:r>
      <w:proofErr w:type="spellEnd"/>
      <w:r w:rsidR="00763FAC" w:rsidRPr="000755EE">
        <w:rPr>
          <w:rFonts w:ascii="Times New Roman" w:hAnsi="Times New Roman" w:cs="Times New Roman"/>
          <w:color w:val="000000" w:themeColor="text1"/>
          <w:sz w:val="24"/>
        </w:rPr>
        <w:t>, 2022</w:t>
      </w:r>
      <w:r w:rsidR="00915973" w:rsidRPr="000755EE">
        <w:rPr>
          <w:rFonts w:ascii="Times New Roman" w:hAnsi="Times New Roman" w:cs="Times New Roman"/>
          <w:color w:val="000000" w:themeColor="text1"/>
          <w:sz w:val="24"/>
        </w:rPr>
        <w:t xml:space="preserve">). </w:t>
      </w:r>
      <w:r w:rsidR="00243464" w:rsidRPr="000755EE">
        <w:rPr>
          <w:rFonts w:ascii="Times New Roman" w:hAnsi="Times New Roman" w:cs="Times New Roman"/>
          <w:color w:val="000000" w:themeColor="text1"/>
          <w:sz w:val="24"/>
        </w:rPr>
        <w:t>Meanwhile</w:t>
      </w:r>
      <w:r w:rsidR="007E18C6" w:rsidRPr="000755EE">
        <w:rPr>
          <w:rFonts w:ascii="Times New Roman" w:hAnsi="Times New Roman" w:cs="Times New Roman"/>
          <w:color w:val="000000" w:themeColor="text1"/>
          <w:sz w:val="24"/>
        </w:rPr>
        <w:t>,</w:t>
      </w:r>
      <w:r w:rsidR="00243464" w:rsidRPr="000755EE">
        <w:rPr>
          <w:rFonts w:ascii="Times New Roman" w:hAnsi="Times New Roman" w:cs="Times New Roman"/>
          <w:color w:val="000000" w:themeColor="text1"/>
          <w:sz w:val="24"/>
        </w:rPr>
        <w:t xml:space="preserve"> </w:t>
      </w:r>
      <w:r w:rsidR="007E18C6" w:rsidRPr="000755EE">
        <w:rPr>
          <w:rFonts w:ascii="Times New Roman" w:hAnsi="Times New Roman" w:cs="Times New Roman"/>
          <w:color w:val="000000" w:themeColor="text1"/>
          <w:sz w:val="24"/>
        </w:rPr>
        <w:t xml:space="preserve">particularly Swedish and Dutch </w:t>
      </w:r>
      <w:r w:rsidR="00243464" w:rsidRPr="000755EE">
        <w:rPr>
          <w:rFonts w:ascii="Times New Roman" w:hAnsi="Times New Roman" w:cs="Times New Roman"/>
          <w:color w:val="000000" w:themeColor="text1"/>
          <w:sz w:val="24"/>
        </w:rPr>
        <w:t>prospectuses</w:t>
      </w:r>
      <w:r w:rsidR="00233999" w:rsidRPr="000755EE">
        <w:rPr>
          <w:rFonts w:ascii="Times New Roman" w:hAnsi="Times New Roman" w:cs="Times New Roman"/>
          <w:color w:val="000000" w:themeColor="text1"/>
          <w:sz w:val="24"/>
        </w:rPr>
        <w:t xml:space="preserve"> emphasise market sanctions</w:t>
      </w:r>
      <w:r w:rsidR="002F70D3" w:rsidRPr="000755EE">
        <w:rPr>
          <w:rFonts w:ascii="Times New Roman" w:hAnsi="Times New Roman" w:cs="Times New Roman"/>
          <w:color w:val="000000" w:themeColor="text1"/>
          <w:sz w:val="24"/>
        </w:rPr>
        <w:t xml:space="preserve">, such as the reputational and </w:t>
      </w:r>
      <w:r w:rsidR="002C577A" w:rsidRPr="000755EE">
        <w:rPr>
          <w:rFonts w:ascii="Times New Roman" w:hAnsi="Times New Roman" w:cs="Times New Roman"/>
          <w:color w:val="000000" w:themeColor="text1"/>
          <w:sz w:val="24"/>
        </w:rPr>
        <w:t xml:space="preserve">financial </w:t>
      </w:r>
      <w:r w:rsidR="000A0FAC" w:rsidRPr="000755EE">
        <w:rPr>
          <w:rFonts w:ascii="Times New Roman" w:hAnsi="Times New Roman" w:cs="Times New Roman"/>
          <w:color w:val="000000" w:themeColor="text1"/>
          <w:sz w:val="24"/>
        </w:rPr>
        <w:t xml:space="preserve">decrease in </w:t>
      </w:r>
      <w:r w:rsidR="007E18C6" w:rsidRPr="000755EE">
        <w:rPr>
          <w:rFonts w:ascii="Times New Roman" w:hAnsi="Times New Roman" w:cs="Times New Roman"/>
          <w:color w:val="000000" w:themeColor="text1"/>
          <w:sz w:val="24"/>
        </w:rPr>
        <w:t xml:space="preserve">the </w:t>
      </w:r>
      <w:r w:rsidR="000A0FAC" w:rsidRPr="000755EE">
        <w:rPr>
          <w:rFonts w:ascii="Times New Roman" w:hAnsi="Times New Roman" w:cs="Times New Roman"/>
          <w:color w:val="000000" w:themeColor="text1"/>
          <w:sz w:val="24"/>
        </w:rPr>
        <w:t>bond</w:t>
      </w:r>
      <w:r w:rsidR="007E18C6" w:rsidRPr="000755EE">
        <w:rPr>
          <w:rFonts w:ascii="Times New Roman" w:hAnsi="Times New Roman" w:cs="Times New Roman"/>
          <w:color w:val="000000" w:themeColor="text1"/>
          <w:sz w:val="24"/>
        </w:rPr>
        <w:t>’s</w:t>
      </w:r>
      <w:r w:rsidR="000A0FAC" w:rsidRPr="000755EE">
        <w:rPr>
          <w:rFonts w:ascii="Times New Roman" w:hAnsi="Times New Roman" w:cs="Times New Roman"/>
          <w:color w:val="000000" w:themeColor="text1"/>
          <w:sz w:val="24"/>
        </w:rPr>
        <w:t xml:space="preserve"> value should the issuer fail to meet investor expectations as regards </w:t>
      </w:r>
      <w:r w:rsidR="007E18C6" w:rsidRPr="000755EE">
        <w:rPr>
          <w:rFonts w:ascii="Times New Roman" w:hAnsi="Times New Roman" w:cs="Times New Roman"/>
          <w:color w:val="000000" w:themeColor="text1"/>
          <w:sz w:val="24"/>
        </w:rPr>
        <w:t xml:space="preserve">the </w:t>
      </w:r>
      <w:r w:rsidR="000A0FAC" w:rsidRPr="000755EE">
        <w:rPr>
          <w:rFonts w:ascii="Times New Roman" w:hAnsi="Times New Roman" w:cs="Times New Roman"/>
          <w:color w:val="000000" w:themeColor="text1"/>
          <w:sz w:val="24"/>
        </w:rPr>
        <w:t>bond</w:t>
      </w:r>
      <w:r w:rsidR="007E18C6" w:rsidRPr="000755EE">
        <w:rPr>
          <w:rFonts w:ascii="Times New Roman" w:hAnsi="Times New Roman" w:cs="Times New Roman"/>
          <w:color w:val="000000" w:themeColor="text1"/>
          <w:sz w:val="24"/>
        </w:rPr>
        <w:t>’s green</w:t>
      </w:r>
      <w:r w:rsidR="000A0FAC" w:rsidRPr="000755EE">
        <w:rPr>
          <w:rFonts w:ascii="Times New Roman" w:hAnsi="Times New Roman" w:cs="Times New Roman"/>
          <w:color w:val="000000" w:themeColor="text1"/>
          <w:sz w:val="24"/>
        </w:rPr>
        <w:t xml:space="preserve"> impact</w:t>
      </w:r>
      <w:r w:rsidR="00196BA7" w:rsidRPr="000755EE">
        <w:rPr>
          <w:rFonts w:ascii="Times New Roman" w:hAnsi="Times New Roman" w:cs="Times New Roman"/>
          <w:color w:val="000000" w:themeColor="text1"/>
          <w:sz w:val="24"/>
        </w:rPr>
        <w:t xml:space="preserve">. </w:t>
      </w:r>
    </w:p>
    <w:p w14:paraId="6BF88818" w14:textId="10EF77F9" w:rsidR="002E4E2A" w:rsidRPr="000755EE" w:rsidRDefault="00EE1E21"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Several</w:t>
      </w:r>
      <w:r w:rsidR="005F6CAE" w:rsidRPr="000755EE">
        <w:rPr>
          <w:rFonts w:ascii="Times New Roman" w:hAnsi="Times New Roman" w:cs="Times New Roman"/>
          <w:color w:val="000000" w:themeColor="text1"/>
          <w:sz w:val="24"/>
        </w:rPr>
        <w:t xml:space="preserve"> key insights follow from th</w:t>
      </w:r>
      <w:r w:rsidR="007E18C6" w:rsidRPr="000755EE">
        <w:rPr>
          <w:rFonts w:ascii="Times New Roman" w:hAnsi="Times New Roman" w:cs="Times New Roman"/>
          <w:color w:val="000000" w:themeColor="text1"/>
          <w:sz w:val="24"/>
        </w:rPr>
        <w:t>is</w:t>
      </w:r>
      <w:r w:rsidR="005F6CAE" w:rsidRPr="000755EE">
        <w:rPr>
          <w:rFonts w:ascii="Times New Roman" w:hAnsi="Times New Roman" w:cs="Times New Roman"/>
          <w:color w:val="000000" w:themeColor="text1"/>
          <w:sz w:val="24"/>
        </w:rPr>
        <w:t xml:space="preserve"> analysis. </w:t>
      </w:r>
      <w:r w:rsidRPr="000755EE">
        <w:rPr>
          <w:rFonts w:ascii="Times New Roman" w:hAnsi="Times New Roman" w:cs="Times New Roman"/>
          <w:color w:val="000000" w:themeColor="text1"/>
          <w:sz w:val="24"/>
        </w:rPr>
        <w:t>G</w:t>
      </w:r>
      <w:r w:rsidR="005F6CAE" w:rsidRPr="000755EE">
        <w:rPr>
          <w:rFonts w:ascii="Times New Roman" w:hAnsi="Times New Roman" w:cs="Times New Roman"/>
          <w:color w:val="000000" w:themeColor="text1"/>
          <w:sz w:val="24"/>
        </w:rPr>
        <w:t xml:space="preserve">reen bond issuances are generally a global trend with significant </w:t>
      </w:r>
      <w:r w:rsidR="007E18C6" w:rsidRPr="000755EE">
        <w:rPr>
          <w:rFonts w:ascii="Times New Roman" w:hAnsi="Times New Roman" w:cs="Times New Roman"/>
          <w:color w:val="000000" w:themeColor="text1"/>
          <w:sz w:val="24"/>
        </w:rPr>
        <w:t>cross-</w:t>
      </w:r>
      <w:r w:rsidR="005F6CAE" w:rsidRPr="000755EE">
        <w:rPr>
          <w:rFonts w:ascii="Times New Roman" w:hAnsi="Times New Roman" w:cs="Times New Roman"/>
          <w:color w:val="000000" w:themeColor="text1"/>
          <w:sz w:val="24"/>
        </w:rPr>
        <w:t xml:space="preserve">fertilisation and common practices, driven by international standard setters (such as </w:t>
      </w:r>
      <w:r w:rsidR="007E18C6" w:rsidRPr="000755EE">
        <w:rPr>
          <w:rFonts w:ascii="Times New Roman" w:hAnsi="Times New Roman" w:cs="Times New Roman"/>
          <w:color w:val="000000" w:themeColor="text1"/>
          <w:sz w:val="24"/>
        </w:rPr>
        <w:t xml:space="preserve">the </w:t>
      </w:r>
      <w:r w:rsidR="005F6CAE" w:rsidRPr="000755EE">
        <w:rPr>
          <w:rFonts w:ascii="Times New Roman" w:hAnsi="Times New Roman" w:cs="Times New Roman"/>
          <w:color w:val="000000" w:themeColor="text1"/>
          <w:sz w:val="24"/>
        </w:rPr>
        <w:t>ICMA) and global law firms (</w:t>
      </w:r>
      <w:proofErr w:type="spellStart"/>
      <w:r w:rsidR="005F6CAE" w:rsidRPr="000755EE">
        <w:rPr>
          <w:rFonts w:ascii="Times New Roman" w:hAnsi="Times New Roman" w:cs="Times New Roman"/>
          <w:color w:val="000000" w:themeColor="text1"/>
          <w:sz w:val="24"/>
        </w:rPr>
        <w:t>Pistor</w:t>
      </w:r>
      <w:proofErr w:type="spellEnd"/>
      <w:r w:rsidR="005F6CAE" w:rsidRPr="000755EE">
        <w:rPr>
          <w:rFonts w:ascii="Times New Roman" w:hAnsi="Times New Roman" w:cs="Times New Roman"/>
          <w:color w:val="000000" w:themeColor="text1"/>
          <w:sz w:val="24"/>
        </w:rPr>
        <w:t xml:space="preserve">, 2019). </w:t>
      </w:r>
      <w:r w:rsidRPr="000755EE">
        <w:rPr>
          <w:rFonts w:ascii="Times New Roman" w:hAnsi="Times New Roman" w:cs="Times New Roman"/>
          <w:color w:val="000000" w:themeColor="text1"/>
          <w:sz w:val="24"/>
        </w:rPr>
        <w:t>I</w:t>
      </w:r>
      <w:r w:rsidR="005F6CAE" w:rsidRPr="000755EE">
        <w:rPr>
          <w:rFonts w:ascii="Times New Roman" w:hAnsi="Times New Roman" w:cs="Times New Roman"/>
          <w:color w:val="000000" w:themeColor="text1"/>
          <w:sz w:val="24"/>
        </w:rPr>
        <w:t xml:space="preserve">n many cases </w:t>
      </w:r>
      <w:r w:rsidR="001C77C1" w:rsidRPr="000755EE">
        <w:rPr>
          <w:rFonts w:ascii="Times New Roman" w:hAnsi="Times New Roman" w:cs="Times New Roman"/>
          <w:color w:val="000000" w:themeColor="text1"/>
          <w:sz w:val="24"/>
        </w:rPr>
        <w:t>the difference between national and (large) multinational issuers</w:t>
      </w:r>
      <w:r w:rsidR="007E18C6" w:rsidRPr="000755EE">
        <w:rPr>
          <w:rFonts w:ascii="Times New Roman" w:hAnsi="Times New Roman" w:cs="Times New Roman"/>
          <w:color w:val="000000" w:themeColor="text1"/>
          <w:sz w:val="24"/>
        </w:rPr>
        <w:t xml:space="preserve"> (especially banks)</w:t>
      </w:r>
      <w:r w:rsidR="001C77C1" w:rsidRPr="000755EE">
        <w:rPr>
          <w:rFonts w:ascii="Times New Roman" w:hAnsi="Times New Roman" w:cs="Times New Roman"/>
          <w:color w:val="000000" w:themeColor="text1"/>
          <w:sz w:val="24"/>
        </w:rPr>
        <w:t xml:space="preserve"> </w:t>
      </w:r>
      <w:r w:rsidR="00CF1612" w:rsidRPr="000755EE">
        <w:rPr>
          <w:rFonts w:ascii="Times New Roman" w:hAnsi="Times New Roman" w:cs="Times New Roman"/>
          <w:color w:val="000000" w:themeColor="text1"/>
          <w:sz w:val="24"/>
        </w:rPr>
        <w:t>i</w:t>
      </w:r>
      <w:r w:rsidR="001C77C1" w:rsidRPr="000755EE">
        <w:rPr>
          <w:rFonts w:ascii="Times New Roman" w:hAnsi="Times New Roman" w:cs="Times New Roman"/>
          <w:color w:val="000000" w:themeColor="text1"/>
          <w:sz w:val="24"/>
        </w:rPr>
        <w:t xml:space="preserve">s more pronounced than </w:t>
      </w:r>
      <w:r w:rsidR="00EB7447" w:rsidRPr="000755EE">
        <w:rPr>
          <w:rFonts w:ascii="Times New Roman" w:hAnsi="Times New Roman" w:cs="Times New Roman"/>
          <w:color w:val="000000" w:themeColor="text1"/>
          <w:sz w:val="24"/>
        </w:rPr>
        <w:t>cross-national differences (Callaghan, 20</w:t>
      </w:r>
      <w:r w:rsidR="009A41F4" w:rsidRPr="000755EE">
        <w:rPr>
          <w:rFonts w:ascii="Times New Roman" w:hAnsi="Times New Roman" w:cs="Times New Roman"/>
          <w:color w:val="000000" w:themeColor="text1"/>
          <w:sz w:val="24"/>
        </w:rPr>
        <w:t>10</w:t>
      </w:r>
      <w:r w:rsidR="00EB7447" w:rsidRPr="000755EE">
        <w:rPr>
          <w:rFonts w:ascii="Times New Roman" w:hAnsi="Times New Roman" w:cs="Times New Roman"/>
          <w:color w:val="000000" w:themeColor="text1"/>
          <w:sz w:val="24"/>
        </w:rPr>
        <w:t xml:space="preserve">). Nevertheless, </w:t>
      </w:r>
      <w:r w:rsidR="007E700C" w:rsidRPr="000755EE">
        <w:rPr>
          <w:rFonts w:ascii="Times New Roman" w:hAnsi="Times New Roman" w:cs="Times New Roman"/>
          <w:color w:val="000000" w:themeColor="text1"/>
          <w:sz w:val="24"/>
        </w:rPr>
        <w:t xml:space="preserve">from the perspective of capturing how the sustainable finance trend affects and coevolves with forms of market coordination, </w:t>
      </w:r>
      <w:r w:rsidR="005D30EB" w:rsidRPr="000755EE">
        <w:rPr>
          <w:rFonts w:ascii="Times New Roman" w:hAnsi="Times New Roman" w:cs="Times New Roman"/>
          <w:color w:val="000000" w:themeColor="text1"/>
          <w:sz w:val="24"/>
        </w:rPr>
        <w:t>several jurisdictional differences can be identified</w:t>
      </w:r>
      <w:r w:rsidR="00E3556C" w:rsidRPr="000755EE">
        <w:rPr>
          <w:rFonts w:ascii="Times New Roman" w:hAnsi="Times New Roman" w:cs="Times New Roman"/>
          <w:color w:val="000000" w:themeColor="text1"/>
          <w:sz w:val="24"/>
        </w:rPr>
        <w:t xml:space="preserve"> that </w:t>
      </w:r>
      <w:r w:rsidR="00590713" w:rsidRPr="000755EE">
        <w:rPr>
          <w:rFonts w:ascii="Times New Roman" w:hAnsi="Times New Roman" w:cs="Times New Roman"/>
          <w:color w:val="000000" w:themeColor="text1"/>
          <w:sz w:val="24"/>
        </w:rPr>
        <w:t>are puzzling</w:t>
      </w:r>
      <w:r w:rsidR="000212B4" w:rsidRPr="000755EE">
        <w:rPr>
          <w:rFonts w:ascii="Times New Roman" w:hAnsi="Times New Roman" w:cs="Times New Roman"/>
          <w:color w:val="000000" w:themeColor="text1"/>
          <w:sz w:val="24"/>
        </w:rPr>
        <w:t>,</w:t>
      </w:r>
      <w:r w:rsidR="00590713" w:rsidRPr="000755EE">
        <w:rPr>
          <w:rFonts w:ascii="Times New Roman" w:hAnsi="Times New Roman" w:cs="Times New Roman"/>
          <w:color w:val="000000" w:themeColor="text1"/>
          <w:sz w:val="24"/>
        </w:rPr>
        <w:t xml:space="preserve"> given the expectations about </w:t>
      </w:r>
      <w:r w:rsidR="009A41F4" w:rsidRPr="000755EE">
        <w:rPr>
          <w:rFonts w:ascii="Times New Roman" w:hAnsi="Times New Roman" w:cs="Times New Roman"/>
          <w:color w:val="000000" w:themeColor="text1"/>
          <w:sz w:val="24"/>
        </w:rPr>
        <w:t>the</w:t>
      </w:r>
      <w:r w:rsidR="00590713" w:rsidRPr="000755EE">
        <w:rPr>
          <w:rFonts w:ascii="Times New Roman" w:hAnsi="Times New Roman" w:cs="Times New Roman"/>
          <w:color w:val="000000" w:themeColor="text1"/>
          <w:sz w:val="24"/>
        </w:rPr>
        <w:t xml:space="preserve"> institutional characteristics</w:t>
      </w:r>
      <w:r w:rsidR="005D30EB" w:rsidRPr="000755EE">
        <w:rPr>
          <w:rFonts w:ascii="Times New Roman" w:hAnsi="Times New Roman" w:cs="Times New Roman"/>
          <w:color w:val="000000" w:themeColor="text1"/>
          <w:sz w:val="24"/>
        </w:rPr>
        <w:t>. First</w:t>
      </w:r>
      <w:r w:rsidR="000212B4" w:rsidRPr="000755EE">
        <w:rPr>
          <w:rFonts w:ascii="Times New Roman" w:hAnsi="Times New Roman" w:cs="Times New Roman"/>
          <w:color w:val="000000" w:themeColor="text1"/>
          <w:sz w:val="24"/>
        </w:rPr>
        <w:t>ly</w:t>
      </w:r>
      <w:r w:rsidR="005D30EB" w:rsidRPr="000755EE">
        <w:rPr>
          <w:rFonts w:ascii="Times New Roman" w:hAnsi="Times New Roman" w:cs="Times New Roman"/>
          <w:color w:val="000000" w:themeColor="text1"/>
          <w:sz w:val="24"/>
        </w:rPr>
        <w:t xml:space="preserve">, </w:t>
      </w:r>
      <w:r w:rsidR="007031E0" w:rsidRPr="000755EE">
        <w:rPr>
          <w:rFonts w:ascii="Times New Roman" w:hAnsi="Times New Roman" w:cs="Times New Roman"/>
          <w:color w:val="000000" w:themeColor="text1"/>
          <w:sz w:val="24"/>
        </w:rPr>
        <w:t xml:space="preserve">Sweden and </w:t>
      </w:r>
      <w:r w:rsidR="000212B4" w:rsidRPr="000755EE">
        <w:rPr>
          <w:rFonts w:ascii="Times New Roman" w:hAnsi="Times New Roman" w:cs="Times New Roman"/>
          <w:color w:val="000000" w:themeColor="text1"/>
          <w:sz w:val="24"/>
        </w:rPr>
        <w:t xml:space="preserve">the </w:t>
      </w:r>
      <w:r w:rsidR="007031E0" w:rsidRPr="000755EE">
        <w:rPr>
          <w:rFonts w:ascii="Times New Roman" w:hAnsi="Times New Roman" w:cs="Times New Roman"/>
          <w:color w:val="000000" w:themeColor="text1"/>
          <w:sz w:val="24"/>
        </w:rPr>
        <w:t>Netherlands appear to struggle more with incorporati</w:t>
      </w:r>
      <w:r w:rsidR="000212B4" w:rsidRPr="000755EE">
        <w:rPr>
          <w:rFonts w:ascii="Times New Roman" w:hAnsi="Times New Roman" w:cs="Times New Roman"/>
          <w:color w:val="000000" w:themeColor="text1"/>
          <w:sz w:val="24"/>
        </w:rPr>
        <w:t>ng</w:t>
      </w:r>
      <w:r w:rsidR="007031E0" w:rsidRPr="000755EE">
        <w:rPr>
          <w:rFonts w:ascii="Times New Roman" w:hAnsi="Times New Roman" w:cs="Times New Roman"/>
          <w:color w:val="000000" w:themeColor="text1"/>
          <w:sz w:val="24"/>
        </w:rPr>
        <w:t xml:space="preserve"> EU sustainable finance </w:t>
      </w:r>
      <w:r w:rsidR="00E02EB7" w:rsidRPr="000755EE">
        <w:rPr>
          <w:rFonts w:ascii="Times New Roman" w:hAnsi="Times New Roman" w:cs="Times New Roman"/>
          <w:color w:val="000000" w:themeColor="text1"/>
          <w:sz w:val="24"/>
        </w:rPr>
        <w:t>in the legal form of green bond prospectuses</w:t>
      </w:r>
      <w:r w:rsidR="006A6104" w:rsidRPr="000755EE">
        <w:rPr>
          <w:rFonts w:ascii="Times New Roman" w:hAnsi="Times New Roman" w:cs="Times New Roman"/>
          <w:color w:val="000000" w:themeColor="text1"/>
          <w:sz w:val="24"/>
        </w:rPr>
        <w:t>, despite the trend being more prominent in those jurisdictions</w:t>
      </w:r>
      <w:r w:rsidR="00E02EB7" w:rsidRPr="000755EE">
        <w:rPr>
          <w:rFonts w:ascii="Times New Roman" w:hAnsi="Times New Roman" w:cs="Times New Roman"/>
          <w:color w:val="000000" w:themeColor="text1"/>
          <w:sz w:val="24"/>
        </w:rPr>
        <w:t>. Second</w:t>
      </w:r>
      <w:r w:rsidR="000212B4" w:rsidRPr="000755EE">
        <w:rPr>
          <w:rFonts w:ascii="Times New Roman" w:hAnsi="Times New Roman" w:cs="Times New Roman"/>
          <w:color w:val="000000" w:themeColor="text1"/>
          <w:sz w:val="24"/>
        </w:rPr>
        <w:t>ly</w:t>
      </w:r>
      <w:r w:rsidR="00E02EB7" w:rsidRPr="000755EE">
        <w:rPr>
          <w:rFonts w:ascii="Times New Roman" w:hAnsi="Times New Roman" w:cs="Times New Roman"/>
          <w:color w:val="000000" w:themeColor="text1"/>
          <w:sz w:val="24"/>
        </w:rPr>
        <w:t xml:space="preserve">, </w:t>
      </w:r>
      <w:r w:rsidR="00486B7D" w:rsidRPr="000755EE">
        <w:rPr>
          <w:rFonts w:ascii="Times New Roman" w:hAnsi="Times New Roman" w:cs="Times New Roman"/>
          <w:color w:val="000000" w:themeColor="text1"/>
          <w:sz w:val="24"/>
        </w:rPr>
        <w:t xml:space="preserve">issuers </w:t>
      </w:r>
      <w:r w:rsidR="00470EC9" w:rsidRPr="000755EE">
        <w:rPr>
          <w:rFonts w:ascii="Times New Roman" w:hAnsi="Times New Roman" w:cs="Times New Roman"/>
          <w:color w:val="000000" w:themeColor="text1"/>
          <w:sz w:val="24"/>
        </w:rPr>
        <w:t xml:space="preserve">in Poland and Spain </w:t>
      </w:r>
      <w:r w:rsidRPr="000755EE">
        <w:rPr>
          <w:rFonts w:ascii="Times New Roman" w:hAnsi="Times New Roman" w:cs="Times New Roman"/>
          <w:color w:val="000000" w:themeColor="text1"/>
          <w:sz w:val="24"/>
        </w:rPr>
        <w:t xml:space="preserve">are more optimistic about the alignment </w:t>
      </w:r>
      <w:r w:rsidR="000212B4" w:rsidRPr="000755EE">
        <w:rPr>
          <w:rFonts w:ascii="Times New Roman" w:hAnsi="Times New Roman" w:cs="Times New Roman"/>
          <w:color w:val="000000" w:themeColor="text1"/>
          <w:sz w:val="24"/>
        </w:rPr>
        <w:t xml:space="preserve">between </w:t>
      </w:r>
      <w:r w:rsidRPr="000755EE">
        <w:rPr>
          <w:rFonts w:ascii="Times New Roman" w:hAnsi="Times New Roman" w:cs="Times New Roman"/>
          <w:color w:val="000000" w:themeColor="text1"/>
          <w:sz w:val="24"/>
        </w:rPr>
        <w:t xml:space="preserve">green investments </w:t>
      </w:r>
      <w:r w:rsidR="000212B4" w:rsidRPr="000755EE">
        <w:rPr>
          <w:rFonts w:ascii="Times New Roman" w:hAnsi="Times New Roman" w:cs="Times New Roman"/>
          <w:color w:val="000000" w:themeColor="text1"/>
          <w:sz w:val="24"/>
        </w:rPr>
        <w:t xml:space="preserve">and </w:t>
      </w:r>
      <w:r w:rsidRPr="000755EE">
        <w:rPr>
          <w:rFonts w:ascii="Times New Roman" w:hAnsi="Times New Roman" w:cs="Times New Roman"/>
          <w:color w:val="000000" w:themeColor="text1"/>
          <w:sz w:val="24"/>
        </w:rPr>
        <w:t xml:space="preserve">profits for investors. </w:t>
      </w:r>
      <w:r w:rsidR="00745601" w:rsidRPr="000755EE">
        <w:rPr>
          <w:rFonts w:ascii="Times New Roman" w:hAnsi="Times New Roman" w:cs="Times New Roman"/>
          <w:color w:val="000000" w:themeColor="text1"/>
          <w:sz w:val="24"/>
        </w:rPr>
        <w:t>Third</w:t>
      </w:r>
      <w:r w:rsidR="000212B4" w:rsidRPr="000755EE">
        <w:rPr>
          <w:rFonts w:ascii="Times New Roman" w:hAnsi="Times New Roman" w:cs="Times New Roman"/>
          <w:color w:val="000000" w:themeColor="text1"/>
          <w:sz w:val="24"/>
        </w:rPr>
        <w:t>ly</w:t>
      </w:r>
      <w:r w:rsidR="00745601" w:rsidRPr="000755EE">
        <w:rPr>
          <w:rFonts w:ascii="Times New Roman" w:hAnsi="Times New Roman" w:cs="Times New Roman"/>
          <w:color w:val="000000" w:themeColor="text1"/>
          <w:sz w:val="24"/>
        </w:rPr>
        <w:t>, in Poland the legal structur</w:t>
      </w:r>
      <w:r w:rsidR="00DC7618" w:rsidRPr="000755EE">
        <w:rPr>
          <w:rFonts w:ascii="Times New Roman" w:hAnsi="Times New Roman" w:cs="Times New Roman"/>
          <w:color w:val="000000" w:themeColor="text1"/>
          <w:sz w:val="24"/>
        </w:rPr>
        <w:t>ing of green bonds</w:t>
      </w:r>
      <w:r w:rsidR="00745601" w:rsidRPr="000755EE">
        <w:rPr>
          <w:rFonts w:ascii="Times New Roman" w:hAnsi="Times New Roman" w:cs="Times New Roman"/>
          <w:color w:val="000000" w:themeColor="text1"/>
          <w:sz w:val="24"/>
        </w:rPr>
        <w:t xml:space="preserve"> is </w:t>
      </w:r>
      <w:r w:rsidR="00DC7618" w:rsidRPr="000755EE">
        <w:rPr>
          <w:rFonts w:ascii="Times New Roman" w:hAnsi="Times New Roman" w:cs="Times New Roman"/>
          <w:color w:val="000000" w:themeColor="text1"/>
          <w:sz w:val="24"/>
        </w:rPr>
        <w:t>visibly</w:t>
      </w:r>
      <w:r w:rsidR="00745601" w:rsidRPr="000755EE">
        <w:rPr>
          <w:rFonts w:ascii="Times New Roman" w:hAnsi="Times New Roman" w:cs="Times New Roman"/>
          <w:color w:val="000000" w:themeColor="text1"/>
          <w:sz w:val="24"/>
        </w:rPr>
        <w:t xml:space="preserve"> more stringent across</w:t>
      </w:r>
      <w:r w:rsidR="00486B7D" w:rsidRPr="000755EE">
        <w:rPr>
          <w:rFonts w:ascii="Times New Roman" w:hAnsi="Times New Roman" w:cs="Times New Roman"/>
          <w:color w:val="000000" w:themeColor="text1"/>
          <w:sz w:val="24"/>
        </w:rPr>
        <w:t xml:space="preserve"> all</w:t>
      </w:r>
      <w:r w:rsidR="00745601" w:rsidRPr="000755EE">
        <w:rPr>
          <w:rFonts w:ascii="Times New Roman" w:hAnsi="Times New Roman" w:cs="Times New Roman"/>
          <w:color w:val="000000" w:themeColor="text1"/>
          <w:sz w:val="24"/>
        </w:rPr>
        <w:t xml:space="preserve"> the dimensions of coordination. Fourth</w:t>
      </w:r>
      <w:r w:rsidR="000212B4" w:rsidRPr="000755EE">
        <w:rPr>
          <w:rFonts w:ascii="Times New Roman" w:hAnsi="Times New Roman" w:cs="Times New Roman"/>
          <w:color w:val="000000" w:themeColor="text1"/>
          <w:sz w:val="24"/>
        </w:rPr>
        <w:t>ly</w:t>
      </w:r>
      <w:r w:rsidR="00745601" w:rsidRPr="000755EE">
        <w:rPr>
          <w:rFonts w:ascii="Times New Roman" w:hAnsi="Times New Roman" w:cs="Times New Roman"/>
          <w:color w:val="000000" w:themeColor="text1"/>
          <w:sz w:val="24"/>
        </w:rPr>
        <w:t xml:space="preserve">, </w:t>
      </w:r>
      <w:r w:rsidR="000212B4" w:rsidRPr="000755EE">
        <w:rPr>
          <w:rFonts w:ascii="Times New Roman" w:hAnsi="Times New Roman" w:cs="Times New Roman"/>
          <w:color w:val="000000" w:themeColor="text1"/>
          <w:sz w:val="24"/>
        </w:rPr>
        <w:t>in all</w:t>
      </w:r>
      <w:r w:rsidR="00745601" w:rsidRPr="000755EE">
        <w:rPr>
          <w:rFonts w:ascii="Times New Roman" w:hAnsi="Times New Roman" w:cs="Times New Roman"/>
          <w:color w:val="000000" w:themeColor="text1"/>
          <w:sz w:val="24"/>
        </w:rPr>
        <w:t xml:space="preserve"> </w:t>
      </w:r>
      <w:r w:rsidR="00DE3029" w:rsidRPr="000755EE">
        <w:rPr>
          <w:rFonts w:ascii="Times New Roman" w:hAnsi="Times New Roman" w:cs="Times New Roman"/>
          <w:color w:val="000000" w:themeColor="text1"/>
          <w:sz w:val="24"/>
        </w:rPr>
        <w:t xml:space="preserve">case study countries, </w:t>
      </w:r>
      <w:r w:rsidR="00B612FD" w:rsidRPr="000755EE">
        <w:rPr>
          <w:rFonts w:ascii="Times New Roman" w:hAnsi="Times New Roman" w:cs="Times New Roman"/>
          <w:color w:val="000000" w:themeColor="text1"/>
          <w:sz w:val="24"/>
        </w:rPr>
        <w:t xml:space="preserve">the prospectuses point to </w:t>
      </w:r>
      <w:r w:rsidR="00DE3029" w:rsidRPr="000755EE">
        <w:rPr>
          <w:rFonts w:ascii="Times New Roman" w:hAnsi="Times New Roman" w:cs="Times New Roman"/>
          <w:color w:val="000000" w:themeColor="text1"/>
          <w:sz w:val="24"/>
        </w:rPr>
        <w:t>an elevated importance of</w:t>
      </w:r>
      <w:r w:rsidR="00B612FD" w:rsidRPr="000755EE">
        <w:rPr>
          <w:rFonts w:ascii="Times New Roman" w:hAnsi="Times New Roman" w:cs="Times New Roman"/>
          <w:color w:val="000000" w:themeColor="text1"/>
          <w:sz w:val="24"/>
        </w:rPr>
        <w:t xml:space="preserve"> new actors (external providers)</w:t>
      </w:r>
      <w:r w:rsidR="00DE3029" w:rsidRPr="000755EE">
        <w:rPr>
          <w:rFonts w:ascii="Times New Roman" w:hAnsi="Times New Roman" w:cs="Times New Roman"/>
          <w:color w:val="000000" w:themeColor="text1"/>
          <w:sz w:val="24"/>
        </w:rPr>
        <w:t xml:space="preserve"> </w:t>
      </w:r>
      <w:r w:rsidR="00B612FD" w:rsidRPr="000755EE">
        <w:rPr>
          <w:rFonts w:ascii="Times New Roman" w:hAnsi="Times New Roman" w:cs="Times New Roman"/>
          <w:color w:val="000000" w:themeColor="text1"/>
          <w:sz w:val="24"/>
        </w:rPr>
        <w:t xml:space="preserve">and </w:t>
      </w:r>
      <w:r w:rsidR="00DE3029" w:rsidRPr="000755EE">
        <w:rPr>
          <w:rFonts w:ascii="Times New Roman" w:hAnsi="Times New Roman" w:cs="Times New Roman"/>
          <w:color w:val="000000" w:themeColor="text1"/>
          <w:sz w:val="24"/>
        </w:rPr>
        <w:t>meso</w:t>
      </w:r>
      <w:r w:rsidR="00B612FD" w:rsidRPr="000755EE">
        <w:rPr>
          <w:rFonts w:ascii="Times New Roman" w:hAnsi="Times New Roman" w:cs="Times New Roman"/>
          <w:color w:val="000000" w:themeColor="text1"/>
          <w:sz w:val="24"/>
        </w:rPr>
        <w:t>-</w:t>
      </w:r>
      <w:r w:rsidR="00DE3029" w:rsidRPr="000755EE">
        <w:rPr>
          <w:rFonts w:ascii="Times New Roman" w:hAnsi="Times New Roman" w:cs="Times New Roman"/>
          <w:color w:val="000000" w:themeColor="text1"/>
          <w:sz w:val="24"/>
        </w:rPr>
        <w:t xml:space="preserve">structures for coordination. </w:t>
      </w:r>
    </w:p>
    <w:p w14:paraId="17F5246A" w14:textId="77777777" w:rsidR="003E6249" w:rsidRPr="000755EE" w:rsidRDefault="003E6249" w:rsidP="000755EE">
      <w:pPr>
        <w:spacing w:after="120" w:line="360" w:lineRule="auto"/>
        <w:jc w:val="both"/>
        <w:rPr>
          <w:rFonts w:ascii="Times New Roman" w:hAnsi="Times New Roman" w:cs="Times New Roman"/>
          <w:color w:val="000000" w:themeColor="text1"/>
          <w:sz w:val="24"/>
        </w:rPr>
      </w:pPr>
    </w:p>
    <w:p w14:paraId="417B47C0" w14:textId="3EF96597" w:rsidR="00A01C86" w:rsidRPr="000755EE" w:rsidRDefault="0051434E" w:rsidP="000755EE">
      <w:pPr>
        <w:pStyle w:val="Nagwek1"/>
        <w:spacing w:before="0" w:after="120" w:line="360" w:lineRule="auto"/>
        <w:rPr>
          <w:rFonts w:ascii="Times New Roman" w:hAnsi="Times New Roman" w:cs="Times New Roman"/>
          <w:b/>
          <w:bCs/>
          <w:sz w:val="24"/>
          <w:szCs w:val="24"/>
        </w:rPr>
      </w:pPr>
      <w:r w:rsidRPr="000755EE">
        <w:rPr>
          <w:rFonts w:ascii="Times New Roman" w:hAnsi="Times New Roman" w:cs="Times New Roman"/>
          <w:b/>
          <w:bCs/>
          <w:sz w:val="24"/>
          <w:szCs w:val="24"/>
        </w:rPr>
        <w:t>Green bonds and institutional complementarities</w:t>
      </w:r>
    </w:p>
    <w:p w14:paraId="0BF5D0E3" w14:textId="22BA4B64" w:rsidR="00CA5C73" w:rsidRPr="000755EE" w:rsidRDefault="0060251A" w:rsidP="000755EE">
      <w:pPr>
        <w:spacing w:after="120" w:line="360" w:lineRule="auto"/>
        <w:jc w:val="both"/>
        <w:rPr>
          <w:rFonts w:ascii="Times New Roman" w:hAnsi="Times New Roman" w:cs="Times New Roman"/>
          <w:sz w:val="24"/>
        </w:rPr>
      </w:pPr>
      <w:r w:rsidRPr="000755EE">
        <w:rPr>
          <w:rFonts w:ascii="Times New Roman" w:hAnsi="Times New Roman" w:cs="Times New Roman"/>
          <w:sz w:val="24"/>
        </w:rPr>
        <w:t>In this section, drawing on interview</w:t>
      </w:r>
      <w:r w:rsidR="000212B4" w:rsidRPr="000755EE">
        <w:rPr>
          <w:rFonts w:ascii="Times New Roman" w:hAnsi="Times New Roman" w:cs="Times New Roman"/>
          <w:sz w:val="24"/>
        </w:rPr>
        <w:t>s</w:t>
      </w:r>
      <w:r w:rsidRPr="000755EE">
        <w:rPr>
          <w:rFonts w:ascii="Times New Roman" w:hAnsi="Times New Roman" w:cs="Times New Roman"/>
          <w:sz w:val="24"/>
        </w:rPr>
        <w:t xml:space="preserve"> in particular, I discuss</w:t>
      </w:r>
      <w:r w:rsidR="008E688A" w:rsidRPr="000755EE">
        <w:rPr>
          <w:rFonts w:ascii="Times New Roman" w:hAnsi="Times New Roman" w:cs="Times New Roman"/>
          <w:sz w:val="24"/>
        </w:rPr>
        <w:t xml:space="preserve"> </w:t>
      </w:r>
      <w:r w:rsidR="00631801" w:rsidRPr="000755EE">
        <w:rPr>
          <w:rFonts w:ascii="Times New Roman" w:hAnsi="Times New Roman" w:cs="Times New Roman"/>
          <w:sz w:val="24"/>
        </w:rPr>
        <w:t xml:space="preserve">how </w:t>
      </w:r>
      <w:r w:rsidRPr="000755EE">
        <w:rPr>
          <w:rFonts w:ascii="Times New Roman" w:hAnsi="Times New Roman" w:cs="Times New Roman"/>
          <w:sz w:val="24"/>
        </w:rPr>
        <w:t xml:space="preserve">the </w:t>
      </w:r>
      <w:r w:rsidR="00631801" w:rsidRPr="000755EE">
        <w:rPr>
          <w:rFonts w:ascii="Times New Roman" w:hAnsi="Times New Roman" w:cs="Times New Roman"/>
          <w:sz w:val="24"/>
        </w:rPr>
        <w:t xml:space="preserve">local institutional features and complementarities </w:t>
      </w:r>
      <w:r w:rsidR="000212B4" w:rsidRPr="000755EE">
        <w:rPr>
          <w:rFonts w:ascii="Times New Roman" w:hAnsi="Times New Roman" w:cs="Times New Roman"/>
          <w:sz w:val="24"/>
        </w:rPr>
        <w:t xml:space="preserve">are </w:t>
      </w:r>
      <w:r w:rsidRPr="000755EE">
        <w:rPr>
          <w:rFonts w:ascii="Times New Roman" w:hAnsi="Times New Roman" w:cs="Times New Roman"/>
          <w:sz w:val="24"/>
        </w:rPr>
        <w:t>likely to</w:t>
      </w:r>
      <w:r w:rsidR="00631801" w:rsidRPr="000755EE">
        <w:rPr>
          <w:rFonts w:ascii="Times New Roman" w:hAnsi="Times New Roman" w:cs="Times New Roman"/>
          <w:sz w:val="24"/>
        </w:rPr>
        <w:t xml:space="preserve"> </w:t>
      </w:r>
      <w:r w:rsidRPr="000755EE">
        <w:rPr>
          <w:rFonts w:ascii="Times New Roman" w:hAnsi="Times New Roman" w:cs="Times New Roman"/>
          <w:sz w:val="24"/>
        </w:rPr>
        <w:t>have</w:t>
      </w:r>
      <w:r w:rsidR="00631801" w:rsidRPr="000755EE">
        <w:rPr>
          <w:rFonts w:ascii="Times New Roman" w:hAnsi="Times New Roman" w:cs="Times New Roman"/>
          <w:sz w:val="24"/>
        </w:rPr>
        <w:t xml:space="preserve"> influenced the </w:t>
      </w:r>
      <w:r w:rsidR="00AD7793" w:rsidRPr="000755EE">
        <w:rPr>
          <w:rFonts w:ascii="Times New Roman" w:hAnsi="Times New Roman" w:cs="Times New Roman"/>
          <w:sz w:val="24"/>
        </w:rPr>
        <w:t>legal provisions of green bond issuance discussed above.</w:t>
      </w:r>
      <w:r w:rsidR="00B10FC8" w:rsidRPr="000755EE">
        <w:rPr>
          <w:rFonts w:ascii="Times New Roman" w:hAnsi="Times New Roman" w:cs="Times New Roman"/>
          <w:sz w:val="24"/>
        </w:rPr>
        <w:t xml:space="preserve"> Institutional analysis complements the legal exploration of green bond prospectuses.</w:t>
      </w:r>
      <w:r w:rsidR="00AD7793" w:rsidRPr="000755EE">
        <w:rPr>
          <w:rFonts w:ascii="Times New Roman" w:hAnsi="Times New Roman" w:cs="Times New Roman"/>
          <w:sz w:val="24"/>
        </w:rPr>
        <w:t xml:space="preserve"> </w:t>
      </w:r>
      <w:r w:rsidRPr="000755EE">
        <w:rPr>
          <w:rFonts w:ascii="Times New Roman" w:hAnsi="Times New Roman" w:cs="Times New Roman"/>
          <w:sz w:val="24"/>
        </w:rPr>
        <w:t xml:space="preserve">This perspective </w:t>
      </w:r>
      <w:r w:rsidR="000212B4" w:rsidRPr="000755EE">
        <w:rPr>
          <w:rFonts w:ascii="Times New Roman" w:hAnsi="Times New Roman" w:cs="Times New Roman"/>
          <w:sz w:val="24"/>
        </w:rPr>
        <w:t>can</w:t>
      </w:r>
      <w:r w:rsidRPr="000755EE">
        <w:rPr>
          <w:rFonts w:ascii="Times New Roman" w:hAnsi="Times New Roman" w:cs="Times New Roman"/>
          <w:sz w:val="24"/>
        </w:rPr>
        <w:t xml:space="preserve"> identify the broader micro- and meso-adaptations triggered by </w:t>
      </w:r>
      <w:r w:rsidR="000212B4" w:rsidRPr="000755EE">
        <w:rPr>
          <w:rFonts w:ascii="Times New Roman" w:hAnsi="Times New Roman" w:cs="Times New Roman"/>
          <w:sz w:val="24"/>
        </w:rPr>
        <w:t xml:space="preserve">the </w:t>
      </w:r>
      <w:r w:rsidRPr="000755EE">
        <w:rPr>
          <w:rFonts w:ascii="Times New Roman" w:hAnsi="Times New Roman" w:cs="Times New Roman"/>
          <w:sz w:val="24"/>
        </w:rPr>
        <w:t>sustainable finance trend, including relevant EU policy interventions.</w:t>
      </w:r>
    </w:p>
    <w:p w14:paraId="29D0BCC7" w14:textId="18803B85" w:rsidR="00296C5E" w:rsidRPr="000755EE" w:rsidRDefault="00172808"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lastRenderedPageBreak/>
        <w:t>First</w:t>
      </w:r>
      <w:r w:rsidR="000212B4" w:rsidRPr="000755EE">
        <w:rPr>
          <w:rFonts w:ascii="Times New Roman" w:hAnsi="Times New Roman" w:cs="Times New Roman"/>
          <w:color w:val="000000" w:themeColor="text1"/>
          <w:sz w:val="24"/>
        </w:rPr>
        <w:t>ly</w:t>
      </w:r>
      <w:r w:rsidRPr="000755EE">
        <w:rPr>
          <w:rFonts w:ascii="Times New Roman" w:hAnsi="Times New Roman" w:cs="Times New Roman"/>
          <w:color w:val="000000" w:themeColor="text1"/>
          <w:sz w:val="24"/>
        </w:rPr>
        <w:t>, s</w:t>
      </w:r>
      <w:r w:rsidR="001B3DE0" w:rsidRPr="000755EE">
        <w:rPr>
          <w:rFonts w:ascii="Times New Roman" w:hAnsi="Times New Roman" w:cs="Times New Roman"/>
          <w:color w:val="000000" w:themeColor="text1"/>
          <w:sz w:val="24"/>
        </w:rPr>
        <w:t>everal of</w:t>
      </w:r>
      <w:r w:rsidR="002475A6" w:rsidRPr="000755EE">
        <w:rPr>
          <w:rFonts w:ascii="Times New Roman" w:hAnsi="Times New Roman" w:cs="Times New Roman"/>
          <w:color w:val="000000" w:themeColor="text1"/>
          <w:sz w:val="24"/>
        </w:rPr>
        <w:t xml:space="preserve"> the differences in practice</w:t>
      </w:r>
      <w:r w:rsidR="007F64C9" w:rsidRPr="000755EE">
        <w:rPr>
          <w:rFonts w:ascii="Times New Roman" w:hAnsi="Times New Roman" w:cs="Times New Roman"/>
          <w:color w:val="000000" w:themeColor="text1"/>
          <w:sz w:val="24"/>
        </w:rPr>
        <w:t xml:space="preserve"> between</w:t>
      </w:r>
      <w:r w:rsidR="002475A6" w:rsidRPr="000755EE">
        <w:rPr>
          <w:rFonts w:ascii="Times New Roman" w:hAnsi="Times New Roman" w:cs="Times New Roman"/>
          <w:color w:val="000000" w:themeColor="text1"/>
          <w:sz w:val="24"/>
        </w:rPr>
        <w:t xml:space="preserve"> </w:t>
      </w:r>
      <w:r w:rsidR="007F64C9" w:rsidRPr="000755EE">
        <w:rPr>
          <w:rFonts w:ascii="Times New Roman" w:hAnsi="Times New Roman" w:cs="Times New Roman"/>
          <w:color w:val="000000" w:themeColor="text1"/>
          <w:sz w:val="24"/>
        </w:rPr>
        <w:t xml:space="preserve">countries </w:t>
      </w:r>
      <w:r w:rsidR="002475A6" w:rsidRPr="000755EE">
        <w:rPr>
          <w:rFonts w:ascii="Times New Roman" w:hAnsi="Times New Roman" w:cs="Times New Roman"/>
          <w:color w:val="000000" w:themeColor="text1"/>
          <w:sz w:val="24"/>
        </w:rPr>
        <w:t xml:space="preserve">can be explained </w:t>
      </w:r>
      <w:r w:rsidR="001B3DE0" w:rsidRPr="000755EE">
        <w:rPr>
          <w:rFonts w:ascii="Times New Roman" w:hAnsi="Times New Roman" w:cs="Times New Roman"/>
          <w:color w:val="000000" w:themeColor="text1"/>
          <w:sz w:val="24"/>
        </w:rPr>
        <w:t xml:space="preserve">by reference to </w:t>
      </w:r>
      <w:r w:rsidR="007F64C9" w:rsidRPr="000755EE">
        <w:rPr>
          <w:rFonts w:ascii="Times New Roman" w:hAnsi="Times New Roman" w:cs="Times New Roman"/>
          <w:color w:val="000000" w:themeColor="text1"/>
          <w:sz w:val="24"/>
        </w:rPr>
        <w:t xml:space="preserve">the </w:t>
      </w:r>
      <w:r w:rsidR="001B3DE0" w:rsidRPr="000755EE">
        <w:rPr>
          <w:rFonts w:ascii="Times New Roman" w:hAnsi="Times New Roman" w:cs="Times New Roman"/>
          <w:color w:val="000000" w:themeColor="text1"/>
          <w:sz w:val="24"/>
        </w:rPr>
        <w:t>broader legal framework.</w:t>
      </w:r>
      <w:r w:rsidR="00CA5C73" w:rsidRPr="000755EE">
        <w:rPr>
          <w:rFonts w:ascii="Times New Roman" w:hAnsi="Times New Roman" w:cs="Times New Roman"/>
          <w:color w:val="000000" w:themeColor="text1"/>
          <w:sz w:val="24"/>
        </w:rPr>
        <w:t xml:space="preserve"> </w:t>
      </w:r>
      <w:r w:rsidR="00DF0B54" w:rsidRPr="000755EE">
        <w:rPr>
          <w:rFonts w:ascii="Times New Roman" w:hAnsi="Times New Roman" w:cs="Times New Roman"/>
          <w:color w:val="000000" w:themeColor="text1"/>
          <w:sz w:val="24"/>
        </w:rPr>
        <w:t>For example, c</w:t>
      </w:r>
      <w:r w:rsidR="00CA5C73" w:rsidRPr="000755EE">
        <w:rPr>
          <w:rFonts w:ascii="Times New Roman" w:hAnsi="Times New Roman" w:cs="Times New Roman"/>
          <w:color w:val="000000" w:themeColor="text1"/>
          <w:sz w:val="24"/>
        </w:rPr>
        <w:t xml:space="preserve">oncerns about litigation risks </w:t>
      </w:r>
      <w:r w:rsidR="00146C3D" w:rsidRPr="000755EE">
        <w:rPr>
          <w:rFonts w:ascii="Times New Roman" w:hAnsi="Times New Roman" w:cs="Times New Roman"/>
          <w:color w:val="000000" w:themeColor="text1"/>
          <w:sz w:val="24"/>
        </w:rPr>
        <w:t xml:space="preserve">in </w:t>
      </w:r>
      <w:r w:rsidR="00CA5C73" w:rsidRPr="000755EE">
        <w:rPr>
          <w:rFonts w:ascii="Times New Roman" w:hAnsi="Times New Roman" w:cs="Times New Roman"/>
          <w:color w:val="000000" w:themeColor="text1"/>
          <w:sz w:val="24"/>
        </w:rPr>
        <w:t>the Netherlands</w:t>
      </w:r>
      <w:r w:rsidR="00146C3D" w:rsidRPr="000755EE">
        <w:rPr>
          <w:rFonts w:ascii="Times New Roman" w:hAnsi="Times New Roman" w:cs="Times New Roman"/>
          <w:color w:val="000000" w:themeColor="text1"/>
          <w:sz w:val="24"/>
        </w:rPr>
        <w:t xml:space="preserve">, known for </w:t>
      </w:r>
      <w:r w:rsidR="007F64C9" w:rsidRPr="000755EE">
        <w:rPr>
          <w:rFonts w:ascii="Times New Roman" w:hAnsi="Times New Roman" w:cs="Times New Roman"/>
          <w:color w:val="000000" w:themeColor="text1"/>
          <w:sz w:val="24"/>
        </w:rPr>
        <w:t>high-</w:t>
      </w:r>
      <w:r w:rsidR="00146C3D" w:rsidRPr="000755EE">
        <w:rPr>
          <w:rFonts w:ascii="Times New Roman" w:hAnsi="Times New Roman" w:cs="Times New Roman"/>
          <w:color w:val="000000" w:themeColor="text1"/>
          <w:sz w:val="24"/>
        </w:rPr>
        <w:t xml:space="preserve">profile cases related to </w:t>
      </w:r>
      <w:r w:rsidR="00EF269A" w:rsidRPr="000755EE">
        <w:rPr>
          <w:rFonts w:ascii="Times New Roman" w:hAnsi="Times New Roman" w:cs="Times New Roman"/>
          <w:color w:val="000000" w:themeColor="text1"/>
          <w:sz w:val="24"/>
        </w:rPr>
        <w:t>climate change mitigation</w:t>
      </w:r>
      <w:r w:rsidR="00681518" w:rsidRPr="000755EE">
        <w:rPr>
          <w:rFonts w:ascii="Times New Roman" w:hAnsi="Times New Roman" w:cs="Times New Roman"/>
          <w:color w:val="000000" w:themeColor="text1"/>
          <w:sz w:val="24"/>
        </w:rPr>
        <w:t>, may explain</w:t>
      </w:r>
      <w:r w:rsidR="00D44EFC" w:rsidRPr="000755EE">
        <w:rPr>
          <w:rFonts w:ascii="Times New Roman" w:hAnsi="Times New Roman" w:cs="Times New Roman"/>
          <w:color w:val="000000" w:themeColor="text1"/>
          <w:sz w:val="24"/>
        </w:rPr>
        <w:t xml:space="preserve"> the </w:t>
      </w:r>
      <w:r w:rsidR="00FF3F7C" w:rsidRPr="000755EE">
        <w:rPr>
          <w:rFonts w:ascii="Times New Roman" w:hAnsi="Times New Roman" w:cs="Times New Roman"/>
          <w:color w:val="000000" w:themeColor="text1"/>
          <w:sz w:val="24"/>
        </w:rPr>
        <w:t xml:space="preserve">prevalence of </w:t>
      </w:r>
      <w:r w:rsidR="00D44EFC" w:rsidRPr="000755EE">
        <w:rPr>
          <w:rFonts w:ascii="Times New Roman" w:hAnsi="Times New Roman" w:cs="Times New Roman"/>
          <w:color w:val="000000" w:themeColor="text1"/>
          <w:sz w:val="24"/>
        </w:rPr>
        <w:t>waivers</w:t>
      </w:r>
      <w:r w:rsidR="00FF3F7C" w:rsidRPr="000755EE">
        <w:rPr>
          <w:rFonts w:ascii="Times New Roman" w:hAnsi="Times New Roman" w:cs="Times New Roman"/>
          <w:color w:val="000000" w:themeColor="text1"/>
          <w:sz w:val="24"/>
        </w:rPr>
        <w:t xml:space="preserve"> and </w:t>
      </w:r>
      <w:r w:rsidR="007F64C9" w:rsidRPr="000755EE">
        <w:rPr>
          <w:rFonts w:ascii="Times New Roman" w:hAnsi="Times New Roman" w:cs="Times New Roman"/>
          <w:color w:val="000000" w:themeColor="text1"/>
          <w:sz w:val="24"/>
        </w:rPr>
        <w:t xml:space="preserve">the </w:t>
      </w:r>
      <w:r w:rsidR="00FF3F7C" w:rsidRPr="000755EE">
        <w:rPr>
          <w:rFonts w:ascii="Times New Roman" w:hAnsi="Times New Roman" w:cs="Times New Roman"/>
          <w:color w:val="000000" w:themeColor="text1"/>
          <w:sz w:val="24"/>
        </w:rPr>
        <w:t>granularity of risk disclosures</w:t>
      </w:r>
      <w:r w:rsidR="00CA5C73" w:rsidRPr="000755EE">
        <w:rPr>
          <w:rFonts w:ascii="Times New Roman" w:hAnsi="Times New Roman" w:cs="Times New Roman"/>
          <w:color w:val="000000" w:themeColor="text1"/>
          <w:sz w:val="24"/>
        </w:rPr>
        <w:t>.</w:t>
      </w:r>
      <w:r w:rsidR="00D44EFC" w:rsidRPr="000755EE">
        <w:rPr>
          <w:rFonts w:ascii="Times New Roman" w:hAnsi="Times New Roman" w:cs="Times New Roman"/>
          <w:color w:val="000000" w:themeColor="text1"/>
          <w:sz w:val="24"/>
        </w:rPr>
        <w:t xml:space="preserve"> </w:t>
      </w:r>
      <w:r w:rsidR="007A716A" w:rsidRPr="000755EE">
        <w:rPr>
          <w:rFonts w:ascii="Times New Roman" w:hAnsi="Times New Roman" w:cs="Times New Roman"/>
          <w:color w:val="000000" w:themeColor="text1"/>
          <w:sz w:val="24"/>
        </w:rPr>
        <w:t>However, w</w:t>
      </w:r>
      <w:r w:rsidR="00D44EFC" w:rsidRPr="000755EE">
        <w:rPr>
          <w:rFonts w:ascii="Times New Roman" w:hAnsi="Times New Roman" w:cs="Times New Roman"/>
          <w:color w:val="000000" w:themeColor="text1"/>
          <w:sz w:val="24"/>
        </w:rPr>
        <w:t>hen probed, i</w:t>
      </w:r>
      <w:r w:rsidR="00CA5C73" w:rsidRPr="000755EE">
        <w:rPr>
          <w:rFonts w:ascii="Times New Roman" w:hAnsi="Times New Roman" w:cs="Times New Roman"/>
          <w:color w:val="000000" w:themeColor="text1"/>
          <w:sz w:val="24"/>
        </w:rPr>
        <w:t>nterview</w:t>
      </w:r>
      <w:r w:rsidR="00D44EFC" w:rsidRPr="000755EE">
        <w:rPr>
          <w:rFonts w:ascii="Times New Roman" w:hAnsi="Times New Roman" w:cs="Times New Roman"/>
          <w:color w:val="000000" w:themeColor="text1"/>
          <w:sz w:val="24"/>
        </w:rPr>
        <w:t>ees</w:t>
      </w:r>
      <w:r w:rsidR="00CA5C73" w:rsidRPr="000755EE">
        <w:rPr>
          <w:rFonts w:ascii="Times New Roman" w:hAnsi="Times New Roman" w:cs="Times New Roman"/>
          <w:color w:val="000000" w:themeColor="text1"/>
          <w:sz w:val="24"/>
        </w:rPr>
        <w:t xml:space="preserve"> </w:t>
      </w:r>
      <w:r w:rsidR="00D44EFC" w:rsidRPr="000755EE">
        <w:rPr>
          <w:rFonts w:ascii="Times New Roman" w:hAnsi="Times New Roman" w:cs="Times New Roman"/>
          <w:color w:val="000000" w:themeColor="text1"/>
          <w:sz w:val="24"/>
        </w:rPr>
        <w:t>representing the legal p</w:t>
      </w:r>
      <w:r w:rsidR="00795EFE" w:rsidRPr="000755EE">
        <w:rPr>
          <w:rFonts w:ascii="Times New Roman" w:hAnsi="Times New Roman" w:cs="Times New Roman"/>
          <w:color w:val="000000" w:themeColor="text1"/>
          <w:sz w:val="24"/>
        </w:rPr>
        <w:t xml:space="preserve">rofession explained </w:t>
      </w:r>
      <w:r w:rsidR="007A716A" w:rsidRPr="000755EE">
        <w:rPr>
          <w:rFonts w:ascii="Times New Roman" w:hAnsi="Times New Roman" w:cs="Times New Roman"/>
          <w:color w:val="000000" w:themeColor="text1"/>
          <w:sz w:val="24"/>
        </w:rPr>
        <w:t>how the ambiguous</w:t>
      </w:r>
      <w:r w:rsidR="00CA5C73" w:rsidRPr="000755EE">
        <w:rPr>
          <w:rFonts w:ascii="Times New Roman" w:hAnsi="Times New Roman" w:cs="Times New Roman"/>
          <w:color w:val="000000" w:themeColor="text1"/>
          <w:sz w:val="24"/>
        </w:rPr>
        <w:t xml:space="preserve"> references to EU frameworks </w:t>
      </w:r>
      <w:r w:rsidR="00795EFE" w:rsidRPr="000755EE">
        <w:rPr>
          <w:rFonts w:ascii="Times New Roman" w:hAnsi="Times New Roman" w:cs="Times New Roman"/>
          <w:color w:val="000000" w:themeColor="text1"/>
          <w:sz w:val="24"/>
        </w:rPr>
        <w:t>would be</w:t>
      </w:r>
      <w:r w:rsidR="00CA5C73" w:rsidRPr="000755EE">
        <w:rPr>
          <w:rFonts w:ascii="Times New Roman" w:hAnsi="Times New Roman" w:cs="Times New Roman"/>
          <w:color w:val="000000" w:themeColor="text1"/>
          <w:sz w:val="24"/>
        </w:rPr>
        <w:t xml:space="preserve"> intended to protect the issuers from risks associated with </w:t>
      </w:r>
      <w:r w:rsidR="00263122" w:rsidRPr="000755EE">
        <w:rPr>
          <w:rFonts w:ascii="Times New Roman" w:hAnsi="Times New Roman" w:cs="Times New Roman"/>
          <w:color w:val="000000" w:themeColor="text1"/>
          <w:sz w:val="24"/>
        </w:rPr>
        <w:t>the market participants’ understanding</w:t>
      </w:r>
      <w:r w:rsidR="00CA5C73" w:rsidRPr="000755EE">
        <w:rPr>
          <w:rFonts w:ascii="Times New Roman" w:hAnsi="Times New Roman" w:cs="Times New Roman"/>
          <w:color w:val="000000" w:themeColor="text1"/>
          <w:sz w:val="24"/>
        </w:rPr>
        <w:t xml:space="preserve"> of sustainability</w:t>
      </w:r>
      <w:r w:rsidR="00795EFE" w:rsidRPr="000755EE">
        <w:rPr>
          <w:rFonts w:ascii="Times New Roman" w:hAnsi="Times New Roman" w:cs="Times New Roman"/>
          <w:color w:val="000000" w:themeColor="text1"/>
          <w:sz w:val="24"/>
        </w:rPr>
        <w:t xml:space="preserve"> </w:t>
      </w:r>
      <w:r w:rsidR="00263122" w:rsidRPr="000755EE">
        <w:rPr>
          <w:rFonts w:ascii="Times New Roman" w:hAnsi="Times New Roman" w:cs="Times New Roman"/>
          <w:color w:val="000000" w:themeColor="text1"/>
          <w:sz w:val="24"/>
        </w:rPr>
        <w:t>diverg</w:t>
      </w:r>
      <w:r w:rsidR="007F64C9" w:rsidRPr="000755EE">
        <w:rPr>
          <w:rFonts w:ascii="Times New Roman" w:hAnsi="Times New Roman" w:cs="Times New Roman"/>
          <w:color w:val="000000" w:themeColor="text1"/>
          <w:sz w:val="24"/>
        </w:rPr>
        <w:t>ing</w:t>
      </w:r>
      <w:r w:rsidR="00263122" w:rsidRPr="000755EE">
        <w:rPr>
          <w:rFonts w:ascii="Times New Roman" w:hAnsi="Times New Roman" w:cs="Times New Roman"/>
          <w:color w:val="000000" w:themeColor="text1"/>
          <w:sz w:val="24"/>
        </w:rPr>
        <w:t xml:space="preserve"> from EU definitions</w:t>
      </w:r>
      <w:r w:rsidR="00551A06" w:rsidRPr="000755EE">
        <w:rPr>
          <w:rFonts w:ascii="Times New Roman" w:hAnsi="Times New Roman" w:cs="Times New Roman"/>
          <w:color w:val="000000" w:themeColor="text1"/>
          <w:sz w:val="24"/>
        </w:rPr>
        <w:t xml:space="preserve"> (Interviews </w:t>
      </w:r>
      <w:r w:rsidR="00466C1B" w:rsidRPr="000755EE">
        <w:rPr>
          <w:rFonts w:ascii="Times New Roman" w:hAnsi="Times New Roman" w:cs="Times New Roman"/>
          <w:color w:val="000000" w:themeColor="text1"/>
          <w:sz w:val="24"/>
        </w:rPr>
        <w:t>2-NL and 4-NL)</w:t>
      </w:r>
      <w:r w:rsidR="007F64C9" w:rsidRPr="000755EE">
        <w:rPr>
          <w:rFonts w:ascii="Times New Roman" w:hAnsi="Times New Roman" w:cs="Times New Roman"/>
          <w:color w:val="000000" w:themeColor="text1"/>
          <w:sz w:val="24"/>
        </w:rPr>
        <w:t xml:space="preserve">. This suggests </w:t>
      </w:r>
      <w:r w:rsidR="007A716A" w:rsidRPr="000755EE">
        <w:rPr>
          <w:rFonts w:ascii="Times New Roman" w:hAnsi="Times New Roman" w:cs="Times New Roman"/>
          <w:color w:val="000000" w:themeColor="text1"/>
          <w:sz w:val="24"/>
        </w:rPr>
        <w:t xml:space="preserve">the importance of non-market forms of coordination in developing common </w:t>
      </w:r>
      <w:r w:rsidR="00933926" w:rsidRPr="000755EE">
        <w:rPr>
          <w:rFonts w:ascii="Times New Roman" w:hAnsi="Times New Roman" w:cs="Times New Roman"/>
          <w:color w:val="000000" w:themeColor="text1"/>
          <w:sz w:val="24"/>
        </w:rPr>
        <w:t>understandings of sustainability</w:t>
      </w:r>
      <w:r w:rsidR="007F64C9" w:rsidRPr="000755EE">
        <w:rPr>
          <w:rFonts w:ascii="Times New Roman" w:hAnsi="Times New Roman" w:cs="Times New Roman"/>
          <w:color w:val="000000" w:themeColor="text1"/>
          <w:sz w:val="24"/>
        </w:rPr>
        <w:t>,</w:t>
      </w:r>
      <w:r w:rsidR="00933926" w:rsidRPr="000755EE">
        <w:rPr>
          <w:rFonts w:ascii="Times New Roman" w:hAnsi="Times New Roman" w:cs="Times New Roman"/>
          <w:color w:val="000000" w:themeColor="text1"/>
          <w:sz w:val="24"/>
        </w:rPr>
        <w:t xml:space="preserve"> notwithstan</w:t>
      </w:r>
      <w:r w:rsidR="001473B0" w:rsidRPr="000755EE">
        <w:rPr>
          <w:rFonts w:ascii="Times New Roman" w:hAnsi="Times New Roman" w:cs="Times New Roman"/>
          <w:color w:val="000000" w:themeColor="text1"/>
          <w:sz w:val="24"/>
        </w:rPr>
        <w:t>ding EU efforts to codify such definitions</w:t>
      </w:r>
      <w:r w:rsidR="00CA5C73" w:rsidRPr="000755EE">
        <w:rPr>
          <w:rFonts w:ascii="Times New Roman" w:hAnsi="Times New Roman" w:cs="Times New Roman"/>
          <w:color w:val="000000" w:themeColor="text1"/>
          <w:sz w:val="24"/>
        </w:rPr>
        <w:t xml:space="preserve">. </w:t>
      </w:r>
      <w:r w:rsidR="001473B0" w:rsidRPr="000755EE">
        <w:rPr>
          <w:rFonts w:ascii="Times New Roman" w:hAnsi="Times New Roman" w:cs="Times New Roman"/>
          <w:color w:val="000000" w:themeColor="text1"/>
          <w:sz w:val="24"/>
        </w:rPr>
        <w:t xml:space="preserve">The broader legal structure is evidently important, as </w:t>
      </w:r>
      <w:r w:rsidR="00CE37B6" w:rsidRPr="000755EE">
        <w:rPr>
          <w:rFonts w:ascii="Times New Roman" w:hAnsi="Times New Roman" w:cs="Times New Roman"/>
          <w:color w:val="000000" w:themeColor="text1"/>
          <w:sz w:val="24"/>
        </w:rPr>
        <w:t>evidenced by the Polish prospectuses, where</w:t>
      </w:r>
      <w:r w:rsidR="009642F0" w:rsidRPr="000755EE">
        <w:rPr>
          <w:rFonts w:ascii="Times New Roman" w:hAnsi="Times New Roman" w:cs="Times New Roman"/>
          <w:color w:val="000000" w:themeColor="text1"/>
          <w:sz w:val="24"/>
        </w:rPr>
        <w:t xml:space="preserve"> the local</w:t>
      </w:r>
      <w:r w:rsidR="00CA5C73" w:rsidRPr="000755EE">
        <w:rPr>
          <w:rFonts w:ascii="Times New Roman" w:hAnsi="Times New Roman" w:cs="Times New Roman"/>
          <w:color w:val="000000" w:themeColor="text1"/>
          <w:sz w:val="24"/>
        </w:rPr>
        <w:t xml:space="preserve"> law of obligations foresees criminal sanctions for allocating funds from </w:t>
      </w:r>
      <w:r w:rsidR="007F64C9" w:rsidRPr="000755EE">
        <w:rPr>
          <w:rFonts w:ascii="Times New Roman" w:hAnsi="Times New Roman" w:cs="Times New Roman"/>
          <w:color w:val="000000" w:themeColor="text1"/>
          <w:sz w:val="24"/>
        </w:rPr>
        <w:t xml:space="preserve">a </w:t>
      </w:r>
      <w:r w:rsidR="00CA5C73" w:rsidRPr="000755EE">
        <w:rPr>
          <w:rFonts w:ascii="Times New Roman" w:hAnsi="Times New Roman" w:cs="Times New Roman"/>
          <w:color w:val="000000" w:themeColor="text1"/>
          <w:sz w:val="24"/>
        </w:rPr>
        <w:t>bond issue for purposes other than</w:t>
      </w:r>
      <w:r w:rsidR="009642F0" w:rsidRPr="000755EE">
        <w:rPr>
          <w:rFonts w:ascii="Times New Roman" w:hAnsi="Times New Roman" w:cs="Times New Roman"/>
          <w:color w:val="000000" w:themeColor="text1"/>
          <w:sz w:val="24"/>
        </w:rPr>
        <w:t xml:space="preserve"> those</w:t>
      </w:r>
      <w:r w:rsidR="00CA5C73" w:rsidRPr="000755EE">
        <w:rPr>
          <w:rFonts w:ascii="Times New Roman" w:hAnsi="Times New Roman" w:cs="Times New Roman"/>
          <w:color w:val="000000" w:themeColor="text1"/>
          <w:sz w:val="24"/>
        </w:rPr>
        <w:t xml:space="preserve"> specified in </w:t>
      </w:r>
      <w:r w:rsidR="007F64C9" w:rsidRPr="000755EE">
        <w:rPr>
          <w:rFonts w:ascii="Times New Roman" w:hAnsi="Times New Roman" w:cs="Times New Roman"/>
          <w:color w:val="000000" w:themeColor="text1"/>
          <w:sz w:val="24"/>
        </w:rPr>
        <w:t xml:space="preserve">its </w:t>
      </w:r>
      <w:r w:rsidR="00CA5C73" w:rsidRPr="000755EE">
        <w:rPr>
          <w:rFonts w:ascii="Times New Roman" w:hAnsi="Times New Roman" w:cs="Times New Roman"/>
          <w:color w:val="000000" w:themeColor="text1"/>
          <w:sz w:val="24"/>
        </w:rPr>
        <w:t>terms</w:t>
      </w:r>
      <w:r w:rsidR="003E6C87" w:rsidRPr="000755EE">
        <w:rPr>
          <w:rFonts w:ascii="Times New Roman" w:hAnsi="Times New Roman" w:cs="Times New Roman"/>
          <w:color w:val="000000" w:themeColor="text1"/>
          <w:sz w:val="24"/>
        </w:rPr>
        <w:t xml:space="preserve"> (Interview </w:t>
      </w:r>
      <w:r w:rsidR="00E25D45" w:rsidRPr="000755EE">
        <w:rPr>
          <w:rFonts w:ascii="Times New Roman" w:hAnsi="Times New Roman" w:cs="Times New Roman"/>
          <w:color w:val="000000" w:themeColor="text1"/>
          <w:sz w:val="24"/>
        </w:rPr>
        <w:t>8-PL)</w:t>
      </w:r>
      <w:r w:rsidR="00CA5C73" w:rsidRPr="000755EE">
        <w:rPr>
          <w:rFonts w:ascii="Times New Roman" w:hAnsi="Times New Roman" w:cs="Times New Roman"/>
          <w:color w:val="000000" w:themeColor="text1"/>
          <w:sz w:val="24"/>
        </w:rPr>
        <w:t>.</w:t>
      </w:r>
      <w:r w:rsidR="00CA5C73" w:rsidRPr="000755EE">
        <w:rPr>
          <w:rStyle w:val="Odwoanieprzypisudolnego"/>
          <w:rFonts w:ascii="Times New Roman" w:hAnsi="Times New Roman" w:cs="Times New Roman"/>
          <w:color w:val="000000" w:themeColor="text1"/>
          <w:sz w:val="24"/>
        </w:rPr>
        <w:footnoteReference w:id="9"/>
      </w:r>
      <w:r w:rsidR="001B3DE0" w:rsidRPr="000755EE">
        <w:rPr>
          <w:rFonts w:ascii="Times New Roman" w:hAnsi="Times New Roman" w:cs="Times New Roman"/>
          <w:color w:val="000000" w:themeColor="text1"/>
          <w:sz w:val="24"/>
        </w:rPr>
        <w:t xml:space="preserve"> </w:t>
      </w:r>
      <w:r w:rsidR="006D4470" w:rsidRPr="000755EE">
        <w:rPr>
          <w:rFonts w:ascii="Times New Roman" w:hAnsi="Times New Roman" w:cs="Times New Roman"/>
          <w:color w:val="000000" w:themeColor="text1"/>
          <w:sz w:val="24"/>
        </w:rPr>
        <w:t>However</w:t>
      </w:r>
      <w:r w:rsidR="007F64C9" w:rsidRPr="000755EE">
        <w:rPr>
          <w:rFonts w:ascii="Times New Roman" w:hAnsi="Times New Roman" w:cs="Times New Roman"/>
          <w:color w:val="000000" w:themeColor="text1"/>
          <w:sz w:val="24"/>
        </w:rPr>
        <w:t>,</w:t>
      </w:r>
      <w:r w:rsidR="006D4470" w:rsidRPr="000755EE">
        <w:rPr>
          <w:rFonts w:ascii="Times New Roman" w:hAnsi="Times New Roman" w:cs="Times New Roman"/>
          <w:color w:val="000000" w:themeColor="text1"/>
          <w:sz w:val="24"/>
        </w:rPr>
        <w:t xml:space="preserve"> here again, </w:t>
      </w:r>
      <w:r w:rsidR="007F64C9" w:rsidRPr="000755EE">
        <w:rPr>
          <w:rFonts w:ascii="Times New Roman" w:hAnsi="Times New Roman" w:cs="Times New Roman"/>
          <w:color w:val="000000" w:themeColor="text1"/>
          <w:sz w:val="24"/>
        </w:rPr>
        <w:t xml:space="preserve">the </w:t>
      </w:r>
      <w:r w:rsidR="006D4470" w:rsidRPr="000755EE">
        <w:rPr>
          <w:rFonts w:ascii="Times New Roman" w:hAnsi="Times New Roman" w:cs="Times New Roman"/>
          <w:color w:val="000000" w:themeColor="text1"/>
          <w:sz w:val="24"/>
        </w:rPr>
        <w:t xml:space="preserve">interviewees pointed to the role of </w:t>
      </w:r>
      <w:r w:rsidR="007F64C9" w:rsidRPr="000755EE">
        <w:rPr>
          <w:rFonts w:ascii="Times New Roman" w:hAnsi="Times New Roman" w:cs="Times New Roman"/>
          <w:color w:val="000000" w:themeColor="text1"/>
          <w:sz w:val="24"/>
        </w:rPr>
        <w:t xml:space="preserve">the </w:t>
      </w:r>
      <w:r w:rsidR="006D4470" w:rsidRPr="000755EE">
        <w:rPr>
          <w:rFonts w:ascii="Times New Roman" w:hAnsi="Times New Roman" w:cs="Times New Roman"/>
          <w:color w:val="000000" w:themeColor="text1"/>
          <w:sz w:val="24"/>
        </w:rPr>
        <w:t>World Bank (also via the International Finance Corporation) and the European Bank for Reconstruction and Development</w:t>
      </w:r>
      <w:r w:rsidR="00A5586D" w:rsidRPr="000755EE">
        <w:rPr>
          <w:rFonts w:ascii="Times New Roman" w:hAnsi="Times New Roman" w:cs="Times New Roman"/>
          <w:color w:val="000000" w:themeColor="text1"/>
          <w:sz w:val="24"/>
        </w:rPr>
        <w:t xml:space="preserve">. </w:t>
      </w:r>
      <w:r w:rsidR="00E97257" w:rsidRPr="000755EE">
        <w:rPr>
          <w:rFonts w:ascii="Times New Roman" w:hAnsi="Times New Roman" w:cs="Times New Roman"/>
          <w:color w:val="000000" w:themeColor="text1"/>
          <w:sz w:val="24"/>
        </w:rPr>
        <w:t>With international financial institutions central to building up the demand book for bond issuance, their representatives have leverage over the terms of the bond issue</w:t>
      </w:r>
      <w:r w:rsidR="00DD529E" w:rsidRPr="000755EE">
        <w:rPr>
          <w:rFonts w:ascii="Times New Roman" w:hAnsi="Times New Roman" w:cs="Times New Roman"/>
          <w:color w:val="000000" w:themeColor="text1"/>
          <w:sz w:val="24"/>
        </w:rPr>
        <w:t xml:space="preserve"> </w:t>
      </w:r>
      <w:r w:rsidR="00E97257" w:rsidRPr="000755EE">
        <w:rPr>
          <w:rFonts w:ascii="Times New Roman" w:hAnsi="Times New Roman" w:cs="Times New Roman"/>
          <w:color w:val="000000" w:themeColor="text1"/>
          <w:sz w:val="24"/>
        </w:rPr>
        <w:t>(Interviews 3-PL and 12-PL</w:t>
      </w:r>
      <w:r w:rsidR="00DD529E" w:rsidRPr="000755EE">
        <w:rPr>
          <w:rFonts w:ascii="Times New Roman" w:hAnsi="Times New Roman" w:cs="Times New Roman"/>
          <w:color w:val="000000" w:themeColor="text1"/>
          <w:sz w:val="24"/>
        </w:rPr>
        <w:t>)</w:t>
      </w:r>
      <w:r w:rsidR="006D4470" w:rsidRPr="000755EE">
        <w:rPr>
          <w:rFonts w:ascii="Times New Roman" w:hAnsi="Times New Roman" w:cs="Times New Roman"/>
          <w:color w:val="000000" w:themeColor="text1"/>
          <w:sz w:val="24"/>
        </w:rPr>
        <w:t>.</w:t>
      </w:r>
      <w:r w:rsidR="0012750C" w:rsidRPr="000755EE">
        <w:rPr>
          <w:rFonts w:ascii="Times New Roman" w:hAnsi="Times New Roman" w:cs="Times New Roman"/>
          <w:color w:val="000000" w:themeColor="text1"/>
          <w:sz w:val="24"/>
        </w:rPr>
        <w:t xml:space="preserve"> A shallower capital market strengthens the relative position of such investors, who demand that the</w:t>
      </w:r>
      <w:r w:rsidR="006D4470" w:rsidRPr="000755EE">
        <w:rPr>
          <w:rFonts w:ascii="Times New Roman" w:hAnsi="Times New Roman" w:cs="Times New Roman"/>
          <w:color w:val="000000" w:themeColor="text1"/>
          <w:sz w:val="24"/>
        </w:rPr>
        <w:t xml:space="preserve"> risks related to investing in green bonds be counterweighted by credible company </w:t>
      </w:r>
      <w:r w:rsidR="00FF2B43" w:rsidRPr="000755EE">
        <w:rPr>
          <w:rFonts w:ascii="Times New Roman" w:hAnsi="Times New Roman" w:cs="Times New Roman"/>
          <w:color w:val="000000" w:themeColor="text1"/>
          <w:sz w:val="24"/>
        </w:rPr>
        <w:t xml:space="preserve">transition </w:t>
      </w:r>
      <w:r w:rsidR="006D4470" w:rsidRPr="000755EE">
        <w:rPr>
          <w:rFonts w:ascii="Times New Roman" w:hAnsi="Times New Roman" w:cs="Times New Roman"/>
          <w:color w:val="000000" w:themeColor="text1"/>
          <w:sz w:val="24"/>
        </w:rPr>
        <w:t>strategy</w:t>
      </w:r>
      <w:r w:rsidR="00B73DC3" w:rsidRPr="000755EE">
        <w:rPr>
          <w:rFonts w:ascii="Times New Roman" w:hAnsi="Times New Roman" w:cs="Times New Roman"/>
          <w:color w:val="000000" w:themeColor="text1"/>
          <w:sz w:val="24"/>
        </w:rPr>
        <w:t>.</w:t>
      </w:r>
      <w:r w:rsidR="000B7B47" w:rsidRPr="000755EE">
        <w:rPr>
          <w:rFonts w:ascii="Times New Roman" w:hAnsi="Times New Roman" w:cs="Times New Roman"/>
          <w:color w:val="000000" w:themeColor="text1"/>
          <w:sz w:val="24"/>
        </w:rPr>
        <w:t xml:space="preserve"> </w:t>
      </w:r>
      <w:r w:rsidR="00FF2B43" w:rsidRPr="000755EE">
        <w:rPr>
          <w:rFonts w:ascii="Times New Roman" w:hAnsi="Times New Roman" w:cs="Times New Roman"/>
          <w:color w:val="000000" w:themeColor="text1"/>
          <w:sz w:val="24"/>
        </w:rPr>
        <w:t>Such actors</w:t>
      </w:r>
      <w:r w:rsidR="000B7B47" w:rsidRPr="000755EE">
        <w:rPr>
          <w:rFonts w:ascii="Times New Roman" w:hAnsi="Times New Roman" w:cs="Times New Roman"/>
          <w:color w:val="000000" w:themeColor="text1"/>
          <w:sz w:val="24"/>
        </w:rPr>
        <w:t xml:space="preserve"> are also driven by public mandates related to </w:t>
      </w:r>
      <w:r w:rsidR="00FF2B43" w:rsidRPr="000755EE">
        <w:rPr>
          <w:rFonts w:ascii="Times New Roman" w:hAnsi="Times New Roman" w:cs="Times New Roman"/>
          <w:color w:val="000000" w:themeColor="text1"/>
          <w:sz w:val="24"/>
        </w:rPr>
        <w:t>‘greening’ of the economies</w:t>
      </w:r>
      <w:r w:rsidR="00C47273" w:rsidRPr="000755EE">
        <w:rPr>
          <w:rFonts w:ascii="Times New Roman" w:hAnsi="Times New Roman" w:cs="Times New Roman"/>
          <w:color w:val="000000" w:themeColor="text1"/>
          <w:sz w:val="24"/>
        </w:rPr>
        <w:t>.</w:t>
      </w:r>
      <w:r w:rsidR="006D4470" w:rsidRPr="000755EE">
        <w:rPr>
          <w:rFonts w:ascii="Times New Roman" w:hAnsi="Times New Roman" w:cs="Times New Roman"/>
          <w:color w:val="000000" w:themeColor="text1"/>
          <w:sz w:val="24"/>
        </w:rPr>
        <w:t xml:space="preserve"> In other words, contrary </w:t>
      </w:r>
      <w:r w:rsidR="007F64C9" w:rsidRPr="000755EE">
        <w:rPr>
          <w:rFonts w:ascii="Times New Roman" w:hAnsi="Times New Roman" w:cs="Times New Roman"/>
          <w:color w:val="000000" w:themeColor="text1"/>
          <w:sz w:val="24"/>
        </w:rPr>
        <w:t xml:space="preserve">to </w:t>
      </w:r>
      <w:r w:rsidR="006D4470" w:rsidRPr="000755EE">
        <w:rPr>
          <w:rFonts w:ascii="Times New Roman" w:hAnsi="Times New Roman" w:cs="Times New Roman"/>
          <w:color w:val="000000" w:themeColor="text1"/>
          <w:sz w:val="24"/>
        </w:rPr>
        <w:t xml:space="preserve">the existing literature on the empty promises of green bonds, </w:t>
      </w:r>
      <w:r w:rsidR="00486B7D" w:rsidRPr="000755EE">
        <w:rPr>
          <w:rFonts w:ascii="Times New Roman" w:hAnsi="Times New Roman" w:cs="Times New Roman"/>
          <w:color w:val="000000" w:themeColor="text1"/>
          <w:sz w:val="24"/>
        </w:rPr>
        <w:t xml:space="preserve">stronger </w:t>
      </w:r>
      <w:r w:rsidR="00B73DC3" w:rsidRPr="000755EE">
        <w:rPr>
          <w:rFonts w:ascii="Times New Roman" w:hAnsi="Times New Roman" w:cs="Times New Roman"/>
          <w:color w:val="000000" w:themeColor="text1"/>
          <w:sz w:val="24"/>
        </w:rPr>
        <w:t>promises</w:t>
      </w:r>
      <w:r w:rsidR="006D4470" w:rsidRPr="000755EE">
        <w:rPr>
          <w:rFonts w:ascii="Times New Roman" w:hAnsi="Times New Roman" w:cs="Times New Roman"/>
          <w:color w:val="000000" w:themeColor="text1"/>
          <w:sz w:val="24"/>
        </w:rPr>
        <w:t xml:space="preserve"> are possible and in fact appear </w:t>
      </w:r>
      <w:r w:rsidR="007F64C9" w:rsidRPr="000755EE">
        <w:rPr>
          <w:rFonts w:ascii="Times New Roman" w:hAnsi="Times New Roman" w:cs="Times New Roman"/>
          <w:color w:val="000000" w:themeColor="text1"/>
          <w:sz w:val="24"/>
        </w:rPr>
        <w:t xml:space="preserve">in </w:t>
      </w:r>
      <w:r w:rsidR="006D4470" w:rsidRPr="000755EE">
        <w:rPr>
          <w:rFonts w:ascii="Times New Roman" w:hAnsi="Times New Roman" w:cs="Times New Roman"/>
          <w:color w:val="000000" w:themeColor="text1"/>
          <w:sz w:val="24"/>
        </w:rPr>
        <w:t xml:space="preserve">markets where competition for capital seeking sustainable investments is higher </w:t>
      </w:r>
      <w:r w:rsidR="00B73DC3" w:rsidRPr="000755EE">
        <w:rPr>
          <w:rFonts w:ascii="Times New Roman" w:hAnsi="Times New Roman" w:cs="Times New Roman"/>
          <w:color w:val="000000" w:themeColor="text1"/>
          <w:sz w:val="24"/>
        </w:rPr>
        <w:t xml:space="preserve">and a </w:t>
      </w:r>
      <w:r w:rsidR="006D4470" w:rsidRPr="000755EE">
        <w:rPr>
          <w:rFonts w:ascii="Times New Roman" w:hAnsi="Times New Roman" w:cs="Times New Roman"/>
          <w:color w:val="000000" w:themeColor="text1"/>
          <w:sz w:val="24"/>
        </w:rPr>
        <w:t xml:space="preserve">prominent role </w:t>
      </w:r>
      <w:r w:rsidR="00B73DC3" w:rsidRPr="000755EE">
        <w:rPr>
          <w:rFonts w:ascii="Times New Roman" w:hAnsi="Times New Roman" w:cs="Times New Roman"/>
          <w:color w:val="000000" w:themeColor="text1"/>
          <w:sz w:val="24"/>
        </w:rPr>
        <w:t xml:space="preserve">is </w:t>
      </w:r>
      <w:r w:rsidR="006D4470" w:rsidRPr="000755EE">
        <w:rPr>
          <w:rFonts w:ascii="Times New Roman" w:hAnsi="Times New Roman" w:cs="Times New Roman"/>
          <w:color w:val="000000" w:themeColor="text1"/>
          <w:sz w:val="24"/>
        </w:rPr>
        <w:t xml:space="preserve">played by </w:t>
      </w:r>
      <w:r w:rsidR="00B76FF5" w:rsidRPr="000755EE">
        <w:rPr>
          <w:rFonts w:ascii="Times New Roman" w:hAnsi="Times New Roman" w:cs="Times New Roman"/>
          <w:color w:val="000000" w:themeColor="text1"/>
          <w:sz w:val="24"/>
        </w:rPr>
        <w:t>multilateral development banks</w:t>
      </w:r>
      <w:r w:rsidR="006D4470" w:rsidRPr="000755EE">
        <w:rPr>
          <w:rFonts w:ascii="Times New Roman" w:hAnsi="Times New Roman" w:cs="Times New Roman"/>
          <w:color w:val="000000" w:themeColor="text1"/>
          <w:sz w:val="24"/>
        </w:rPr>
        <w:t>.</w:t>
      </w:r>
    </w:p>
    <w:p w14:paraId="73411409" w14:textId="75A7387C" w:rsidR="005C16DE" w:rsidRPr="000755EE" w:rsidRDefault="00E26202"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Second</w:t>
      </w:r>
      <w:r w:rsidR="007F64C9" w:rsidRPr="000755EE">
        <w:rPr>
          <w:rFonts w:ascii="Times New Roman" w:hAnsi="Times New Roman" w:cs="Times New Roman"/>
          <w:color w:val="000000" w:themeColor="text1"/>
          <w:sz w:val="24"/>
        </w:rPr>
        <w:t>ly</w:t>
      </w:r>
      <w:r w:rsidRPr="000755EE">
        <w:rPr>
          <w:rFonts w:ascii="Times New Roman" w:hAnsi="Times New Roman" w:cs="Times New Roman"/>
          <w:color w:val="000000" w:themeColor="text1"/>
          <w:sz w:val="24"/>
        </w:rPr>
        <w:t>,</w:t>
      </w:r>
      <w:r w:rsidR="00280B2E" w:rsidRPr="000755EE">
        <w:rPr>
          <w:rFonts w:ascii="Times New Roman" w:hAnsi="Times New Roman" w:cs="Times New Roman"/>
          <w:color w:val="000000" w:themeColor="text1"/>
          <w:sz w:val="24"/>
        </w:rPr>
        <w:t xml:space="preserve"> </w:t>
      </w:r>
      <w:r w:rsidR="00FF2B43" w:rsidRPr="000755EE">
        <w:rPr>
          <w:rFonts w:ascii="Times New Roman" w:hAnsi="Times New Roman" w:cs="Times New Roman"/>
          <w:color w:val="000000" w:themeColor="text1"/>
          <w:sz w:val="24"/>
        </w:rPr>
        <w:t xml:space="preserve">as regards the </w:t>
      </w:r>
      <w:r w:rsidR="0032117C" w:rsidRPr="000755EE">
        <w:rPr>
          <w:rFonts w:ascii="Times New Roman" w:hAnsi="Times New Roman" w:cs="Times New Roman"/>
          <w:color w:val="000000" w:themeColor="text1"/>
          <w:sz w:val="24"/>
        </w:rPr>
        <w:t xml:space="preserve">broader political economy context, </w:t>
      </w:r>
      <w:r w:rsidR="008F294A" w:rsidRPr="000755EE">
        <w:rPr>
          <w:rFonts w:ascii="Times New Roman" w:hAnsi="Times New Roman" w:cs="Times New Roman"/>
          <w:color w:val="000000" w:themeColor="text1"/>
          <w:sz w:val="24"/>
        </w:rPr>
        <w:t xml:space="preserve">green bonds </w:t>
      </w:r>
      <w:r w:rsidR="007274CA" w:rsidRPr="000755EE">
        <w:rPr>
          <w:rFonts w:ascii="Times New Roman" w:hAnsi="Times New Roman" w:cs="Times New Roman"/>
          <w:color w:val="000000" w:themeColor="text1"/>
          <w:sz w:val="24"/>
        </w:rPr>
        <w:t>as</w:t>
      </w:r>
      <w:r w:rsidR="008F294A" w:rsidRPr="000755EE">
        <w:rPr>
          <w:rFonts w:ascii="Times New Roman" w:hAnsi="Times New Roman" w:cs="Times New Roman"/>
          <w:color w:val="000000" w:themeColor="text1"/>
          <w:sz w:val="24"/>
        </w:rPr>
        <w:t xml:space="preserve"> </w:t>
      </w:r>
      <w:r w:rsidR="00C44E48" w:rsidRPr="000755EE">
        <w:rPr>
          <w:rFonts w:ascii="Times New Roman" w:hAnsi="Times New Roman" w:cs="Times New Roman"/>
          <w:color w:val="000000" w:themeColor="text1"/>
          <w:sz w:val="24"/>
        </w:rPr>
        <w:t xml:space="preserve">a form of sustainable </w:t>
      </w:r>
      <w:r w:rsidR="008F294A" w:rsidRPr="000755EE">
        <w:rPr>
          <w:rFonts w:ascii="Times New Roman" w:hAnsi="Times New Roman" w:cs="Times New Roman"/>
          <w:color w:val="000000" w:themeColor="text1"/>
          <w:sz w:val="24"/>
        </w:rPr>
        <w:t xml:space="preserve">market contracting in </w:t>
      </w:r>
      <w:r w:rsidR="0032117C" w:rsidRPr="000755EE">
        <w:rPr>
          <w:rFonts w:ascii="Times New Roman" w:hAnsi="Times New Roman" w:cs="Times New Roman"/>
          <w:color w:val="000000" w:themeColor="text1"/>
          <w:sz w:val="24"/>
        </w:rPr>
        <w:t>countries</w:t>
      </w:r>
      <w:r w:rsidRPr="000755EE">
        <w:rPr>
          <w:rFonts w:ascii="Times New Roman" w:hAnsi="Times New Roman" w:cs="Times New Roman"/>
          <w:color w:val="000000" w:themeColor="text1"/>
          <w:sz w:val="24"/>
        </w:rPr>
        <w:t xml:space="preserve"> </w:t>
      </w:r>
      <w:r w:rsidR="009D6730" w:rsidRPr="000755EE">
        <w:rPr>
          <w:rFonts w:ascii="Times New Roman" w:hAnsi="Times New Roman" w:cs="Times New Roman"/>
          <w:color w:val="000000" w:themeColor="text1"/>
          <w:sz w:val="24"/>
        </w:rPr>
        <w:t>considered to be</w:t>
      </w:r>
      <w:r w:rsidR="00354147" w:rsidRPr="000755EE">
        <w:rPr>
          <w:rFonts w:ascii="Times New Roman" w:hAnsi="Times New Roman" w:cs="Times New Roman"/>
          <w:color w:val="000000" w:themeColor="text1"/>
          <w:sz w:val="24"/>
        </w:rPr>
        <w:t xml:space="preserve"> </w:t>
      </w:r>
      <w:r w:rsidR="00EC66F1" w:rsidRPr="000755EE">
        <w:rPr>
          <w:rFonts w:ascii="Times New Roman" w:hAnsi="Times New Roman" w:cs="Times New Roman"/>
          <w:color w:val="000000" w:themeColor="text1"/>
          <w:sz w:val="24"/>
        </w:rPr>
        <w:t>characterised by greater institutional complementarity and broader mechanisms of non-market coordination</w:t>
      </w:r>
      <w:r w:rsidR="008453C8" w:rsidRPr="000755EE">
        <w:rPr>
          <w:rFonts w:ascii="Times New Roman" w:hAnsi="Times New Roman" w:cs="Times New Roman"/>
          <w:color w:val="000000" w:themeColor="text1"/>
          <w:sz w:val="24"/>
        </w:rPr>
        <w:t xml:space="preserve"> </w:t>
      </w:r>
      <w:r w:rsidR="008F294A" w:rsidRPr="000755EE">
        <w:rPr>
          <w:rFonts w:ascii="Times New Roman" w:hAnsi="Times New Roman" w:cs="Times New Roman"/>
          <w:color w:val="000000" w:themeColor="text1"/>
          <w:sz w:val="24"/>
        </w:rPr>
        <w:t xml:space="preserve">appear to indeed </w:t>
      </w:r>
      <w:r w:rsidR="002A7947" w:rsidRPr="000755EE">
        <w:rPr>
          <w:rFonts w:ascii="Times New Roman" w:hAnsi="Times New Roman" w:cs="Times New Roman"/>
          <w:color w:val="000000" w:themeColor="text1"/>
          <w:sz w:val="24"/>
        </w:rPr>
        <w:t>struggle more with integrati</w:t>
      </w:r>
      <w:r w:rsidR="00A53D2B" w:rsidRPr="000755EE">
        <w:rPr>
          <w:rFonts w:ascii="Times New Roman" w:hAnsi="Times New Roman" w:cs="Times New Roman"/>
          <w:color w:val="000000" w:themeColor="text1"/>
          <w:sz w:val="24"/>
        </w:rPr>
        <w:t>ng</w:t>
      </w:r>
      <w:r w:rsidR="002A7947" w:rsidRPr="000755EE">
        <w:rPr>
          <w:rFonts w:ascii="Times New Roman" w:hAnsi="Times New Roman" w:cs="Times New Roman"/>
          <w:color w:val="000000" w:themeColor="text1"/>
          <w:sz w:val="24"/>
        </w:rPr>
        <w:t xml:space="preserve"> sustainability commitments in</w:t>
      </w:r>
      <w:r w:rsidR="00A53D2B" w:rsidRPr="000755EE">
        <w:rPr>
          <w:rFonts w:ascii="Times New Roman" w:hAnsi="Times New Roman" w:cs="Times New Roman"/>
          <w:color w:val="000000" w:themeColor="text1"/>
          <w:sz w:val="24"/>
        </w:rPr>
        <w:t>to</w:t>
      </w:r>
      <w:r w:rsidR="002A7947" w:rsidRPr="000755EE">
        <w:rPr>
          <w:rFonts w:ascii="Times New Roman" w:hAnsi="Times New Roman" w:cs="Times New Roman"/>
          <w:color w:val="000000" w:themeColor="text1"/>
          <w:sz w:val="24"/>
        </w:rPr>
        <w:t xml:space="preserve"> legal documentatio</w:t>
      </w:r>
      <w:r w:rsidR="00EC66F1" w:rsidRPr="000755EE">
        <w:rPr>
          <w:rFonts w:ascii="Times New Roman" w:hAnsi="Times New Roman" w:cs="Times New Roman"/>
          <w:color w:val="000000" w:themeColor="text1"/>
          <w:sz w:val="24"/>
        </w:rPr>
        <w:t>n</w:t>
      </w:r>
      <w:r w:rsidR="001D4C56" w:rsidRPr="000755EE">
        <w:rPr>
          <w:rFonts w:ascii="Times New Roman" w:hAnsi="Times New Roman" w:cs="Times New Roman"/>
          <w:color w:val="000000" w:themeColor="text1"/>
          <w:sz w:val="24"/>
        </w:rPr>
        <w:t>.</w:t>
      </w:r>
      <w:r w:rsidR="00347609" w:rsidRPr="000755EE">
        <w:rPr>
          <w:rFonts w:ascii="Times New Roman" w:hAnsi="Times New Roman" w:cs="Times New Roman"/>
          <w:color w:val="000000" w:themeColor="text1"/>
          <w:sz w:val="24"/>
        </w:rPr>
        <w:t xml:space="preserve"> </w:t>
      </w:r>
      <w:r w:rsidR="00181488" w:rsidRPr="000755EE">
        <w:rPr>
          <w:rFonts w:ascii="Times New Roman" w:hAnsi="Times New Roman" w:cs="Times New Roman"/>
          <w:color w:val="000000" w:themeColor="text1"/>
          <w:sz w:val="24"/>
        </w:rPr>
        <w:t xml:space="preserve">This observation is corroborated by </w:t>
      </w:r>
      <w:r w:rsidR="00A53D2B" w:rsidRPr="000755EE">
        <w:rPr>
          <w:rFonts w:ascii="Times New Roman" w:hAnsi="Times New Roman" w:cs="Times New Roman"/>
          <w:color w:val="000000" w:themeColor="text1"/>
          <w:sz w:val="24"/>
        </w:rPr>
        <w:t xml:space="preserve">the </w:t>
      </w:r>
      <w:r w:rsidR="00181488" w:rsidRPr="000755EE">
        <w:rPr>
          <w:rFonts w:ascii="Times New Roman" w:hAnsi="Times New Roman" w:cs="Times New Roman"/>
          <w:color w:val="000000" w:themeColor="text1"/>
          <w:sz w:val="24"/>
        </w:rPr>
        <w:t>interviews with legal and banking profession</w:t>
      </w:r>
      <w:r w:rsidR="00A53D2B" w:rsidRPr="000755EE">
        <w:rPr>
          <w:rFonts w:ascii="Times New Roman" w:hAnsi="Times New Roman" w:cs="Times New Roman"/>
          <w:color w:val="000000" w:themeColor="text1"/>
          <w:sz w:val="24"/>
        </w:rPr>
        <w:t>al</w:t>
      </w:r>
      <w:r w:rsidR="00181488" w:rsidRPr="000755EE">
        <w:rPr>
          <w:rFonts w:ascii="Times New Roman" w:hAnsi="Times New Roman" w:cs="Times New Roman"/>
          <w:color w:val="000000" w:themeColor="text1"/>
          <w:sz w:val="24"/>
        </w:rPr>
        <w:t xml:space="preserve">s, who were much more sceptical as </w:t>
      </w:r>
      <w:r w:rsidR="0088579C" w:rsidRPr="000755EE">
        <w:rPr>
          <w:rFonts w:ascii="Times New Roman" w:hAnsi="Times New Roman" w:cs="Times New Roman"/>
          <w:color w:val="000000" w:themeColor="text1"/>
          <w:sz w:val="24"/>
        </w:rPr>
        <w:t xml:space="preserve">regards the </w:t>
      </w:r>
      <w:r w:rsidR="0032117C" w:rsidRPr="000755EE">
        <w:rPr>
          <w:rFonts w:ascii="Times New Roman" w:hAnsi="Times New Roman" w:cs="Times New Roman"/>
          <w:color w:val="000000" w:themeColor="text1"/>
          <w:sz w:val="24"/>
        </w:rPr>
        <w:t>inclusion</w:t>
      </w:r>
      <w:r w:rsidR="0088579C" w:rsidRPr="000755EE">
        <w:rPr>
          <w:rFonts w:ascii="Times New Roman" w:hAnsi="Times New Roman" w:cs="Times New Roman"/>
          <w:color w:val="000000" w:themeColor="text1"/>
          <w:sz w:val="24"/>
        </w:rPr>
        <w:t xml:space="preserve"> of </w:t>
      </w:r>
      <w:r w:rsidR="0088579C" w:rsidRPr="000755EE">
        <w:rPr>
          <w:rFonts w:ascii="Times New Roman" w:hAnsi="Times New Roman" w:cs="Times New Roman"/>
          <w:color w:val="000000" w:themeColor="text1"/>
          <w:sz w:val="24"/>
        </w:rPr>
        <w:lastRenderedPageBreak/>
        <w:t>sustainability considerations in bond terms (Interview</w:t>
      </w:r>
      <w:r w:rsidR="00981D16" w:rsidRPr="000755EE">
        <w:rPr>
          <w:rFonts w:ascii="Times New Roman" w:hAnsi="Times New Roman" w:cs="Times New Roman"/>
          <w:color w:val="000000" w:themeColor="text1"/>
          <w:sz w:val="24"/>
        </w:rPr>
        <w:t>s</w:t>
      </w:r>
      <w:r w:rsidR="0088579C" w:rsidRPr="000755EE">
        <w:rPr>
          <w:rFonts w:ascii="Times New Roman" w:hAnsi="Times New Roman" w:cs="Times New Roman"/>
          <w:color w:val="000000" w:themeColor="text1"/>
          <w:sz w:val="24"/>
        </w:rPr>
        <w:t xml:space="preserve"> 2-NL, </w:t>
      </w:r>
      <w:r w:rsidR="00981D16" w:rsidRPr="000755EE">
        <w:rPr>
          <w:rFonts w:ascii="Times New Roman" w:hAnsi="Times New Roman" w:cs="Times New Roman"/>
          <w:color w:val="000000" w:themeColor="text1"/>
          <w:sz w:val="24"/>
        </w:rPr>
        <w:t xml:space="preserve">13-SE and 15-SE). </w:t>
      </w:r>
      <w:r w:rsidR="00EB7F32" w:rsidRPr="000755EE">
        <w:rPr>
          <w:rFonts w:ascii="Times New Roman" w:hAnsi="Times New Roman" w:cs="Times New Roman"/>
          <w:color w:val="000000" w:themeColor="text1"/>
          <w:sz w:val="24"/>
        </w:rPr>
        <w:t xml:space="preserve">From a </w:t>
      </w:r>
      <w:r w:rsidR="00B36C2B" w:rsidRPr="000755EE">
        <w:rPr>
          <w:rFonts w:ascii="Times New Roman" w:hAnsi="Times New Roman" w:cs="Times New Roman"/>
          <w:color w:val="000000" w:themeColor="text1"/>
          <w:sz w:val="24"/>
        </w:rPr>
        <w:t xml:space="preserve">narrow </w:t>
      </w:r>
      <w:r w:rsidR="00EB7F32" w:rsidRPr="000755EE">
        <w:rPr>
          <w:rFonts w:ascii="Times New Roman" w:hAnsi="Times New Roman" w:cs="Times New Roman"/>
          <w:color w:val="000000" w:themeColor="text1"/>
          <w:sz w:val="24"/>
        </w:rPr>
        <w:t>legal perspective, this</w:t>
      </w:r>
      <w:r w:rsidR="00E661C8" w:rsidRPr="000755EE">
        <w:rPr>
          <w:rFonts w:ascii="Times New Roman" w:hAnsi="Times New Roman" w:cs="Times New Roman"/>
          <w:color w:val="000000" w:themeColor="text1"/>
          <w:sz w:val="24"/>
        </w:rPr>
        <w:t xml:space="preserve"> finding </w:t>
      </w:r>
      <w:r w:rsidR="00EB7F32" w:rsidRPr="000755EE">
        <w:rPr>
          <w:rFonts w:ascii="Times New Roman" w:hAnsi="Times New Roman" w:cs="Times New Roman"/>
          <w:color w:val="000000" w:themeColor="text1"/>
          <w:sz w:val="24"/>
        </w:rPr>
        <w:t xml:space="preserve">may suggest </w:t>
      </w:r>
      <w:r w:rsidR="00A53D2B" w:rsidRPr="000755EE">
        <w:rPr>
          <w:rFonts w:ascii="Times New Roman" w:hAnsi="Times New Roman" w:cs="Times New Roman"/>
          <w:color w:val="000000" w:themeColor="text1"/>
          <w:sz w:val="24"/>
        </w:rPr>
        <w:t xml:space="preserve">that </w:t>
      </w:r>
      <w:r w:rsidR="00E661C8" w:rsidRPr="000755EE">
        <w:rPr>
          <w:rFonts w:ascii="Times New Roman" w:hAnsi="Times New Roman" w:cs="Times New Roman"/>
          <w:color w:val="000000" w:themeColor="text1"/>
          <w:sz w:val="24"/>
        </w:rPr>
        <w:t xml:space="preserve">greenwashing </w:t>
      </w:r>
      <w:r w:rsidR="00A53D2B" w:rsidRPr="000755EE">
        <w:rPr>
          <w:rFonts w:ascii="Times New Roman" w:hAnsi="Times New Roman" w:cs="Times New Roman"/>
          <w:color w:val="000000" w:themeColor="text1"/>
          <w:sz w:val="24"/>
        </w:rPr>
        <w:t>is</w:t>
      </w:r>
      <w:r w:rsidR="002531AF" w:rsidRPr="000755EE">
        <w:rPr>
          <w:rFonts w:ascii="Times New Roman" w:hAnsi="Times New Roman" w:cs="Times New Roman"/>
          <w:color w:val="000000" w:themeColor="text1"/>
          <w:sz w:val="24"/>
        </w:rPr>
        <w:t xml:space="preserve"> </w:t>
      </w:r>
      <w:r w:rsidR="00E661C8" w:rsidRPr="000755EE">
        <w:rPr>
          <w:rFonts w:ascii="Times New Roman" w:hAnsi="Times New Roman" w:cs="Times New Roman"/>
          <w:color w:val="000000" w:themeColor="text1"/>
          <w:sz w:val="24"/>
        </w:rPr>
        <w:t xml:space="preserve">more prevalent in </w:t>
      </w:r>
      <w:r w:rsidR="00A53D2B" w:rsidRPr="000755EE">
        <w:rPr>
          <w:rFonts w:ascii="Times New Roman" w:hAnsi="Times New Roman" w:cs="Times New Roman"/>
          <w:color w:val="000000" w:themeColor="text1"/>
          <w:sz w:val="24"/>
        </w:rPr>
        <w:t xml:space="preserve">certain </w:t>
      </w:r>
      <w:r w:rsidR="00E661C8" w:rsidRPr="000755EE">
        <w:rPr>
          <w:rFonts w:ascii="Times New Roman" w:hAnsi="Times New Roman" w:cs="Times New Roman"/>
          <w:color w:val="000000" w:themeColor="text1"/>
          <w:sz w:val="24"/>
        </w:rPr>
        <w:t>jurisdictions</w:t>
      </w:r>
      <w:r w:rsidR="00CA05CB" w:rsidRPr="000755EE">
        <w:rPr>
          <w:rFonts w:ascii="Times New Roman" w:hAnsi="Times New Roman" w:cs="Times New Roman"/>
          <w:color w:val="000000" w:themeColor="text1"/>
          <w:sz w:val="24"/>
        </w:rPr>
        <w:t>,</w:t>
      </w:r>
      <w:r w:rsidR="007B71BB" w:rsidRPr="000755EE">
        <w:rPr>
          <w:rFonts w:ascii="Times New Roman" w:hAnsi="Times New Roman" w:cs="Times New Roman"/>
          <w:color w:val="000000" w:themeColor="text1"/>
          <w:sz w:val="24"/>
        </w:rPr>
        <w:t xml:space="preserve"> especially where we observe ambitious green bond issuers such as Volvo backtracking on their transition commitments (Financial Times, 2024). </w:t>
      </w:r>
      <w:r w:rsidR="0077283C" w:rsidRPr="000755EE">
        <w:rPr>
          <w:rFonts w:ascii="Times New Roman" w:hAnsi="Times New Roman" w:cs="Times New Roman"/>
          <w:color w:val="000000" w:themeColor="text1"/>
          <w:sz w:val="24"/>
        </w:rPr>
        <w:t xml:space="preserve">Furthermore, </w:t>
      </w:r>
      <w:r w:rsidR="00A53D2B" w:rsidRPr="000755EE">
        <w:rPr>
          <w:rFonts w:ascii="Times New Roman" w:hAnsi="Times New Roman" w:cs="Times New Roman"/>
          <w:color w:val="000000" w:themeColor="text1"/>
          <w:sz w:val="24"/>
        </w:rPr>
        <w:t xml:space="preserve">the fact </w:t>
      </w:r>
      <w:r w:rsidR="00492A94" w:rsidRPr="000755EE">
        <w:rPr>
          <w:rFonts w:ascii="Times New Roman" w:hAnsi="Times New Roman" w:cs="Times New Roman"/>
          <w:color w:val="000000" w:themeColor="text1"/>
          <w:sz w:val="24"/>
        </w:rPr>
        <w:t xml:space="preserve">that </w:t>
      </w:r>
      <w:r w:rsidR="00ED7985" w:rsidRPr="000755EE">
        <w:rPr>
          <w:rFonts w:ascii="Times New Roman" w:hAnsi="Times New Roman" w:cs="Times New Roman"/>
          <w:color w:val="000000" w:themeColor="text1"/>
          <w:sz w:val="24"/>
        </w:rPr>
        <w:t>issuers in</w:t>
      </w:r>
      <w:r w:rsidR="0077283C" w:rsidRPr="000755EE">
        <w:rPr>
          <w:rFonts w:ascii="Times New Roman" w:hAnsi="Times New Roman" w:cs="Times New Roman"/>
          <w:color w:val="000000" w:themeColor="text1"/>
          <w:sz w:val="24"/>
        </w:rPr>
        <w:t xml:space="preserve"> these jurisdictions </w:t>
      </w:r>
      <w:r w:rsidR="00ED7985" w:rsidRPr="000755EE">
        <w:rPr>
          <w:rFonts w:ascii="Times New Roman" w:hAnsi="Times New Roman" w:cs="Times New Roman"/>
          <w:color w:val="000000" w:themeColor="text1"/>
          <w:sz w:val="24"/>
        </w:rPr>
        <w:t xml:space="preserve">identify </w:t>
      </w:r>
      <w:r w:rsidR="00492A94" w:rsidRPr="000755EE">
        <w:rPr>
          <w:rFonts w:ascii="Times New Roman" w:hAnsi="Times New Roman" w:cs="Times New Roman"/>
          <w:color w:val="000000" w:themeColor="text1"/>
          <w:sz w:val="24"/>
        </w:rPr>
        <w:t>more</w:t>
      </w:r>
      <w:r w:rsidR="0077283C" w:rsidRPr="000755EE">
        <w:rPr>
          <w:rFonts w:ascii="Times New Roman" w:hAnsi="Times New Roman" w:cs="Times New Roman"/>
          <w:color w:val="000000" w:themeColor="text1"/>
          <w:sz w:val="24"/>
        </w:rPr>
        <w:t xml:space="preserve"> risks associated with </w:t>
      </w:r>
      <w:r w:rsidR="00055704" w:rsidRPr="000755EE">
        <w:rPr>
          <w:rFonts w:ascii="Times New Roman" w:hAnsi="Times New Roman" w:cs="Times New Roman"/>
          <w:color w:val="000000" w:themeColor="text1"/>
          <w:sz w:val="24"/>
        </w:rPr>
        <w:t xml:space="preserve">green finance </w:t>
      </w:r>
      <w:r w:rsidR="00492A94" w:rsidRPr="000755EE">
        <w:rPr>
          <w:rFonts w:ascii="Times New Roman" w:hAnsi="Times New Roman" w:cs="Times New Roman"/>
          <w:color w:val="000000" w:themeColor="text1"/>
          <w:sz w:val="24"/>
        </w:rPr>
        <w:t xml:space="preserve">may be the result of </w:t>
      </w:r>
      <w:r w:rsidR="00E50FEF" w:rsidRPr="000755EE">
        <w:rPr>
          <w:rFonts w:ascii="Times New Roman" w:hAnsi="Times New Roman" w:cs="Times New Roman"/>
          <w:color w:val="000000" w:themeColor="text1"/>
          <w:sz w:val="24"/>
        </w:rPr>
        <w:t>investor pressure within the context of</w:t>
      </w:r>
      <w:r w:rsidR="00672EF8" w:rsidRPr="000755EE">
        <w:rPr>
          <w:rFonts w:ascii="Times New Roman" w:hAnsi="Times New Roman" w:cs="Times New Roman"/>
          <w:color w:val="000000" w:themeColor="text1"/>
          <w:sz w:val="24"/>
        </w:rPr>
        <w:t xml:space="preserve"> </w:t>
      </w:r>
      <w:r w:rsidR="00E703C4" w:rsidRPr="000755EE">
        <w:rPr>
          <w:rFonts w:ascii="Times New Roman" w:hAnsi="Times New Roman" w:cs="Times New Roman"/>
          <w:sz w:val="24"/>
        </w:rPr>
        <w:t>‘</w:t>
      </w:r>
      <w:proofErr w:type="spellStart"/>
      <w:r w:rsidR="00E703C4" w:rsidRPr="000755EE">
        <w:rPr>
          <w:rFonts w:ascii="Times New Roman" w:hAnsi="Times New Roman" w:cs="Times New Roman"/>
          <w:sz w:val="24"/>
        </w:rPr>
        <w:t>financialis</w:t>
      </w:r>
      <w:r w:rsidR="00672EF8" w:rsidRPr="000755EE">
        <w:rPr>
          <w:rFonts w:ascii="Times New Roman" w:hAnsi="Times New Roman" w:cs="Times New Roman"/>
          <w:sz w:val="24"/>
        </w:rPr>
        <w:t>ation</w:t>
      </w:r>
      <w:proofErr w:type="spellEnd"/>
      <w:r w:rsidR="00E703C4" w:rsidRPr="000755EE">
        <w:rPr>
          <w:rFonts w:ascii="Times New Roman" w:hAnsi="Times New Roman" w:cs="Times New Roman"/>
          <w:sz w:val="24"/>
        </w:rPr>
        <w:t>’</w:t>
      </w:r>
      <w:r w:rsidR="00C42A52" w:rsidRPr="000755EE">
        <w:rPr>
          <w:rFonts w:ascii="Times New Roman" w:hAnsi="Times New Roman" w:cs="Times New Roman"/>
          <w:sz w:val="24"/>
        </w:rPr>
        <w:t xml:space="preserve"> and increasingly </w:t>
      </w:r>
      <w:r w:rsidR="00672EF8" w:rsidRPr="000755EE">
        <w:rPr>
          <w:rFonts w:ascii="Times New Roman" w:hAnsi="Times New Roman" w:cs="Times New Roman"/>
          <w:sz w:val="24"/>
        </w:rPr>
        <w:t>‘</w:t>
      </w:r>
      <w:r w:rsidR="00C42A52" w:rsidRPr="000755EE">
        <w:rPr>
          <w:rFonts w:ascii="Times New Roman" w:hAnsi="Times New Roman" w:cs="Times New Roman"/>
          <w:sz w:val="24"/>
        </w:rPr>
        <w:t>im</w:t>
      </w:r>
      <w:r w:rsidR="00672EF8" w:rsidRPr="000755EE">
        <w:rPr>
          <w:rFonts w:ascii="Times New Roman" w:hAnsi="Times New Roman" w:cs="Times New Roman"/>
          <w:sz w:val="24"/>
        </w:rPr>
        <w:t xml:space="preserve">patient’ capital </w:t>
      </w:r>
      <w:r w:rsidR="00E703C4" w:rsidRPr="000755EE">
        <w:rPr>
          <w:rFonts w:ascii="Times New Roman" w:hAnsi="Times New Roman" w:cs="Times New Roman"/>
          <w:sz w:val="24"/>
        </w:rPr>
        <w:t>(</w:t>
      </w:r>
      <w:proofErr w:type="spellStart"/>
      <w:r w:rsidR="00AF7360" w:rsidRPr="000755EE">
        <w:rPr>
          <w:rFonts w:ascii="Times New Roman" w:hAnsi="Times New Roman" w:cs="Times New Roman"/>
          <w:color w:val="000000" w:themeColor="text1"/>
          <w:sz w:val="24"/>
        </w:rPr>
        <w:t>Torvanger</w:t>
      </w:r>
      <w:proofErr w:type="spellEnd"/>
      <w:r w:rsidR="00AF7360" w:rsidRPr="000755EE">
        <w:rPr>
          <w:rFonts w:ascii="Times New Roman" w:hAnsi="Times New Roman" w:cs="Times New Roman"/>
          <w:color w:val="000000" w:themeColor="text1"/>
          <w:sz w:val="24"/>
        </w:rPr>
        <w:t xml:space="preserve"> et al</w:t>
      </w:r>
      <w:r w:rsidR="002531AF" w:rsidRPr="000755EE">
        <w:rPr>
          <w:rFonts w:ascii="Times New Roman" w:hAnsi="Times New Roman" w:cs="Times New Roman"/>
          <w:color w:val="000000" w:themeColor="text1"/>
          <w:sz w:val="24"/>
        </w:rPr>
        <w:t>.</w:t>
      </w:r>
      <w:r w:rsidR="00AF7360" w:rsidRPr="000755EE">
        <w:rPr>
          <w:rFonts w:ascii="Times New Roman" w:hAnsi="Times New Roman" w:cs="Times New Roman"/>
          <w:color w:val="000000" w:themeColor="text1"/>
          <w:sz w:val="24"/>
        </w:rPr>
        <w:t>, 2021</w:t>
      </w:r>
      <w:r w:rsidR="00A53D2B" w:rsidRPr="000755EE">
        <w:rPr>
          <w:rFonts w:ascii="Times New Roman" w:hAnsi="Times New Roman" w:cs="Times New Roman"/>
          <w:sz w:val="24"/>
        </w:rPr>
        <w:t xml:space="preserve">; </w:t>
      </w:r>
      <w:r w:rsidR="00325B6F" w:rsidRPr="000755EE">
        <w:rPr>
          <w:rFonts w:ascii="Times New Roman" w:hAnsi="Times New Roman" w:cs="Times New Roman"/>
          <w:sz w:val="24"/>
        </w:rPr>
        <w:t xml:space="preserve">McCarthy et al., </w:t>
      </w:r>
      <w:r w:rsidR="00F51CE1" w:rsidRPr="000755EE">
        <w:rPr>
          <w:rFonts w:ascii="Times New Roman" w:hAnsi="Times New Roman" w:cs="Times New Roman"/>
          <w:sz w:val="24"/>
        </w:rPr>
        <w:t>2016</w:t>
      </w:r>
      <w:r w:rsidR="00E703C4" w:rsidRPr="000755EE">
        <w:rPr>
          <w:rFonts w:ascii="Times New Roman" w:hAnsi="Times New Roman" w:cs="Times New Roman"/>
          <w:sz w:val="24"/>
        </w:rPr>
        <w:t xml:space="preserve">). </w:t>
      </w:r>
      <w:r w:rsidR="002531AF" w:rsidRPr="000755EE">
        <w:rPr>
          <w:rFonts w:ascii="Times New Roman" w:hAnsi="Times New Roman" w:cs="Times New Roman"/>
          <w:sz w:val="24"/>
        </w:rPr>
        <w:t xml:space="preserve">The importance </w:t>
      </w:r>
      <w:r w:rsidR="0042061F" w:rsidRPr="000755EE">
        <w:rPr>
          <w:rFonts w:ascii="Times New Roman" w:hAnsi="Times New Roman" w:cs="Times New Roman"/>
          <w:sz w:val="24"/>
        </w:rPr>
        <w:t>of mutual expectations</w:t>
      </w:r>
      <w:r w:rsidR="00CC6763" w:rsidRPr="000755EE">
        <w:rPr>
          <w:rFonts w:ascii="Times New Roman" w:hAnsi="Times New Roman" w:cs="Times New Roman"/>
          <w:sz w:val="24"/>
        </w:rPr>
        <w:t xml:space="preserve"> between firms and finance</w:t>
      </w:r>
      <w:r w:rsidR="00376600" w:rsidRPr="000755EE">
        <w:rPr>
          <w:rFonts w:ascii="Times New Roman" w:hAnsi="Times New Roman" w:cs="Times New Roman"/>
          <w:sz w:val="24"/>
        </w:rPr>
        <w:t>, however</w:t>
      </w:r>
      <w:r w:rsidR="00C42A52" w:rsidRPr="000755EE">
        <w:rPr>
          <w:rFonts w:ascii="Times New Roman" w:hAnsi="Times New Roman" w:cs="Times New Roman"/>
          <w:sz w:val="24"/>
        </w:rPr>
        <w:t>,</w:t>
      </w:r>
      <w:r w:rsidR="0042061F" w:rsidRPr="000755EE">
        <w:rPr>
          <w:rFonts w:ascii="Times New Roman" w:hAnsi="Times New Roman" w:cs="Times New Roman"/>
          <w:sz w:val="24"/>
        </w:rPr>
        <w:t xml:space="preserve"> remains high</w:t>
      </w:r>
      <w:r w:rsidR="00A53D2B" w:rsidRPr="000755EE">
        <w:rPr>
          <w:rFonts w:ascii="Times New Roman" w:hAnsi="Times New Roman" w:cs="Times New Roman"/>
          <w:sz w:val="24"/>
        </w:rPr>
        <w:t xml:space="preserve">; </w:t>
      </w:r>
      <w:r w:rsidR="008A3CE3" w:rsidRPr="000755EE">
        <w:rPr>
          <w:rFonts w:ascii="Times New Roman" w:hAnsi="Times New Roman" w:cs="Times New Roman"/>
          <w:sz w:val="24"/>
        </w:rPr>
        <w:t>legal expert</w:t>
      </w:r>
      <w:r w:rsidR="0042061F" w:rsidRPr="000755EE">
        <w:rPr>
          <w:rFonts w:ascii="Times New Roman" w:hAnsi="Times New Roman" w:cs="Times New Roman"/>
          <w:sz w:val="24"/>
        </w:rPr>
        <w:t xml:space="preserve"> </w:t>
      </w:r>
      <w:r w:rsidR="00094493" w:rsidRPr="000755EE">
        <w:rPr>
          <w:rFonts w:ascii="Times New Roman" w:hAnsi="Times New Roman" w:cs="Times New Roman"/>
          <w:sz w:val="24"/>
        </w:rPr>
        <w:t>interview</w:t>
      </w:r>
      <w:r w:rsidR="008A3CE3" w:rsidRPr="000755EE">
        <w:rPr>
          <w:rFonts w:ascii="Times New Roman" w:hAnsi="Times New Roman" w:cs="Times New Roman"/>
          <w:sz w:val="24"/>
        </w:rPr>
        <w:t>ee</w:t>
      </w:r>
      <w:r w:rsidR="00094493" w:rsidRPr="000755EE">
        <w:rPr>
          <w:rFonts w:ascii="Times New Roman" w:hAnsi="Times New Roman" w:cs="Times New Roman"/>
          <w:sz w:val="24"/>
        </w:rPr>
        <w:t xml:space="preserve">s in those jurisdictions questioned the tenability of the waivers in the prospectuses </w:t>
      </w:r>
      <w:r w:rsidR="00E64C2D" w:rsidRPr="000755EE">
        <w:rPr>
          <w:rFonts w:ascii="Times New Roman" w:hAnsi="Times New Roman" w:cs="Times New Roman"/>
          <w:i/>
          <w:iCs/>
          <w:sz w:val="24"/>
        </w:rPr>
        <w:t>precisely</w:t>
      </w:r>
      <w:r w:rsidR="00E64C2D" w:rsidRPr="000755EE">
        <w:rPr>
          <w:rFonts w:ascii="Times New Roman" w:hAnsi="Times New Roman" w:cs="Times New Roman"/>
          <w:sz w:val="24"/>
        </w:rPr>
        <w:t xml:space="preserve"> because </w:t>
      </w:r>
      <w:r w:rsidR="009C0B45" w:rsidRPr="000755EE">
        <w:rPr>
          <w:rFonts w:ascii="Times New Roman" w:hAnsi="Times New Roman" w:cs="Times New Roman"/>
          <w:sz w:val="24"/>
        </w:rPr>
        <w:t>of mutual expectations between firms and finance</w:t>
      </w:r>
      <w:r w:rsidR="002531AF" w:rsidRPr="000755EE">
        <w:rPr>
          <w:rFonts w:ascii="Times New Roman" w:hAnsi="Times New Roman" w:cs="Times New Roman"/>
          <w:sz w:val="24"/>
        </w:rPr>
        <w:t>,</w:t>
      </w:r>
      <w:r w:rsidR="009C0B45" w:rsidRPr="000755EE">
        <w:rPr>
          <w:rFonts w:ascii="Times New Roman" w:hAnsi="Times New Roman" w:cs="Times New Roman"/>
          <w:sz w:val="24"/>
        </w:rPr>
        <w:t xml:space="preserve"> </w:t>
      </w:r>
      <w:r w:rsidR="00DB482E" w:rsidRPr="000755EE">
        <w:rPr>
          <w:rFonts w:ascii="Times New Roman" w:hAnsi="Times New Roman" w:cs="Times New Roman"/>
          <w:sz w:val="24"/>
        </w:rPr>
        <w:t xml:space="preserve">as well as evolving corporate governance rules </w:t>
      </w:r>
      <w:r w:rsidR="002531AF" w:rsidRPr="000755EE">
        <w:rPr>
          <w:rFonts w:ascii="Times New Roman" w:hAnsi="Times New Roman" w:cs="Times New Roman"/>
          <w:sz w:val="24"/>
        </w:rPr>
        <w:t xml:space="preserve">on </w:t>
      </w:r>
      <w:r w:rsidR="00DA600F" w:rsidRPr="000755EE">
        <w:rPr>
          <w:rFonts w:ascii="Times New Roman" w:hAnsi="Times New Roman" w:cs="Times New Roman"/>
          <w:color w:val="000000" w:themeColor="text1"/>
          <w:sz w:val="24"/>
        </w:rPr>
        <w:t>directors’ duties in the context of decarbonisatio</w:t>
      </w:r>
      <w:r w:rsidR="008B744A" w:rsidRPr="000755EE">
        <w:rPr>
          <w:rFonts w:ascii="Times New Roman" w:hAnsi="Times New Roman" w:cs="Times New Roman"/>
          <w:color w:val="000000" w:themeColor="text1"/>
          <w:sz w:val="24"/>
        </w:rPr>
        <w:t>n</w:t>
      </w:r>
      <w:r w:rsidR="00634F6F" w:rsidRPr="000755EE">
        <w:rPr>
          <w:rFonts w:ascii="Times New Roman" w:hAnsi="Times New Roman" w:cs="Times New Roman"/>
          <w:color w:val="000000" w:themeColor="text1"/>
          <w:sz w:val="24"/>
        </w:rPr>
        <w:t xml:space="preserve"> and </w:t>
      </w:r>
      <w:r w:rsidR="00983E18" w:rsidRPr="000755EE">
        <w:rPr>
          <w:rFonts w:ascii="Times New Roman" w:hAnsi="Times New Roman" w:cs="Times New Roman"/>
          <w:color w:val="000000" w:themeColor="text1"/>
          <w:sz w:val="24"/>
        </w:rPr>
        <w:t>repeated nature of</w:t>
      </w:r>
      <w:r w:rsidR="004E59E2" w:rsidRPr="000755EE">
        <w:rPr>
          <w:rFonts w:ascii="Times New Roman" w:hAnsi="Times New Roman" w:cs="Times New Roman"/>
          <w:color w:val="000000" w:themeColor="text1"/>
          <w:sz w:val="24"/>
        </w:rPr>
        <w:t xml:space="preserve"> financing relationships</w:t>
      </w:r>
      <w:r w:rsidR="00983E18" w:rsidRPr="000755EE">
        <w:rPr>
          <w:rFonts w:ascii="Times New Roman" w:hAnsi="Times New Roman" w:cs="Times New Roman"/>
          <w:color w:val="000000" w:themeColor="text1"/>
          <w:sz w:val="24"/>
        </w:rPr>
        <w:t xml:space="preserve"> where f</w:t>
      </w:r>
      <w:r w:rsidR="00146D25" w:rsidRPr="000755EE">
        <w:rPr>
          <w:rFonts w:ascii="Times New Roman" w:hAnsi="Times New Roman" w:cs="Times New Roman"/>
          <w:color w:val="000000" w:themeColor="text1"/>
          <w:sz w:val="24"/>
        </w:rPr>
        <w:t>irms repeatedly seek financing</w:t>
      </w:r>
      <w:r w:rsidR="004E59E2" w:rsidRPr="000755EE">
        <w:rPr>
          <w:rFonts w:ascii="Times New Roman" w:hAnsi="Times New Roman" w:cs="Times New Roman"/>
          <w:color w:val="000000" w:themeColor="text1"/>
          <w:sz w:val="24"/>
        </w:rPr>
        <w:t xml:space="preserve"> </w:t>
      </w:r>
      <w:r w:rsidR="008B744A" w:rsidRPr="000755EE">
        <w:rPr>
          <w:rFonts w:ascii="Times New Roman" w:hAnsi="Times New Roman" w:cs="Times New Roman"/>
          <w:color w:val="000000" w:themeColor="text1"/>
          <w:sz w:val="24"/>
        </w:rPr>
        <w:t>(Interview</w:t>
      </w:r>
      <w:r w:rsidR="004E59E2" w:rsidRPr="000755EE">
        <w:rPr>
          <w:rFonts w:ascii="Times New Roman" w:hAnsi="Times New Roman" w:cs="Times New Roman"/>
          <w:color w:val="000000" w:themeColor="text1"/>
          <w:sz w:val="24"/>
        </w:rPr>
        <w:t>s</w:t>
      </w:r>
      <w:r w:rsidR="008B744A" w:rsidRPr="000755EE">
        <w:rPr>
          <w:rFonts w:ascii="Times New Roman" w:hAnsi="Times New Roman" w:cs="Times New Roman"/>
          <w:color w:val="000000" w:themeColor="text1"/>
          <w:sz w:val="24"/>
        </w:rPr>
        <w:t xml:space="preserve"> </w:t>
      </w:r>
      <w:r w:rsidR="00347609" w:rsidRPr="000755EE">
        <w:rPr>
          <w:rFonts w:ascii="Times New Roman" w:hAnsi="Times New Roman" w:cs="Times New Roman"/>
          <w:color w:val="000000" w:themeColor="text1"/>
          <w:sz w:val="24"/>
        </w:rPr>
        <w:t>4-NL</w:t>
      </w:r>
      <w:r w:rsidR="00305E6B" w:rsidRPr="000755EE">
        <w:rPr>
          <w:rFonts w:ascii="Times New Roman" w:hAnsi="Times New Roman" w:cs="Times New Roman"/>
          <w:color w:val="000000" w:themeColor="text1"/>
          <w:sz w:val="24"/>
        </w:rPr>
        <w:t xml:space="preserve"> and 6-NL</w:t>
      </w:r>
      <w:r w:rsidR="008B744A" w:rsidRPr="000755EE">
        <w:rPr>
          <w:rFonts w:ascii="Times New Roman" w:hAnsi="Times New Roman" w:cs="Times New Roman"/>
          <w:color w:val="000000" w:themeColor="text1"/>
          <w:sz w:val="24"/>
        </w:rPr>
        <w:t>)</w:t>
      </w:r>
      <w:r w:rsidR="00F67C08" w:rsidRPr="000755EE">
        <w:rPr>
          <w:rFonts w:ascii="Times New Roman" w:hAnsi="Times New Roman" w:cs="Times New Roman"/>
          <w:color w:val="000000" w:themeColor="text1"/>
          <w:sz w:val="24"/>
        </w:rPr>
        <w:t>.</w:t>
      </w:r>
      <w:r w:rsidR="00E708FB" w:rsidRPr="000755EE">
        <w:rPr>
          <w:rFonts w:ascii="Times New Roman" w:hAnsi="Times New Roman" w:cs="Times New Roman"/>
          <w:color w:val="000000" w:themeColor="text1"/>
          <w:sz w:val="24"/>
        </w:rPr>
        <w:t xml:space="preserve"> </w:t>
      </w:r>
    </w:p>
    <w:p w14:paraId="7025BE76" w14:textId="4710430B" w:rsidR="003448C6" w:rsidRDefault="005C2421"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Finally, </w:t>
      </w:r>
      <w:r w:rsidR="00E0696A" w:rsidRPr="000755EE">
        <w:rPr>
          <w:rFonts w:ascii="Times New Roman" w:hAnsi="Times New Roman" w:cs="Times New Roman"/>
          <w:color w:val="000000" w:themeColor="text1"/>
          <w:sz w:val="24"/>
        </w:rPr>
        <w:t xml:space="preserve">the </w:t>
      </w:r>
      <w:r w:rsidR="00AD325F" w:rsidRPr="000755EE">
        <w:rPr>
          <w:rFonts w:ascii="Times New Roman" w:hAnsi="Times New Roman" w:cs="Times New Roman"/>
          <w:color w:val="000000" w:themeColor="text1"/>
          <w:sz w:val="24"/>
        </w:rPr>
        <w:t xml:space="preserve">role of </w:t>
      </w:r>
      <w:r w:rsidR="00841C77" w:rsidRPr="000755EE">
        <w:rPr>
          <w:rFonts w:ascii="Times New Roman" w:hAnsi="Times New Roman" w:cs="Times New Roman"/>
          <w:color w:val="000000" w:themeColor="text1"/>
          <w:sz w:val="24"/>
        </w:rPr>
        <w:t xml:space="preserve">the state in supporting sustainable financing appears </w:t>
      </w:r>
      <w:r w:rsidR="00A53D2B" w:rsidRPr="000755EE">
        <w:rPr>
          <w:rFonts w:ascii="Times New Roman" w:hAnsi="Times New Roman" w:cs="Times New Roman"/>
          <w:color w:val="000000" w:themeColor="text1"/>
          <w:sz w:val="24"/>
        </w:rPr>
        <w:t xml:space="preserve">more </w:t>
      </w:r>
      <w:r w:rsidR="00841C77" w:rsidRPr="000755EE">
        <w:rPr>
          <w:rFonts w:ascii="Times New Roman" w:hAnsi="Times New Roman" w:cs="Times New Roman"/>
          <w:color w:val="000000" w:themeColor="text1"/>
          <w:sz w:val="24"/>
        </w:rPr>
        <w:t>restricted in the jurisdictions</w:t>
      </w:r>
      <w:r w:rsidR="002531AF" w:rsidRPr="000755EE">
        <w:rPr>
          <w:rFonts w:ascii="Times New Roman" w:hAnsi="Times New Roman" w:cs="Times New Roman"/>
          <w:color w:val="000000" w:themeColor="text1"/>
          <w:sz w:val="24"/>
        </w:rPr>
        <w:t xml:space="preserve"> under study</w:t>
      </w:r>
      <w:r w:rsidR="00014155" w:rsidRPr="000755EE">
        <w:rPr>
          <w:rFonts w:ascii="Times New Roman" w:hAnsi="Times New Roman" w:cs="Times New Roman"/>
          <w:color w:val="000000" w:themeColor="text1"/>
          <w:sz w:val="24"/>
        </w:rPr>
        <w:t xml:space="preserve"> than expected</w:t>
      </w:r>
      <w:r w:rsidR="00FE1E77" w:rsidRPr="000755EE">
        <w:rPr>
          <w:rFonts w:ascii="Times New Roman" w:hAnsi="Times New Roman" w:cs="Times New Roman"/>
          <w:color w:val="000000" w:themeColor="text1"/>
          <w:sz w:val="24"/>
        </w:rPr>
        <w:t>. While both the Dutch and Swedish supervisor</w:t>
      </w:r>
      <w:r w:rsidR="002531AF" w:rsidRPr="000755EE">
        <w:rPr>
          <w:rFonts w:ascii="Times New Roman" w:hAnsi="Times New Roman" w:cs="Times New Roman"/>
          <w:color w:val="000000" w:themeColor="text1"/>
          <w:sz w:val="24"/>
        </w:rPr>
        <w:t>s</w:t>
      </w:r>
      <w:r w:rsidR="00FE1E77" w:rsidRPr="000755EE">
        <w:rPr>
          <w:rFonts w:ascii="Times New Roman" w:hAnsi="Times New Roman" w:cs="Times New Roman"/>
          <w:color w:val="000000" w:themeColor="text1"/>
          <w:sz w:val="24"/>
        </w:rPr>
        <w:t xml:space="preserve"> displayed early interest in improving how the financial sector deals with climate</w:t>
      </w:r>
      <w:r w:rsidR="002531AF" w:rsidRPr="000755EE">
        <w:rPr>
          <w:rFonts w:ascii="Times New Roman" w:hAnsi="Times New Roman" w:cs="Times New Roman"/>
          <w:color w:val="000000" w:themeColor="text1"/>
          <w:sz w:val="24"/>
        </w:rPr>
        <w:t>-</w:t>
      </w:r>
      <w:r w:rsidR="00FE1E77" w:rsidRPr="000755EE">
        <w:rPr>
          <w:rFonts w:ascii="Times New Roman" w:hAnsi="Times New Roman" w:cs="Times New Roman"/>
          <w:color w:val="000000" w:themeColor="text1"/>
          <w:sz w:val="24"/>
        </w:rPr>
        <w:t>related risks (</w:t>
      </w:r>
      <w:proofErr w:type="spellStart"/>
      <w:r w:rsidR="00FE1E77" w:rsidRPr="000755EE">
        <w:rPr>
          <w:rFonts w:ascii="Times New Roman" w:hAnsi="Times New Roman" w:cs="Times New Roman"/>
          <w:color w:val="000000" w:themeColor="text1"/>
          <w:sz w:val="24"/>
        </w:rPr>
        <w:t>Siderius</w:t>
      </w:r>
      <w:proofErr w:type="spellEnd"/>
      <w:r w:rsidR="00FE1E77" w:rsidRPr="000755EE">
        <w:rPr>
          <w:rFonts w:ascii="Times New Roman" w:hAnsi="Times New Roman" w:cs="Times New Roman"/>
          <w:color w:val="000000" w:themeColor="text1"/>
          <w:sz w:val="24"/>
        </w:rPr>
        <w:t>, 2023</w:t>
      </w:r>
      <w:r w:rsidR="002531AF" w:rsidRPr="000755EE">
        <w:rPr>
          <w:rFonts w:ascii="Times New Roman" w:hAnsi="Times New Roman" w:cs="Times New Roman"/>
          <w:color w:val="000000" w:themeColor="text1"/>
          <w:sz w:val="24"/>
        </w:rPr>
        <w:t xml:space="preserve">; </w:t>
      </w:r>
      <w:r w:rsidR="00FE1E77" w:rsidRPr="000755EE">
        <w:rPr>
          <w:rFonts w:ascii="Times New Roman" w:hAnsi="Times New Roman" w:cs="Times New Roman"/>
          <w:color w:val="000000" w:themeColor="text1"/>
          <w:sz w:val="24"/>
        </w:rPr>
        <w:t xml:space="preserve">van ‘t </w:t>
      </w:r>
      <w:proofErr w:type="spellStart"/>
      <w:r w:rsidR="00FE1E77" w:rsidRPr="000755EE">
        <w:rPr>
          <w:rFonts w:ascii="Times New Roman" w:hAnsi="Times New Roman" w:cs="Times New Roman"/>
          <w:color w:val="000000" w:themeColor="text1"/>
          <w:sz w:val="24"/>
        </w:rPr>
        <w:t>Klooster</w:t>
      </w:r>
      <w:proofErr w:type="spellEnd"/>
      <w:r w:rsidR="00FE1E77" w:rsidRPr="000755EE">
        <w:rPr>
          <w:rFonts w:ascii="Times New Roman" w:hAnsi="Times New Roman" w:cs="Times New Roman"/>
          <w:color w:val="000000" w:themeColor="text1"/>
          <w:sz w:val="24"/>
        </w:rPr>
        <w:t xml:space="preserve"> et al</w:t>
      </w:r>
      <w:r w:rsidR="002531AF" w:rsidRPr="000755EE">
        <w:rPr>
          <w:rFonts w:ascii="Times New Roman" w:hAnsi="Times New Roman" w:cs="Times New Roman"/>
          <w:color w:val="000000" w:themeColor="text1"/>
          <w:sz w:val="24"/>
        </w:rPr>
        <w:t>.,</w:t>
      </w:r>
      <w:r w:rsidR="00FE1E77" w:rsidRPr="000755EE">
        <w:rPr>
          <w:rFonts w:ascii="Times New Roman" w:hAnsi="Times New Roman" w:cs="Times New Roman"/>
          <w:color w:val="000000" w:themeColor="text1"/>
          <w:sz w:val="24"/>
        </w:rPr>
        <w:t xml:space="preserve"> 2024</w:t>
      </w:r>
      <w:r w:rsidR="00FA7A67" w:rsidRPr="000755EE">
        <w:rPr>
          <w:rFonts w:ascii="Times New Roman" w:hAnsi="Times New Roman" w:cs="Times New Roman"/>
          <w:color w:val="000000" w:themeColor="text1"/>
          <w:sz w:val="24"/>
        </w:rPr>
        <w:t>), the interviewees downplayed the</w:t>
      </w:r>
      <w:r w:rsidR="00A473BE">
        <w:rPr>
          <w:rFonts w:ascii="Times New Roman" w:hAnsi="Times New Roman" w:cs="Times New Roman"/>
          <w:color w:val="000000" w:themeColor="text1"/>
          <w:sz w:val="24"/>
        </w:rPr>
        <w:t xml:space="preserve"> public authorities’</w:t>
      </w:r>
      <w:r w:rsidR="00FA7A67" w:rsidRPr="000755EE">
        <w:rPr>
          <w:rFonts w:ascii="Times New Roman" w:hAnsi="Times New Roman" w:cs="Times New Roman"/>
          <w:color w:val="000000" w:themeColor="text1"/>
          <w:sz w:val="24"/>
        </w:rPr>
        <w:t xml:space="preserve"> role in green bond market development</w:t>
      </w:r>
      <w:r w:rsidR="002531AF" w:rsidRPr="000755EE">
        <w:rPr>
          <w:rFonts w:ascii="Times New Roman" w:hAnsi="Times New Roman" w:cs="Times New Roman"/>
          <w:color w:val="000000" w:themeColor="text1"/>
          <w:sz w:val="24"/>
        </w:rPr>
        <w:t xml:space="preserve"> </w:t>
      </w:r>
      <w:r w:rsidR="00F8311C" w:rsidRPr="000755EE">
        <w:rPr>
          <w:rFonts w:ascii="Times New Roman" w:hAnsi="Times New Roman" w:cs="Times New Roman"/>
          <w:color w:val="000000" w:themeColor="text1"/>
          <w:sz w:val="24"/>
        </w:rPr>
        <w:t>focusing rather on private actors, and individual bankers, in driving the trend (</w:t>
      </w:r>
      <w:r w:rsidR="00FE1E77" w:rsidRPr="000755EE">
        <w:rPr>
          <w:rFonts w:ascii="Times New Roman" w:hAnsi="Times New Roman" w:cs="Times New Roman"/>
          <w:color w:val="000000" w:themeColor="text1"/>
          <w:sz w:val="24"/>
        </w:rPr>
        <w:t>Interview</w:t>
      </w:r>
      <w:r w:rsidR="00F8311C" w:rsidRPr="000755EE">
        <w:rPr>
          <w:rFonts w:ascii="Times New Roman" w:hAnsi="Times New Roman" w:cs="Times New Roman"/>
          <w:color w:val="000000" w:themeColor="text1"/>
          <w:sz w:val="24"/>
        </w:rPr>
        <w:t xml:space="preserve">s </w:t>
      </w:r>
      <w:r w:rsidR="005C38E7" w:rsidRPr="000755EE">
        <w:rPr>
          <w:rFonts w:ascii="Times New Roman" w:hAnsi="Times New Roman" w:cs="Times New Roman"/>
          <w:color w:val="000000" w:themeColor="text1"/>
          <w:sz w:val="24"/>
        </w:rPr>
        <w:t>5-NL and</w:t>
      </w:r>
      <w:r w:rsidR="00FE1E77" w:rsidRPr="000755EE">
        <w:rPr>
          <w:rFonts w:ascii="Times New Roman" w:hAnsi="Times New Roman" w:cs="Times New Roman"/>
          <w:color w:val="000000" w:themeColor="text1"/>
          <w:sz w:val="24"/>
        </w:rPr>
        <w:t xml:space="preserve"> </w:t>
      </w:r>
      <w:r w:rsidR="00F8311C" w:rsidRPr="000755EE">
        <w:rPr>
          <w:rFonts w:ascii="Times New Roman" w:hAnsi="Times New Roman" w:cs="Times New Roman"/>
          <w:color w:val="000000" w:themeColor="text1"/>
          <w:sz w:val="24"/>
        </w:rPr>
        <w:t>12-SE</w:t>
      </w:r>
      <w:r w:rsidR="00FE1E77" w:rsidRPr="000755EE">
        <w:rPr>
          <w:rFonts w:ascii="Times New Roman" w:hAnsi="Times New Roman" w:cs="Times New Roman"/>
          <w:color w:val="000000" w:themeColor="text1"/>
          <w:sz w:val="24"/>
        </w:rPr>
        <w:t xml:space="preserve">). </w:t>
      </w:r>
      <w:r w:rsidR="008839A3" w:rsidRPr="000755EE">
        <w:rPr>
          <w:rFonts w:ascii="Times New Roman" w:hAnsi="Times New Roman" w:cs="Times New Roman"/>
          <w:color w:val="000000" w:themeColor="text1"/>
          <w:sz w:val="24"/>
        </w:rPr>
        <w:t xml:space="preserve">The interviewees from </w:t>
      </w:r>
      <w:r w:rsidR="00624F76" w:rsidRPr="000755EE">
        <w:rPr>
          <w:rFonts w:ascii="Times New Roman" w:hAnsi="Times New Roman" w:cs="Times New Roman"/>
          <w:color w:val="000000" w:themeColor="text1"/>
          <w:sz w:val="24"/>
        </w:rPr>
        <w:t>Poland and Spain point</w:t>
      </w:r>
      <w:r w:rsidR="008839A3" w:rsidRPr="000755EE">
        <w:rPr>
          <w:rFonts w:ascii="Times New Roman" w:hAnsi="Times New Roman" w:cs="Times New Roman"/>
          <w:color w:val="000000" w:themeColor="text1"/>
          <w:sz w:val="24"/>
        </w:rPr>
        <w:t>ed</w:t>
      </w:r>
      <w:r w:rsidR="00624F76" w:rsidRPr="000755EE">
        <w:rPr>
          <w:rFonts w:ascii="Times New Roman" w:hAnsi="Times New Roman" w:cs="Times New Roman"/>
          <w:color w:val="000000" w:themeColor="text1"/>
          <w:sz w:val="24"/>
        </w:rPr>
        <w:t xml:space="preserve"> to</w:t>
      </w:r>
      <w:r w:rsidR="00946CC2" w:rsidRPr="000755EE">
        <w:rPr>
          <w:rFonts w:ascii="Times New Roman" w:hAnsi="Times New Roman" w:cs="Times New Roman"/>
          <w:color w:val="000000" w:themeColor="text1"/>
          <w:sz w:val="24"/>
        </w:rPr>
        <w:t xml:space="preserve"> EU law</w:t>
      </w:r>
      <w:r w:rsidR="00624F76" w:rsidRPr="000755EE">
        <w:rPr>
          <w:rFonts w:ascii="Times New Roman" w:hAnsi="Times New Roman" w:cs="Times New Roman"/>
          <w:color w:val="000000" w:themeColor="text1"/>
          <w:sz w:val="24"/>
        </w:rPr>
        <w:t xml:space="preserve"> compliance</w:t>
      </w:r>
      <w:r w:rsidR="004D3232" w:rsidRPr="000755EE">
        <w:rPr>
          <w:rFonts w:ascii="Times New Roman" w:hAnsi="Times New Roman" w:cs="Times New Roman"/>
          <w:color w:val="000000" w:themeColor="text1"/>
          <w:sz w:val="24"/>
        </w:rPr>
        <w:t xml:space="preserve"> and EU fund disbursements </w:t>
      </w:r>
      <w:r w:rsidR="00F22F8B" w:rsidRPr="000755EE">
        <w:rPr>
          <w:rFonts w:ascii="Times New Roman" w:hAnsi="Times New Roman" w:cs="Times New Roman"/>
          <w:color w:val="000000" w:themeColor="text1"/>
          <w:sz w:val="24"/>
        </w:rPr>
        <w:t>as</w:t>
      </w:r>
      <w:r w:rsidR="00F22F8B">
        <w:rPr>
          <w:rFonts w:ascii="Times New Roman" w:hAnsi="Times New Roman" w:cs="Times New Roman"/>
          <w:color w:val="000000" w:themeColor="text1"/>
          <w:sz w:val="24"/>
        </w:rPr>
        <w:t xml:space="preserve"> key</w:t>
      </w:r>
      <w:r w:rsidR="00F22F8B" w:rsidRPr="000755EE">
        <w:rPr>
          <w:rFonts w:ascii="Times New Roman" w:hAnsi="Times New Roman" w:cs="Times New Roman"/>
          <w:color w:val="000000" w:themeColor="text1"/>
          <w:sz w:val="24"/>
        </w:rPr>
        <w:t xml:space="preserve"> driver of green bond issuance </w:t>
      </w:r>
      <w:r w:rsidR="004D3232" w:rsidRPr="000755EE">
        <w:rPr>
          <w:rFonts w:ascii="Times New Roman" w:hAnsi="Times New Roman" w:cs="Times New Roman"/>
          <w:color w:val="000000" w:themeColor="text1"/>
          <w:sz w:val="24"/>
        </w:rPr>
        <w:t xml:space="preserve">(Interviews 8-PL, 12-PL, 9-ES, 18-ES , see also </w:t>
      </w:r>
      <w:proofErr w:type="spellStart"/>
      <w:r w:rsidR="004D3232" w:rsidRPr="000755EE">
        <w:rPr>
          <w:rFonts w:ascii="Times New Roman" w:hAnsi="Times New Roman" w:cs="Times New Roman"/>
          <w:color w:val="000000" w:themeColor="text1"/>
          <w:sz w:val="24"/>
        </w:rPr>
        <w:t>Raudla</w:t>
      </w:r>
      <w:proofErr w:type="spellEnd"/>
      <w:r w:rsidR="004D3232" w:rsidRPr="000755EE">
        <w:rPr>
          <w:rFonts w:ascii="Times New Roman" w:hAnsi="Times New Roman" w:cs="Times New Roman"/>
          <w:color w:val="000000" w:themeColor="text1"/>
          <w:sz w:val="24"/>
        </w:rPr>
        <w:t xml:space="preserve"> et al., this issue)</w:t>
      </w:r>
      <w:r w:rsidR="00F22F8B">
        <w:rPr>
          <w:rFonts w:ascii="Times New Roman" w:hAnsi="Times New Roman" w:cs="Times New Roman"/>
          <w:color w:val="000000" w:themeColor="text1"/>
          <w:sz w:val="24"/>
        </w:rPr>
        <w:t>.</w:t>
      </w:r>
      <w:r w:rsidR="00624F76" w:rsidRPr="000755EE">
        <w:rPr>
          <w:rFonts w:ascii="Times New Roman" w:hAnsi="Times New Roman" w:cs="Times New Roman"/>
          <w:color w:val="000000" w:themeColor="text1"/>
          <w:sz w:val="24"/>
        </w:rPr>
        <w:t xml:space="preserve"> </w:t>
      </w:r>
      <w:r w:rsidR="004D3232" w:rsidRPr="000755EE">
        <w:rPr>
          <w:rFonts w:ascii="Times New Roman" w:hAnsi="Times New Roman" w:cs="Times New Roman"/>
          <w:color w:val="000000" w:themeColor="text1"/>
          <w:sz w:val="24"/>
        </w:rPr>
        <w:t xml:space="preserve">The role of local authorities was considered limited </w:t>
      </w:r>
      <w:r w:rsidR="00EE3216" w:rsidRPr="000755EE">
        <w:rPr>
          <w:rFonts w:ascii="Times New Roman" w:hAnsi="Times New Roman" w:cs="Times New Roman"/>
          <w:color w:val="000000" w:themeColor="text1"/>
          <w:sz w:val="24"/>
        </w:rPr>
        <w:t xml:space="preserve">beyond informational </w:t>
      </w:r>
      <w:r w:rsidR="004D3232" w:rsidRPr="000755EE">
        <w:rPr>
          <w:rFonts w:ascii="Times New Roman" w:hAnsi="Times New Roman" w:cs="Times New Roman"/>
          <w:color w:val="000000" w:themeColor="text1"/>
          <w:sz w:val="24"/>
        </w:rPr>
        <w:t xml:space="preserve">campaigns </w:t>
      </w:r>
      <w:r w:rsidR="00202649" w:rsidRPr="000755EE">
        <w:rPr>
          <w:rFonts w:ascii="Times New Roman" w:hAnsi="Times New Roman" w:cs="Times New Roman"/>
          <w:color w:val="000000" w:themeColor="text1"/>
          <w:sz w:val="24"/>
        </w:rPr>
        <w:t>(</w:t>
      </w:r>
      <w:r w:rsidR="00001C7B" w:rsidRPr="000755EE">
        <w:rPr>
          <w:rFonts w:ascii="Times New Roman" w:hAnsi="Times New Roman" w:cs="Times New Roman"/>
          <w:color w:val="000000" w:themeColor="text1"/>
          <w:sz w:val="24"/>
        </w:rPr>
        <w:t xml:space="preserve">e.g. </w:t>
      </w:r>
      <w:r w:rsidR="00202649" w:rsidRPr="000755EE">
        <w:rPr>
          <w:rFonts w:ascii="Times New Roman" w:hAnsi="Times New Roman" w:cs="Times New Roman"/>
          <w:color w:val="000000" w:themeColor="text1"/>
          <w:sz w:val="24"/>
        </w:rPr>
        <w:t xml:space="preserve">Interviews </w:t>
      </w:r>
      <w:r w:rsidR="00001C7B" w:rsidRPr="000755EE">
        <w:rPr>
          <w:rFonts w:ascii="Times New Roman" w:hAnsi="Times New Roman" w:cs="Times New Roman"/>
          <w:color w:val="000000" w:themeColor="text1"/>
          <w:sz w:val="24"/>
        </w:rPr>
        <w:t>9-ES and 12-PL)</w:t>
      </w:r>
      <w:r w:rsidRPr="000755EE">
        <w:rPr>
          <w:rFonts w:ascii="Times New Roman" w:hAnsi="Times New Roman" w:cs="Times New Roman"/>
          <w:color w:val="000000" w:themeColor="text1"/>
          <w:sz w:val="24"/>
        </w:rPr>
        <w:t xml:space="preserve">. </w:t>
      </w:r>
      <w:r w:rsidR="004D3232" w:rsidRPr="000755EE">
        <w:rPr>
          <w:rFonts w:ascii="Times New Roman" w:hAnsi="Times New Roman" w:cs="Times New Roman"/>
          <w:color w:val="000000" w:themeColor="text1"/>
          <w:sz w:val="24"/>
        </w:rPr>
        <w:t xml:space="preserve">However, as further discussed below, </w:t>
      </w:r>
      <w:r w:rsidR="005F1174" w:rsidRPr="000755EE">
        <w:rPr>
          <w:rFonts w:ascii="Times New Roman" w:hAnsi="Times New Roman" w:cs="Times New Roman"/>
          <w:color w:val="000000" w:themeColor="text1"/>
          <w:sz w:val="24"/>
        </w:rPr>
        <w:t>alternative meso-structures for coordination</w:t>
      </w:r>
      <w:r w:rsidR="002F2478" w:rsidRPr="000755EE">
        <w:rPr>
          <w:rFonts w:ascii="Times New Roman" w:hAnsi="Times New Roman" w:cs="Times New Roman"/>
          <w:color w:val="000000" w:themeColor="text1"/>
          <w:sz w:val="24"/>
        </w:rPr>
        <w:t xml:space="preserve"> have</w:t>
      </w:r>
      <w:r w:rsidR="005F1174" w:rsidRPr="000755EE">
        <w:rPr>
          <w:rFonts w:ascii="Times New Roman" w:hAnsi="Times New Roman" w:cs="Times New Roman"/>
          <w:color w:val="000000" w:themeColor="text1"/>
          <w:sz w:val="24"/>
        </w:rPr>
        <w:t xml:space="preserve"> emerge</w:t>
      </w:r>
      <w:r w:rsidR="002F2478" w:rsidRPr="000755EE">
        <w:rPr>
          <w:rFonts w:ascii="Times New Roman" w:hAnsi="Times New Roman" w:cs="Times New Roman"/>
          <w:color w:val="000000" w:themeColor="text1"/>
          <w:sz w:val="24"/>
        </w:rPr>
        <w:t>d</w:t>
      </w:r>
      <w:r w:rsidR="005F1174" w:rsidRPr="000755EE">
        <w:rPr>
          <w:rFonts w:ascii="Times New Roman" w:hAnsi="Times New Roman" w:cs="Times New Roman"/>
          <w:color w:val="000000" w:themeColor="text1"/>
          <w:sz w:val="24"/>
        </w:rPr>
        <w:t xml:space="preserve"> to offer a supporting role in </w:t>
      </w:r>
      <w:r w:rsidR="002F2478" w:rsidRPr="000755EE">
        <w:rPr>
          <w:rFonts w:ascii="Times New Roman" w:hAnsi="Times New Roman" w:cs="Times New Roman"/>
          <w:color w:val="000000" w:themeColor="text1"/>
          <w:sz w:val="24"/>
        </w:rPr>
        <w:t>coordinating behaviour, especially as regards exchange of information and mutual monitoring.</w:t>
      </w:r>
      <w:r w:rsidR="005F1174" w:rsidRPr="000755EE">
        <w:rPr>
          <w:rFonts w:ascii="Times New Roman" w:hAnsi="Times New Roman" w:cs="Times New Roman"/>
          <w:color w:val="000000" w:themeColor="text1"/>
          <w:sz w:val="24"/>
        </w:rPr>
        <w:t xml:space="preserve"> </w:t>
      </w:r>
    </w:p>
    <w:p w14:paraId="67E80578" w14:textId="77777777" w:rsidR="00F22F8B" w:rsidRPr="000755EE" w:rsidRDefault="00F22F8B" w:rsidP="000755EE">
      <w:pPr>
        <w:spacing w:after="120" w:line="360" w:lineRule="auto"/>
        <w:jc w:val="both"/>
        <w:rPr>
          <w:rFonts w:ascii="Times New Roman" w:hAnsi="Times New Roman" w:cs="Times New Roman"/>
          <w:color w:val="000000" w:themeColor="text1"/>
          <w:sz w:val="24"/>
        </w:rPr>
      </w:pPr>
    </w:p>
    <w:p w14:paraId="620696C1" w14:textId="7AC48C2F" w:rsidR="00FC53B1" w:rsidRPr="000755EE" w:rsidRDefault="00DD6E52" w:rsidP="000755EE">
      <w:pPr>
        <w:pStyle w:val="Nagwek1"/>
        <w:spacing w:before="0" w:after="120" w:line="360" w:lineRule="auto"/>
        <w:rPr>
          <w:rFonts w:ascii="Times New Roman" w:hAnsi="Times New Roman" w:cs="Times New Roman"/>
          <w:b/>
          <w:bCs/>
          <w:sz w:val="24"/>
          <w:szCs w:val="24"/>
        </w:rPr>
      </w:pPr>
      <w:r w:rsidRPr="000755EE">
        <w:rPr>
          <w:rFonts w:ascii="Times New Roman" w:hAnsi="Times New Roman" w:cs="Times New Roman"/>
          <w:b/>
          <w:bCs/>
          <w:sz w:val="24"/>
          <w:szCs w:val="24"/>
        </w:rPr>
        <w:t>Sustainable finance and t</w:t>
      </w:r>
      <w:r w:rsidR="00FC53B1" w:rsidRPr="000755EE">
        <w:rPr>
          <w:rFonts w:ascii="Times New Roman" w:hAnsi="Times New Roman" w:cs="Times New Roman"/>
          <w:b/>
          <w:bCs/>
          <w:sz w:val="24"/>
          <w:szCs w:val="24"/>
        </w:rPr>
        <w:t xml:space="preserve">ransformations of </w:t>
      </w:r>
      <w:r w:rsidRPr="000755EE">
        <w:rPr>
          <w:rFonts w:ascii="Times New Roman" w:hAnsi="Times New Roman" w:cs="Times New Roman"/>
          <w:b/>
          <w:bCs/>
          <w:sz w:val="24"/>
          <w:szCs w:val="24"/>
        </w:rPr>
        <w:t>strategic coordination</w:t>
      </w:r>
    </w:p>
    <w:p w14:paraId="7D4D40F5" w14:textId="2A3A1003" w:rsidR="00880D5F" w:rsidRPr="000755EE" w:rsidRDefault="000D2544"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The analysis</w:t>
      </w:r>
      <w:r w:rsidR="00506F08" w:rsidRPr="000755EE">
        <w:rPr>
          <w:rFonts w:ascii="Times New Roman" w:hAnsi="Times New Roman" w:cs="Times New Roman"/>
          <w:color w:val="000000" w:themeColor="text1"/>
          <w:sz w:val="24"/>
        </w:rPr>
        <w:t xml:space="preserve"> of green bond issues in a broader institutional context </w:t>
      </w:r>
      <w:r w:rsidR="000C4054" w:rsidRPr="000755EE">
        <w:rPr>
          <w:rFonts w:ascii="Times New Roman" w:hAnsi="Times New Roman" w:cs="Times New Roman"/>
          <w:color w:val="000000" w:themeColor="text1"/>
          <w:sz w:val="24"/>
        </w:rPr>
        <w:t xml:space="preserve">draws attention to several micro- and meso-transformations </w:t>
      </w:r>
      <w:r w:rsidRPr="000755EE">
        <w:rPr>
          <w:rFonts w:ascii="Times New Roman" w:hAnsi="Times New Roman" w:cs="Times New Roman"/>
          <w:color w:val="000000" w:themeColor="text1"/>
          <w:sz w:val="24"/>
        </w:rPr>
        <w:t xml:space="preserve">of firm-finance interactions, </w:t>
      </w:r>
      <w:r w:rsidR="00441763" w:rsidRPr="000755EE">
        <w:rPr>
          <w:rFonts w:ascii="Times New Roman" w:hAnsi="Times New Roman" w:cs="Times New Roman"/>
          <w:color w:val="000000" w:themeColor="text1"/>
          <w:sz w:val="24"/>
        </w:rPr>
        <w:t xml:space="preserve">which are </w:t>
      </w:r>
      <w:r w:rsidRPr="000755EE">
        <w:rPr>
          <w:rFonts w:ascii="Times New Roman" w:hAnsi="Times New Roman" w:cs="Times New Roman"/>
          <w:color w:val="000000" w:themeColor="text1"/>
          <w:sz w:val="24"/>
        </w:rPr>
        <w:t xml:space="preserve">summarised in Table 2. </w:t>
      </w:r>
      <w:r w:rsidR="00F304D9">
        <w:rPr>
          <w:rFonts w:ascii="Times New Roman" w:hAnsi="Times New Roman" w:cs="Times New Roman"/>
          <w:color w:val="000000" w:themeColor="text1"/>
          <w:sz w:val="24"/>
        </w:rPr>
        <w:t>At</w:t>
      </w:r>
      <w:r w:rsidR="0000285C" w:rsidRPr="000755EE">
        <w:rPr>
          <w:rFonts w:ascii="Times New Roman" w:hAnsi="Times New Roman" w:cs="Times New Roman"/>
          <w:color w:val="000000" w:themeColor="text1"/>
          <w:sz w:val="24"/>
        </w:rPr>
        <w:t xml:space="preserve"> the </w:t>
      </w:r>
      <w:r w:rsidR="00441763" w:rsidRPr="000755EE">
        <w:rPr>
          <w:rFonts w:ascii="Times New Roman" w:hAnsi="Times New Roman" w:cs="Times New Roman"/>
          <w:color w:val="000000" w:themeColor="text1"/>
          <w:sz w:val="24"/>
        </w:rPr>
        <w:t>micro-</w:t>
      </w:r>
      <w:r w:rsidR="0000285C" w:rsidRPr="000755EE">
        <w:rPr>
          <w:rFonts w:ascii="Times New Roman" w:hAnsi="Times New Roman" w:cs="Times New Roman"/>
          <w:color w:val="000000" w:themeColor="text1"/>
          <w:sz w:val="24"/>
        </w:rPr>
        <w:t xml:space="preserve">level, the issuance of green bonds requires firms and financial actors (e.g. banks as investors and underwriters) to coordinate on issues </w:t>
      </w:r>
      <w:r w:rsidR="0000285C" w:rsidRPr="000755EE">
        <w:rPr>
          <w:rFonts w:ascii="Times New Roman" w:hAnsi="Times New Roman" w:cs="Times New Roman"/>
          <w:color w:val="000000" w:themeColor="text1"/>
          <w:sz w:val="24"/>
        </w:rPr>
        <w:lastRenderedPageBreak/>
        <w:t>related to what is a sustainable project, how its implementation will be monitored and whether there are any sanctions for deviating from commitments.</w:t>
      </w:r>
      <w:r w:rsidR="008E688A" w:rsidRPr="000755EE">
        <w:rPr>
          <w:rFonts w:ascii="Times New Roman" w:hAnsi="Times New Roman" w:cs="Times New Roman"/>
          <w:color w:val="000000" w:themeColor="text1"/>
          <w:sz w:val="24"/>
        </w:rPr>
        <w:t xml:space="preserve"> </w:t>
      </w:r>
      <w:r w:rsidR="00E43C0E" w:rsidRPr="000755EE">
        <w:rPr>
          <w:rFonts w:ascii="Times New Roman" w:hAnsi="Times New Roman" w:cs="Times New Roman"/>
          <w:color w:val="000000" w:themeColor="text1"/>
          <w:sz w:val="24"/>
        </w:rPr>
        <w:t>Insights from lawyers and bankers involved in structuring the transaction</w:t>
      </w:r>
      <w:r w:rsidR="00EB4C3A" w:rsidRPr="000755EE">
        <w:rPr>
          <w:rFonts w:ascii="Times New Roman" w:hAnsi="Times New Roman" w:cs="Times New Roman"/>
          <w:color w:val="000000" w:themeColor="text1"/>
          <w:sz w:val="24"/>
        </w:rPr>
        <w:t>s</w:t>
      </w:r>
      <w:r w:rsidR="00E43C0E" w:rsidRPr="000755EE">
        <w:rPr>
          <w:rFonts w:ascii="Times New Roman" w:hAnsi="Times New Roman" w:cs="Times New Roman"/>
          <w:color w:val="000000" w:themeColor="text1"/>
          <w:sz w:val="24"/>
        </w:rPr>
        <w:t xml:space="preserve"> suggest that b</w:t>
      </w:r>
      <w:r w:rsidR="00E10228" w:rsidRPr="000755EE">
        <w:rPr>
          <w:rFonts w:ascii="Times New Roman" w:hAnsi="Times New Roman" w:cs="Times New Roman"/>
          <w:color w:val="000000" w:themeColor="text1"/>
          <w:sz w:val="24"/>
        </w:rPr>
        <w:t>anks</w:t>
      </w:r>
      <w:r w:rsidR="00E43C0E" w:rsidRPr="000755EE">
        <w:rPr>
          <w:rFonts w:ascii="Times New Roman" w:hAnsi="Times New Roman" w:cs="Times New Roman"/>
          <w:color w:val="000000" w:themeColor="text1"/>
          <w:sz w:val="24"/>
        </w:rPr>
        <w:t xml:space="preserve"> increasingly</w:t>
      </w:r>
      <w:r w:rsidR="00E10228" w:rsidRPr="000755EE">
        <w:rPr>
          <w:rFonts w:ascii="Times New Roman" w:hAnsi="Times New Roman" w:cs="Times New Roman"/>
          <w:color w:val="000000" w:themeColor="text1"/>
          <w:sz w:val="24"/>
        </w:rPr>
        <w:t xml:space="preserve"> take on new roles in the context of the financing transaction, as </w:t>
      </w:r>
      <w:r w:rsidR="008224EB" w:rsidRPr="000755EE">
        <w:rPr>
          <w:rFonts w:ascii="Times New Roman" w:hAnsi="Times New Roman" w:cs="Times New Roman"/>
          <w:color w:val="000000" w:themeColor="text1"/>
          <w:sz w:val="24"/>
        </w:rPr>
        <w:t xml:space="preserve">sustainability </w:t>
      </w:r>
      <w:r w:rsidR="00E10228" w:rsidRPr="000755EE">
        <w:rPr>
          <w:rFonts w:ascii="Times New Roman" w:hAnsi="Times New Roman" w:cs="Times New Roman"/>
          <w:color w:val="000000" w:themeColor="text1"/>
          <w:sz w:val="24"/>
        </w:rPr>
        <w:t xml:space="preserve">‘advisors’ to firms </w:t>
      </w:r>
      <w:r w:rsidR="007D051C" w:rsidRPr="000755EE">
        <w:rPr>
          <w:rFonts w:ascii="Times New Roman" w:hAnsi="Times New Roman" w:cs="Times New Roman"/>
          <w:color w:val="000000" w:themeColor="text1"/>
          <w:sz w:val="24"/>
        </w:rPr>
        <w:t>(</w:t>
      </w:r>
      <w:r w:rsidR="00096DA3" w:rsidRPr="000755EE">
        <w:rPr>
          <w:rFonts w:ascii="Times New Roman" w:hAnsi="Times New Roman" w:cs="Times New Roman"/>
          <w:color w:val="000000" w:themeColor="text1"/>
          <w:sz w:val="24"/>
        </w:rPr>
        <w:t>Interview</w:t>
      </w:r>
      <w:r w:rsidR="008224EB" w:rsidRPr="000755EE">
        <w:rPr>
          <w:rFonts w:ascii="Times New Roman" w:hAnsi="Times New Roman" w:cs="Times New Roman"/>
          <w:color w:val="000000" w:themeColor="text1"/>
          <w:sz w:val="24"/>
        </w:rPr>
        <w:t>s</w:t>
      </w:r>
      <w:r w:rsidR="00096DA3" w:rsidRPr="000755EE">
        <w:rPr>
          <w:rFonts w:ascii="Times New Roman" w:hAnsi="Times New Roman" w:cs="Times New Roman"/>
          <w:color w:val="000000" w:themeColor="text1"/>
          <w:sz w:val="24"/>
        </w:rPr>
        <w:t xml:space="preserve"> 6-NL</w:t>
      </w:r>
      <w:r w:rsidR="002C048D" w:rsidRPr="000755EE">
        <w:rPr>
          <w:rFonts w:ascii="Times New Roman" w:hAnsi="Times New Roman" w:cs="Times New Roman"/>
          <w:color w:val="000000" w:themeColor="text1"/>
          <w:sz w:val="24"/>
        </w:rPr>
        <w:t>, 12-PL</w:t>
      </w:r>
      <w:r w:rsidR="008224EB" w:rsidRPr="000755EE">
        <w:rPr>
          <w:rFonts w:ascii="Times New Roman" w:hAnsi="Times New Roman" w:cs="Times New Roman"/>
          <w:color w:val="000000" w:themeColor="text1"/>
          <w:sz w:val="24"/>
        </w:rPr>
        <w:t xml:space="preserve"> and </w:t>
      </w:r>
      <w:r w:rsidR="0001493C" w:rsidRPr="000755EE">
        <w:rPr>
          <w:rFonts w:ascii="Times New Roman" w:hAnsi="Times New Roman" w:cs="Times New Roman"/>
          <w:color w:val="000000" w:themeColor="text1"/>
          <w:sz w:val="24"/>
        </w:rPr>
        <w:t>16-SE</w:t>
      </w:r>
      <w:r w:rsidR="00E10228" w:rsidRPr="000755EE">
        <w:rPr>
          <w:rFonts w:ascii="Times New Roman" w:hAnsi="Times New Roman" w:cs="Times New Roman"/>
          <w:color w:val="000000" w:themeColor="text1"/>
          <w:sz w:val="24"/>
        </w:rPr>
        <w:t>)</w:t>
      </w:r>
      <w:r w:rsidR="00E43C0E" w:rsidRPr="000755EE">
        <w:rPr>
          <w:rFonts w:ascii="Times New Roman" w:hAnsi="Times New Roman" w:cs="Times New Roman"/>
          <w:color w:val="000000" w:themeColor="text1"/>
          <w:sz w:val="24"/>
        </w:rPr>
        <w:t>, although the capacities across banks and other relevant professional services vary widely (</w:t>
      </w:r>
      <w:r w:rsidR="005C1142" w:rsidRPr="000755EE">
        <w:rPr>
          <w:rFonts w:ascii="Times New Roman" w:hAnsi="Times New Roman" w:cs="Times New Roman"/>
          <w:color w:val="000000" w:themeColor="text1"/>
          <w:sz w:val="24"/>
        </w:rPr>
        <w:t xml:space="preserve">Interview 9-ES), with </w:t>
      </w:r>
      <w:r w:rsidR="008224EB" w:rsidRPr="000755EE">
        <w:rPr>
          <w:rFonts w:ascii="Times New Roman" w:hAnsi="Times New Roman" w:cs="Times New Roman"/>
          <w:color w:val="000000" w:themeColor="text1"/>
          <w:sz w:val="24"/>
        </w:rPr>
        <w:t xml:space="preserve">a </w:t>
      </w:r>
      <w:r w:rsidR="005C1142" w:rsidRPr="000755EE">
        <w:rPr>
          <w:rFonts w:ascii="Times New Roman" w:hAnsi="Times New Roman" w:cs="Times New Roman"/>
          <w:color w:val="000000" w:themeColor="text1"/>
          <w:sz w:val="24"/>
        </w:rPr>
        <w:t xml:space="preserve">particularly prominent role of cross-border </w:t>
      </w:r>
      <w:r w:rsidR="008A03B2" w:rsidRPr="000755EE">
        <w:rPr>
          <w:rFonts w:ascii="Times New Roman" w:hAnsi="Times New Roman" w:cs="Times New Roman"/>
          <w:color w:val="000000" w:themeColor="text1"/>
          <w:sz w:val="24"/>
        </w:rPr>
        <w:t xml:space="preserve">corporate </w:t>
      </w:r>
      <w:r w:rsidR="005C1142" w:rsidRPr="000755EE">
        <w:rPr>
          <w:rFonts w:ascii="Times New Roman" w:hAnsi="Times New Roman" w:cs="Times New Roman"/>
          <w:color w:val="000000" w:themeColor="text1"/>
          <w:sz w:val="24"/>
        </w:rPr>
        <w:t>groups (Interview 12-PL)</w:t>
      </w:r>
      <w:r w:rsidR="00E10228" w:rsidRPr="000755EE">
        <w:rPr>
          <w:rFonts w:ascii="Times New Roman" w:hAnsi="Times New Roman" w:cs="Times New Roman"/>
          <w:color w:val="000000" w:themeColor="text1"/>
          <w:sz w:val="24"/>
        </w:rPr>
        <w:t>.</w:t>
      </w:r>
      <w:r w:rsidR="00AC52F4" w:rsidRPr="000755EE">
        <w:rPr>
          <w:rFonts w:ascii="Times New Roman" w:hAnsi="Times New Roman" w:cs="Times New Roman"/>
          <w:color w:val="000000" w:themeColor="text1"/>
          <w:sz w:val="24"/>
        </w:rPr>
        <w:t xml:space="preserve"> </w:t>
      </w:r>
      <w:r w:rsidR="008224EB" w:rsidRPr="000755EE">
        <w:rPr>
          <w:rFonts w:ascii="Times New Roman" w:hAnsi="Times New Roman" w:cs="Times New Roman"/>
          <w:color w:val="000000" w:themeColor="text1"/>
          <w:sz w:val="24"/>
        </w:rPr>
        <w:t xml:space="preserve">This </w:t>
      </w:r>
      <w:r w:rsidR="004E2FAB" w:rsidRPr="000755EE">
        <w:rPr>
          <w:rFonts w:ascii="Times New Roman" w:hAnsi="Times New Roman" w:cs="Times New Roman"/>
          <w:color w:val="000000" w:themeColor="text1"/>
          <w:sz w:val="24"/>
        </w:rPr>
        <w:t xml:space="preserve">change in </w:t>
      </w:r>
      <w:r w:rsidR="008224EB" w:rsidRPr="000755EE">
        <w:rPr>
          <w:rFonts w:ascii="Times New Roman" w:hAnsi="Times New Roman" w:cs="Times New Roman"/>
          <w:color w:val="000000" w:themeColor="text1"/>
          <w:sz w:val="24"/>
        </w:rPr>
        <w:t xml:space="preserve">the </w:t>
      </w:r>
      <w:r w:rsidR="004E2FAB" w:rsidRPr="000755EE">
        <w:rPr>
          <w:rFonts w:ascii="Times New Roman" w:hAnsi="Times New Roman" w:cs="Times New Roman"/>
          <w:color w:val="000000" w:themeColor="text1"/>
          <w:sz w:val="24"/>
        </w:rPr>
        <w:t>behaviour of banks can be explained by both the development of new business lines (</w:t>
      </w:r>
      <w:proofErr w:type="spellStart"/>
      <w:r w:rsidR="004E2FAB" w:rsidRPr="000755EE">
        <w:rPr>
          <w:rFonts w:ascii="Times New Roman" w:hAnsi="Times New Roman" w:cs="Times New Roman"/>
          <w:color w:val="000000" w:themeColor="text1"/>
          <w:sz w:val="24"/>
        </w:rPr>
        <w:t>Torvanger</w:t>
      </w:r>
      <w:proofErr w:type="spellEnd"/>
      <w:r w:rsidR="004E2FAB" w:rsidRPr="000755EE">
        <w:rPr>
          <w:rFonts w:ascii="Times New Roman" w:hAnsi="Times New Roman" w:cs="Times New Roman"/>
          <w:color w:val="000000" w:themeColor="text1"/>
          <w:sz w:val="24"/>
        </w:rPr>
        <w:t xml:space="preserve"> et al</w:t>
      </w:r>
      <w:r w:rsidR="008224EB" w:rsidRPr="000755EE">
        <w:rPr>
          <w:rFonts w:ascii="Times New Roman" w:hAnsi="Times New Roman" w:cs="Times New Roman"/>
          <w:color w:val="000000" w:themeColor="text1"/>
          <w:sz w:val="24"/>
        </w:rPr>
        <w:t>.</w:t>
      </w:r>
      <w:r w:rsidR="004E2FAB" w:rsidRPr="000755EE">
        <w:rPr>
          <w:rFonts w:ascii="Times New Roman" w:hAnsi="Times New Roman" w:cs="Times New Roman"/>
          <w:color w:val="000000" w:themeColor="text1"/>
          <w:sz w:val="24"/>
        </w:rPr>
        <w:t>, 2021</w:t>
      </w:r>
      <w:r w:rsidR="008224EB" w:rsidRPr="000755EE">
        <w:rPr>
          <w:rFonts w:ascii="Times New Roman" w:hAnsi="Times New Roman" w:cs="Times New Roman"/>
          <w:color w:val="000000" w:themeColor="text1"/>
          <w:sz w:val="24"/>
        </w:rPr>
        <w:t xml:space="preserve">; </w:t>
      </w:r>
      <w:r w:rsidR="004E2FAB" w:rsidRPr="000755EE">
        <w:rPr>
          <w:rFonts w:ascii="Times New Roman" w:hAnsi="Times New Roman" w:cs="Times New Roman"/>
          <w:color w:val="000000" w:themeColor="text1"/>
          <w:sz w:val="24"/>
        </w:rPr>
        <w:t>Perkins, 2020)</w:t>
      </w:r>
      <w:r w:rsidR="00C31F2E" w:rsidRPr="000755EE">
        <w:rPr>
          <w:rFonts w:ascii="Times New Roman" w:hAnsi="Times New Roman" w:cs="Times New Roman"/>
          <w:color w:val="000000" w:themeColor="text1"/>
          <w:sz w:val="24"/>
        </w:rPr>
        <w:t xml:space="preserve"> and </w:t>
      </w:r>
      <w:r w:rsidR="004E2FAB" w:rsidRPr="000755EE">
        <w:rPr>
          <w:rFonts w:ascii="Times New Roman" w:hAnsi="Times New Roman" w:cs="Times New Roman"/>
          <w:color w:val="000000" w:themeColor="text1"/>
          <w:sz w:val="24"/>
        </w:rPr>
        <w:t>the changing prudential context, which increasingly incorporates transition risks as a matter of supervisory concern</w:t>
      </w:r>
      <w:r w:rsidR="00441763" w:rsidRPr="000755EE">
        <w:rPr>
          <w:rFonts w:ascii="Times New Roman" w:hAnsi="Times New Roman" w:cs="Times New Roman"/>
          <w:color w:val="000000" w:themeColor="text1"/>
          <w:sz w:val="24"/>
        </w:rPr>
        <w:t xml:space="preserve"> </w:t>
      </w:r>
      <w:r w:rsidR="00E10228" w:rsidRPr="000755EE">
        <w:rPr>
          <w:rFonts w:ascii="Times New Roman" w:hAnsi="Times New Roman" w:cs="Times New Roman"/>
          <w:color w:val="000000" w:themeColor="text1"/>
          <w:sz w:val="24"/>
        </w:rPr>
        <w:t>(</w:t>
      </w:r>
      <w:proofErr w:type="spellStart"/>
      <w:r w:rsidR="00E10228" w:rsidRPr="000755EE">
        <w:rPr>
          <w:rFonts w:ascii="Times New Roman" w:hAnsi="Times New Roman" w:cs="Times New Roman"/>
          <w:color w:val="000000" w:themeColor="text1"/>
          <w:sz w:val="24"/>
        </w:rPr>
        <w:t>Smoleńska</w:t>
      </w:r>
      <w:proofErr w:type="spellEnd"/>
      <w:r w:rsidR="00E10228" w:rsidRPr="000755EE">
        <w:rPr>
          <w:rFonts w:ascii="Times New Roman" w:hAnsi="Times New Roman" w:cs="Times New Roman"/>
          <w:color w:val="000000" w:themeColor="text1"/>
          <w:sz w:val="24"/>
        </w:rPr>
        <w:t xml:space="preserve"> and van ‘t </w:t>
      </w:r>
      <w:proofErr w:type="spellStart"/>
      <w:r w:rsidR="00E10228" w:rsidRPr="000755EE">
        <w:rPr>
          <w:rFonts w:ascii="Times New Roman" w:hAnsi="Times New Roman" w:cs="Times New Roman"/>
          <w:color w:val="000000" w:themeColor="text1"/>
          <w:sz w:val="24"/>
        </w:rPr>
        <w:t>Klooster</w:t>
      </w:r>
      <w:proofErr w:type="spellEnd"/>
      <w:r w:rsidR="00E10228" w:rsidRPr="000755EE">
        <w:rPr>
          <w:rFonts w:ascii="Times New Roman" w:hAnsi="Times New Roman" w:cs="Times New Roman"/>
          <w:color w:val="000000" w:themeColor="text1"/>
          <w:sz w:val="24"/>
        </w:rPr>
        <w:t>, 2022).</w:t>
      </w:r>
      <w:r w:rsidR="004E2FAB" w:rsidRPr="000755EE">
        <w:rPr>
          <w:rFonts w:ascii="Times New Roman" w:hAnsi="Times New Roman" w:cs="Times New Roman"/>
          <w:color w:val="000000" w:themeColor="text1"/>
          <w:sz w:val="24"/>
        </w:rPr>
        <w:t xml:space="preserve"> </w:t>
      </w:r>
      <w:r w:rsidR="008B0E8F" w:rsidRPr="000755EE">
        <w:rPr>
          <w:rFonts w:ascii="Times New Roman" w:hAnsi="Times New Roman" w:cs="Times New Roman"/>
          <w:color w:val="000000" w:themeColor="text1"/>
          <w:sz w:val="24"/>
        </w:rPr>
        <w:t>F</w:t>
      </w:r>
      <w:r w:rsidR="008D0D6E" w:rsidRPr="000755EE">
        <w:rPr>
          <w:rFonts w:ascii="Times New Roman" w:hAnsi="Times New Roman" w:cs="Times New Roman"/>
          <w:color w:val="000000" w:themeColor="text1"/>
          <w:sz w:val="24"/>
        </w:rPr>
        <w:t xml:space="preserve">irms align </w:t>
      </w:r>
      <w:r w:rsidR="008B0E8F" w:rsidRPr="000755EE">
        <w:rPr>
          <w:rFonts w:ascii="Times New Roman" w:hAnsi="Times New Roman" w:cs="Times New Roman"/>
          <w:color w:val="000000" w:themeColor="text1"/>
          <w:sz w:val="24"/>
        </w:rPr>
        <w:t xml:space="preserve">differently </w:t>
      </w:r>
      <w:r w:rsidR="008D0D6E" w:rsidRPr="000755EE">
        <w:rPr>
          <w:rFonts w:ascii="Times New Roman" w:hAnsi="Times New Roman" w:cs="Times New Roman"/>
          <w:color w:val="000000" w:themeColor="text1"/>
          <w:sz w:val="24"/>
        </w:rPr>
        <w:t>on common understanding</w:t>
      </w:r>
      <w:r w:rsidR="00111F42" w:rsidRPr="000755EE">
        <w:rPr>
          <w:rFonts w:ascii="Times New Roman" w:hAnsi="Times New Roman" w:cs="Times New Roman"/>
          <w:color w:val="000000" w:themeColor="text1"/>
          <w:sz w:val="24"/>
        </w:rPr>
        <w:t xml:space="preserve"> of what ‘green’ projects entail</w:t>
      </w:r>
      <w:r w:rsidR="00761084">
        <w:rPr>
          <w:rFonts w:ascii="Times New Roman" w:hAnsi="Times New Roman" w:cs="Times New Roman"/>
          <w:color w:val="000000" w:themeColor="text1"/>
          <w:sz w:val="24"/>
        </w:rPr>
        <w:t>:</w:t>
      </w:r>
      <w:r w:rsidR="008D0D6E" w:rsidRPr="000755EE">
        <w:rPr>
          <w:rFonts w:ascii="Times New Roman" w:hAnsi="Times New Roman" w:cs="Times New Roman"/>
          <w:color w:val="000000" w:themeColor="text1"/>
          <w:sz w:val="24"/>
        </w:rPr>
        <w:t xml:space="preserve"> whereas</w:t>
      </w:r>
      <w:r w:rsidR="00DF156A" w:rsidRPr="000755EE">
        <w:rPr>
          <w:rFonts w:ascii="Times New Roman" w:hAnsi="Times New Roman" w:cs="Times New Roman"/>
          <w:color w:val="000000" w:themeColor="text1"/>
          <w:sz w:val="24"/>
        </w:rPr>
        <w:t xml:space="preserve"> in some countries we observe </w:t>
      </w:r>
      <w:r w:rsidR="008B0E8F" w:rsidRPr="000755EE">
        <w:rPr>
          <w:rFonts w:ascii="Times New Roman" w:hAnsi="Times New Roman" w:cs="Times New Roman"/>
          <w:color w:val="000000" w:themeColor="text1"/>
          <w:sz w:val="24"/>
        </w:rPr>
        <w:t xml:space="preserve">an </w:t>
      </w:r>
      <w:r w:rsidR="00DF156A" w:rsidRPr="000755EE">
        <w:rPr>
          <w:rFonts w:ascii="Times New Roman" w:hAnsi="Times New Roman" w:cs="Times New Roman"/>
          <w:color w:val="000000" w:themeColor="text1"/>
          <w:sz w:val="24"/>
        </w:rPr>
        <w:t xml:space="preserve">emphasis on </w:t>
      </w:r>
      <w:r w:rsidR="00DF156A" w:rsidRPr="000755EE">
        <w:rPr>
          <w:rFonts w:ascii="Times New Roman" w:hAnsi="Times New Roman" w:cs="Times New Roman"/>
          <w:i/>
          <w:iCs/>
          <w:color w:val="000000" w:themeColor="text1"/>
          <w:sz w:val="24"/>
        </w:rPr>
        <w:t>ex ante</w:t>
      </w:r>
      <w:r w:rsidR="00DF156A" w:rsidRPr="000755EE">
        <w:rPr>
          <w:rFonts w:ascii="Times New Roman" w:hAnsi="Times New Roman" w:cs="Times New Roman"/>
          <w:color w:val="000000" w:themeColor="text1"/>
          <w:sz w:val="24"/>
        </w:rPr>
        <w:t xml:space="preserve"> and contractual alignment on definitions (e.g. Poland</w:t>
      </w:r>
      <w:r w:rsidR="008B0E8F" w:rsidRPr="000755EE">
        <w:rPr>
          <w:rFonts w:ascii="Times New Roman" w:hAnsi="Times New Roman" w:cs="Times New Roman"/>
          <w:color w:val="000000" w:themeColor="text1"/>
          <w:sz w:val="24"/>
        </w:rPr>
        <w:t xml:space="preserve">; </w:t>
      </w:r>
      <w:r w:rsidR="00DA1476" w:rsidRPr="000755EE">
        <w:rPr>
          <w:rFonts w:ascii="Times New Roman" w:hAnsi="Times New Roman" w:cs="Times New Roman"/>
          <w:color w:val="000000" w:themeColor="text1"/>
          <w:sz w:val="24"/>
        </w:rPr>
        <w:t xml:space="preserve">Interview </w:t>
      </w:r>
      <w:r w:rsidR="00763510" w:rsidRPr="000755EE">
        <w:rPr>
          <w:rFonts w:ascii="Times New Roman" w:hAnsi="Times New Roman" w:cs="Times New Roman"/>
          <w:color w:val="000000" w:themeColor="text1"/>
          <w:sz w:val="24"/>
        </w:rPr>
        <w:t>12-PL</w:t>
      </w:r>
      <w:r w:rsidR="00DF156A" w:rsidRPr="000755EE">
        <w:rPr>
          <w:rFonts w:ascii="Times New Roman" w:hAnsi="Times New Roman" w:cs="Times New Roman"/>
          <w:color w:val="000000" w:themeColor="text1"/>
          <w:sz w:val="24"/>
        </w:rPr>
        <w:t>)</w:t>
      </w:r>
      <w:r w:rsidR="00763510" w:rsidRPr="000755EE">
        <w:rPr>
          <w:rFonts w:ascii="Times New Roman" w:hAnsi="Times New Roman" w:cs="Times New Roman"/>
          <w:color w:val="000000" w:themeColor="text1"/>
          <w:sz w:val="24"/>
        </w:rPr>
        <w:t xml:space="preserve">, in </w:t>
      </w:r>
      <w:r w:rsidR="00565DD9" w:rsidRPr="000755EE">
        <w:rPr>
          <w:rFonts w:ascii="Times New Roman" w:hAnsi="Times New Roman" w:cs="Times New Roman"/>
          <w:color w:val="000000" w:themeColor="text1"/>
          <w:sz w:val="24"/>
        </w:rPr>
        <w:t>other cases this alignment happens outside of the formal contracting (as in the case of Sweden</w:t>
      </w:r>
      <w:r w:rsidR="008B0E8F" w:rsidRPr="000755EE">
        <w:rPr>
          <w:rFonts w:ascii="Times New Roman" w:hAnsi="Times New Roman" w:cs="Times New Roman"/>
          <w:color w:val="000000" w:themeColor="text1"/>
          <w:sz w:val="24"/>
        </w:rPr>
        <w:t xml:space="preserve"> –</w:t>
      </w:r>
      <w:r w:rsidR="00565DD9" w:rsidRPr="000755EE">
        <w:rPr>
          <w:rFonts w:ascii="Times New Roman" w:hAnsi="Times New Roman" w:cs="Times New Roman"/>
          <w:color w:val="000000" w:themeColor="text1"/>
          <w:sz w:val="24"/>
        </w:rPr>
        <w:t xml:space="preserve"> see above).</w:t>
      </w:r>
      <w:r w:rsidR="00DF156A" w:rsidRPr="000755EE">
        <w:rPr>
          <w:rFonts w:ascii="Times New Roman" w:hAnsi="Times New Roman" w:cs="Times New Roman"/>
          <w:color w:val="000000" w:themeColor="text1"/>
          <w:sz w:val="24"/>
        </w:rPr>
        <w:t xml:space="preserve"> </w:t>
      </w:r>
    </w:p>
    <w:p w14:paraId="3B7E302D" w14:textId="2B02451E" w:rsidR="00FB50F3" w:rsidRPr="000755EE" w:rsidRDefault="003817AF"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N</w:t>
      </w:r>
      <w:r w:rsidR="007626E4" w:rsidRPr="000755EE">
        <w:rPr>
          <w:rFonts w:ascii="Times New Roman" w:hAnsi="Times New Roman" w:cs="Times New Roman"/>
          <w:color w:val="000000" w:themeColor="text1"/>
          <w:sz w:val="24"/>
        </w:rPr>
        <w:t xml:space="preserve">ew forms and roles in </w:t>
      </w:r>
      <w:r w:rsidR="003D1356" w:rsidRPr="000755EE">
        <w:rPr>
          <w:rFonts w:ascii="Times New Roman" w:hAnsi="Times New Roman" w:cs="Times New Roman"/>
          <w:color w:val="000000" w:themeColor="text1"/>
          <w:sz w:val="24"/>
        </w:rPr>
        <w:t xml:space="preserve">the </w:t>
      </w:r>
      <w:r w:rsidR="007626E4" w:rsidRPr="000755EE">
        <w:rPr>
          <w:rFonts w:ascii="Times New Roman" w:hAnsi="Times New Roman" w:cs="Times New Roman"/>
          <w:color w:val="000000" w:themeColor="text1"/>
          <w:sz w:val="24"/>
        </w:rPr>
        <w:t>interaction between firms and finance trigger changes in cross-industry coordination.</w:t>
      </w:r>
      <w:r w:rsidR="003A5D7B" w:rsidRPr="000755EE">
        <w:rPr>
          <w:rFonts w:ascii="Times New Roman" w:hAnsi="Times New Roman" w:cs="Times New Roman"/>
          <w:color w:val="000000" w:themeColor="text1"/>
          <w:sz w:val="24"/>
        </w:rPr>
        <w:t xml:space="preserve"> New actors become an integral part of both the contractual and non-market coordination around sustainability topics</w:t>
      </w:r>
      <w:r w:rsidR="003D1356" w:rsidRPr="000755EE">
        <w:rPr>
          <w:rFonts w:ascii="Times New Roman" w:hAnsi="Times New Roman" w:cs="Times New Roman"/>
          <w:color w:val="000000" w:themeColor="text1"/>
          <w:sz w:val="24"/>
        </w:rPr>
        <w:t>:</w:t>
      </w:r>
      <w:r w:rsidR="003A5D7B" w:rsidRPr="000755EE">
        <w:rPr>
          <w:rFonts w:ascii="Times New Roman" w:hAnsi="Times New Roman" w:cs="Times New Roman"/>
          <w:color w:val="000000" w:themeColor="text1"/>
          <w:sz w:val="24"/>
        </w:rPr>
        <w:t xml:space="preserve"> sustainability experts that provide external verification</w:t>
      </w:r>
      <w:r w:rsidR="00177974" w:rsidRPr="000755EE">
        <w:rPr>
          <w:rFonts w:ascii="Times New Roman" w:hAnsi="Times New Roman" w:cs="Times New Roman"/>
          <w:color w:val="000000" w:themeColor="text1"/>
          <w:sz w:val="24"/>
        </w:rPr>
        <w:t xml:space="preserve"> to green financing frameworks</w:t>
      </w:r>
      <w:r w:rsidR="003A5D7B" w:rsidRPr="000755EE">
        <w:rPr>
          <w:rFonts w:ascii="Times New Roman" w:hAnsi="Times New Roman" w:cs="Times New Roman"/>
          <w:color w:val="000000" w:themeColor="text1"/>
          <w:sz w:val="24"/>
        </w:rPr>
        <w:t xml:space="preserve">. A non-market coordination perspective on </w:t>
      </w:r>
      <w:r w:rsidR="003646B1" w:rsidRPr="000755EE">
        <w:rPr>
          <w:rFonts w:ascii="Times New Roman" w:hAnsi="Times New Roman" w:cs="Times New Roman"/>
          <w:color w:val="000000" w:themeColor="text1"/>
          <w:sz w:val="24"/>
        </w:rPr>
        <w:t>the</w:t>
      </w:r>
      <w:r w:rsidR="003A5D7B" w:rsidRPr="000755EE">
        <w:rPr>
          <w:rFonts w:ascii="Times New Roman" w:hAnsi="Times New Roman" w:cs="Times New Roman"/>
          <w:color w:val="000000" w:themeColor="text1"/>
          <w:sz w:val="24"/>
        </w:rPr>
        <w:t xml:space="preserve"> roles of these actors </w:t>
      </w:r>
      <w:r w:rsidR="001A13B7" w:rsidRPr="000755EE">
        <w:rPr>
          <w:rFonts w:ascii="Times New Roman" w:hAnsi="Times New Roman" w:cs="Times New Roman"/>
          <w:color w:val="000000" w:themeColor="text1"/>
          <w:sz w:val="24"/>
        </w:rPr>
        <w:t>puts the abundant</w:t>
      </w:r>
      <w:r w:rsidR="003A5D7B" w:rsidRPr="000755EE">
        <w:rPr>
          <w:rFonts w:ascii="Times New Roman" w:hAnsi="Times New Roman" w:cs="Times New Roman"/>
          <w:color w:val="000000" w:themeColor="text1"/>
          <w:sz w:val="24"/>
        </w:rPr>
        <w:t xml:space="preserve"> </w:t>
      </w:r>
      <w:r w:rsidR="001A13B7" w:rsidRPr="000755EE">
        <w:rPr>
          <w:rFonts w:ascii="Times New Roman" w:hAnsi="Times New Roman" w:cs="Times New Roman"/>
          <w:color w:val="000000" w:themeColor="text1"/>
          <w:sz w:val="24"/>
        </w:rPr>
        <w:t xml:space="preserve">‘market’ </w:t>
      </w:r>
      <w:r w:rsidR="003A5D7B" w:rsidRPr="000755EE">
        <w:rPr>
          <w:rFonts w:ascii="Times New Roman" w:hAnsi="Times New Roman" w:cs="Times New Roman"/>
          <w:color w:val="000000" w:themeColor="text1"/>
          <w:sz w:val="24"/>
        </w:rPr>
        <w:t>waivers</w:t>
      </w:r>
      <w:r w:rsidR="001A13B7" w:rsidRPr="000755EE">
        <w:rPr>
          <w:rFonts w:ascii="Times New Roman" w:hAnsi="Times New Roman" w:cs="Times New Roman"/>
          <w:color w:val="000000" w:themeColor="text1"/>
          <w:sz w:val="24"/>
        </w:rPr>
        <w:t xml:space="preserve"> in perspective</w:t>
      </w:r>
      <w:r w:rsidR="003A5D7B" w:rsidRPr="000755EE">
        <w:rPr>
          <w:rFonts w:ascii="Times New Roman" w:hAnsi="Times New Roman" w:cs="Times New Roman"/>
          <w:color w:val="000000" w:themeColor="text1"/>
          <w:sz w:val="24"/>
        </w:rPr>
        <w:t>.</w:t>
      </w:r>
      <w:r w:rsidR="003646B1" w:rsidRPr="000755EE">
        <w:rPr>
          <w:rFonts w:ascii="Times New Roman" w:hAnsi="Times New Roman" w:cs="Times New Roman"/>
          <w:color w:val="000000" w:themeColor="text1"/>
          <w:sz w:val="24"/>
        </w:rPr>
        <w:t xml:space="preserve"> While </w:t>
      </w:r>
      <w:r w:rsidR="003D1356" w:rsidRPr="000755EE">
        <w:rPr>
          <w:rFonts w:ascii="Times New Roman" w:hAnsi="Times New Roman" w:cs="Times New Roman"/>
          <w:color w:val="000000" w:themeColor="text1"/>
          <w:sz w:val="24"/>
        </w:rPr>
        <w:t xml:space="preserve">they </w:t>
      </w:r>
      <w:r w:rsidR="003646B1" w:rsidRPr="000755EE">
        <w:rPr>
          <w:rFonts w:ascii="Times New Roman" w:hAnsi="Times New Roman" w:cs="Times New Roman"/>
          <w:color w:val="000000" w:themeColor="text1"/>
          <w:sz w:val="24"/>
        </w:rPr>
        <w:t>may protect acto</w:t>
      </w:r>
      <w:r w:rsidR="000426E6" w:rsidRPr="000755EE">
        <w:rPr>
          <w:rFonts w:ascii="Times New Roman" w:hAnsi="Times New Roman" w:cs="Times New Roman"/>
          <w:color w:val="000000" w:themeColor="text1"/>
          <w:sz w:val="24"/>
        </w:rPr>
        <w:t>r</w:t>
      </w:r>
      <w:r w:rsidR="003646B1" w:rsidRPr="000755EE">
        <w:rPr>
          <w:rFonts w:ascii="Times New Roman" w:hAnsi="Times New Roman" w:cs="Times New Roman"/>
          <w:color w:val="000000" w:themeColor="text1"/>
          <w:sz w:val="24"/>
        </w:rPr>
        <w:t>s from legal liability, the reputational risks remain high</w:t>
      </w:r>
      <w:r w:rsidR="003D1356" w:rsidRPr="000755EE">
        <w:rPr>
          <w:rFonts w:ascii="Times New Roman" w:hAnsi="Times New Roman" w:cs="Times New Roman"/>
          <w:color w:val="000000" w:themeColor="text1"/>
          <w:sz w:val="24"/>
        </w:rPr>
        <w:t>, a</w:t>
      </w:r>
      <w:r w:rsidR="003646B1" w:rsidRPr="000755EE">
        <w:rPr>
          <w:rFonts w:ascii="Times New Roman" w:hAnsi="Times New Roman" w:cs="Times New Roman"/>
          <w:color w:val="000000" w:themeColor="text1"/>
          <w:sz w:val="24"/>
        </w:rPr>
        <w:t xml:space="preserve">ll the more </w:t>
      </w:r>
      <w:r w:rsidR="003D1356" w:rsidRPr="000755EE">
        <w:rPr>
          <w:rFonts w:ascii="Times New Roman" w:hAnsi="Times New Roman" w:cs="Times New Roman"/>
          <w:color w:val="000000" w:themeColor="text1"/>
          <w:sz w:val="24"/>
        </w:rPr>
        <w:t xml:space="preserve">so </w:t>
      </w:r>
      <w:r w:rsidR="003646B1" w:rsidRPr="000755EE">
        <w:rPr>
          <w:rFonts w:ascii="Times New Roman" w:hAnsi="Times New Roman" w:cs="Times New Roman"/>
          <w:color w:val="000000" w:themeColor="text1"/>
          <w:sz w:val="24"/>
        </w:rPr>
        <w:t xml:space="preserve">as one of the </w:t>
      </w:r>
      <w:r w:rsidR="000426E6" w:rsidRPr="000755EE">
        <w:rPr>
          <w:rFonts w:ascii="Times New Roman" w:hAnsi="Times New Roman" w:cs="Times New Roman"/>
          <w:color w:val="000000" w:themeColor="text1"/>
          <w:sz w:val="24"/>
        </w:rPr>
        <w:t xml:space="preserve">consistent features of </w:t>
      </w:r>
      <w:r w:rsidR="003D1356" w:rsidRPr="000755EE">
        <w:rPr>
          <w:rFonts w:ascii="Times New Roman" w:hAnsi="Times New Roman" w:cs="Times New Roman"/>
          <w:color w:val="000000" w:themeColor="text1"/>
          <w:sz w:val="24"/>
        </w:rPr>
        <w:t xml:space="preserve">the </w:t>
      </w:r>
      <w:r w:rsidR="000426E6" w:rsidRPr="000755EE">
        <w:rPr>
          <w:rFonts w:ascii="Times New Roman" w:hAnsi="Times New Roman" w:cs="Times New Roman"/>
          <w:color w:val="000000" w:themeColor="text1"/>
          <w:sz w:val="24"/>
        </w:rPr>
        <w:t xml:space="preserve">sustainable finance landscape is the emergence </w:t>
      </w:r>
      <w:r w:rsidR="007626E4" w:rsidRPr="000755EE">
        <w:rPr>
          <w:rFonts w:ascii="Times New Roman" w:hAnsi="Times New Roman" w:cs="Times New Roman"/>
          <w:color w:val="000000" w:themeColor="text1"/>
          <w:sz w:val="24"/>
        </w:rPr>
        <w:t>of sustainable finance ‘labs’, ‘observatories’ or ‘platforms’ intended to support non-market coordination between actors</w:t>
      </w:r>
      <w:r w:rsidR="003D1356" w:rsidRPr="000755EE">
        <w:rPr>
          <w:rFonts w:ascii="Times New Roman" w:hAnsi="Times New Roman" w:cs="Times New Roman"/>
          <w:color w:val="000000" w:themeColor="text1"/>
          <w:sz w:val="24"/>
        </w:rPr>
        <w:t xml:space="preserve"> and to </w:t>
      </w:r>
      <w:r w:rsidR="007626E4" w:rsidRPr="000755EE">
        <w:rPr>
          <w:rFonts w:ascii="Times New Roman" w:hAnsi="Times New Roman" w:cs="Times New Roman"/>
          <w:color w:val="000000" w:themeColor="text1"/>
          <w:sz w:val="24"/>
        </w:rPr>
        <w:t>generate knowledge and insights. The Dutch Sustainable Finance Lab</w:t>
      </w:r>
      <w:r w:rsidR="00631963">
        <w:rPr>
          <w:rFonts w:ascii="Times New Roman" w:hAnsi="Times New Roman" w:cs="Times New Roman"/>
          <w:color w:val="000000" w:themeColor="text1"/>
          <w:sz w:val="24"/>
        </w:rPr>
        <w:t xml:space="preserve"> (SFL)</w:t>
      </w:r>
      <w:r w:rsidR="007626E4" w:rsidRPr="000755EE">
        <w:rPr>
          <w:rFonts w:ascii="Times New Roman" w:hAnsi="Times New Roman" w:cs="Times New Roman"/>
          <w:color w:val="000000" w:themeColor="text1"/>
          <w:sz w:val="24"/>
        </w:rPr>
        <w:t>, established in 2012</w:t>
      </w:r>
      <w:r w:rsidR="005070B7" w:rsidRPr="000755EE">
        <w:rPr>
          <w:rFonts w:ascii="Times New Roman" w:hAnsi="Times New Roman" w:cs="Times New Roman"/>
          <w:color w:val="000000" w:themeColor="text1"/>
          <w:sz w:val="24"/>
        </w:rPr>
        <w:t>,</w:t>
      </w:r>
      <w:r w:rsidR="007626E4" w:rsidRPr="000755EE">
        <w:rPr>
          <w:rFonts w:ascii="Times New Roman" w:hAnsi="Times New Roman" w:cs="Times New Roman"/>
          <w:color w:val="000000" w:themeColor="text1"/>
          <w:sz w:val="24"/>
        </w:rPr>
        <w:t xml:space="preserve"> is perhaps the best-known</w:t>
      </w:r>
      <w:r w:rsidR="005070B7" w:rsidRPr="000755EE">
        <w:rPr>
          <w:rFonts w:ascii="Times New Roman" w:hAnsi="Times New Roman" w:cs="Times New Roman"/>
          <w:color w:val="000000" w:themeColor="text1"/>
          <w:sz w:val="24"/>
        </w:rPr>
        <w:t>,</w:t>
      </w:r>
      <w:r w:rsidR="007626E4" w:rsidRPr="000755EE">
        <w:rPr>
          <w:rFonts w:ascii="Times New Roman" w:hAnsi="Times New Roman" w:cs="Times New Roman"/>
          <w:color w:val="000000" w:themeColor="text1"/>
          <w:sz w:val="24"/>
        </w:rPr>
        <w:t xml:space="preserve"> and </w:t>
      </w:r>
      <w:r w:rsidR="005070B7" w:rsidRPr="000755EE">
        <w:rPr>
          <w:rFonts w:ascii="Times New Roman" w:hAnsi="Times New Roman" w:cs="Times New Roman"/>
          <w:color w:val="000000" w:themeColor="text1"/>
          <w:sz w:val="24"/>
        </w:rPr>
        <w:t xml:space="preserve">it </w:t>
      </w:r>
      <w:r w:rsidR="007626E4" w:rsidRPr="000755EE">
        <w:rPr>
          <w:rFonts w:ascii="Times New Roman" w:hAnsi="Times New Roman" w:cs="Times New Roman"/>
          <w:color w:val="000000" w:themeColor="text1"/>
          <w:sz w:val="24"/>
        </w:rPr>
        <w:t xml:space="preserve">has emerged as </w:t>
      </w:r>
      <w:r w:rsidR="005070B7" w:rsidRPr="000755EE">
        <w:rPr>
          <w:rFonts w:ascii="Times New Roman" w:hAnsi="Times New Roman" w:cs="Times New Roman"/>
          <w:color w:val="000000" w:themeColor="text1"/>
          <w:sz w:val="24"/>
        </w:rPr>
        <w:t xml:space="preserve">an </w:t>
      </w:r>
      <w:r w:rsidR="007626E4" w:rsidRPr="000755EE">
        <w:rPr>
          <w:rFonts w:ascii="Times New Roman" w:hAnsi="Times New Roman" w:cs="Times New Roman"/>
          <w:color w:val="000000" w:themeColor="text1"/>
          <w:sz w:val="24"/>
        </w:rPr>
        <w:t xml:space="preserve">academic and civil society endeavour with significant </w:t>
      </w:r>
      <w:r w:rsidR="005070B7" w:rsidRPr="000755EE">
        <w:rPr>
          <w:rFonts w:ascii="Times New Roman" w:hAnsi="Times New Roman" w:cs="Times New Roman"/>
          <w:color w:val="000000" w:themeColor="text1"/>
          <w:sz w:val="24"/>
        </w:rPr>
        <w:t xml:space="preserve">participation </w:t>
      </w:r>
      <w:r w:rsidR="00486B7D" w:rsidRPr="000755EE">
        <w:rPr>
          <w:rFonts w:ascii="Times New Roman" w:hAnsi="Times New Roman" w:cs="Times New Roman"/>
          <w:color w:val="000000" w:themeColor="text1"/>
          <w:sz w:val="24"/>
        </w:rPr>
        <w:t xml:space="preserve">from </w:t>
      </w:r>
      <w:r w:rsidR="007626E4" w:rsidRPr="000755EE">
        <w:rPr>
          <w:rFonts w:ascii="Times New Roman" w:hAnsi="Times New Roman" w:cs="Times New Roman"/>
          <w:color w:val="000000" w:themeColor="text1"/>
          <w:sz w:val="24"/>
        </w:rPr>
        <w:t xml:space="preserve">financial institutions. </w:t>
      </w:r>
      <w:r w:rsidR="005070B7" w:rsidRPr="000755EE">
        <w:rPr>
          <w:rFonts w:ascii="Times New Roman" w:hAnsi="Times New Roman" w:cs="Times New Roman"/>
          <w:color w:val="000000" w:themeColor="text1"/>
          <w:sz w:val="24"/>
        </w:rPr>
        <w:t xml:space="preserve">The </w:t>
      </w:r>
      <w:r w:rsidR="00631963">
        <w:rPr>
          <w:rFonts w:ascii="Times New Roman" w:hAnsi="Times New Roman" w:cs="Times New Roman"/>
          <w:color w:val="000000" w:themeColor="text1"/>
          <w:sz w:val="24"/>
        </w:rPr>
        <w:t>SFL</w:t>
      </w:r>
      <w:r w:rsidR="005070B7" w:rsidRPr="000755EE">
        <w:rPr>
          <w:rFonts w:ascii="Times New Roman" w:hAnsi="Times New Roman" w:cs="Times New Roman"/>
          <w:color w:val="000000" w:themeColor="text1"/>
          <w:sz w:val="24"/>
        </w:rPr>
        <w:t xml:space="preserve"> </w:t>
      </w:r>
      <w:r w:rsidR="007626E4" w:rsidRPr="000755EE">
        <w:rPr>
          <w:rFonts w:ascii="Times New Roman" w:hAnsi="Times New Roman" w:cs="Times New Roman"/>
          <w:color w:val="000000" w:themeColor="text1"/>
          <w:sz w:val="24"/>
        </w:rPr>
        <w:t>has played an important role in convening and elevating the topic of sustainability on the banks’ and financial policymakers’ agenda</w:t>
      </w:r>
      <w:r w:rsidR="00631963">
        <w:rPr>
          <w:rFonts w:ascii="Times New Roman" w:hAnsi="Times New Roman" w:cs="Times New Roman"/>
          <w:color w:val="000000" w:themeColor="text1"/>
          <w:sz w:val="24"/>
        </w:rPr>
        <w:t xml:space="preserve"> </w:t>
      </w:r>
      <w:r w:rsidR="00631963" w:rsidRPr="000755EE">
        <w:rPr>
          <w:rFonts w:ascii="Times New Roman" w:hAnsi="Times New Roman" w:cs="Times New Roman"/>
          <w:color w:val="000000" w:themeColor="text1"/>
          <w:sz w:val="24"/>
        </w:rPr>
        <w:t>(</w:t>
      </w:r>
      <w:r w:rsidR="00631963" w:rsidRPr="000755EE">
        <w:rPr>
          <w:rFonts w:ascii="Times New Roman" w:hAnsi="Times New Roman" w:cs="Times New Roman"/>
          <w:sz w:val="24"/>
        </w:rPr>
        <w:t>Interview 5-NL)</w:t>
      </w:r>
      <w:r w:rsidR="007626E4" w:rsidRPr="000755EE">
        <w:rPr>
          <w:rFonts w:ascii="Times New Roman" w:hAnsi="Times New Roman" w:cs="Times New Roman"/>
          <w:color w:val="000000" w:themeColor="text1"/>
          <w:sz w:val="24"/>
        </w:rPr>
        <w:t xml:space="preserve">. </w:t>
      </w:r>
      <w:r w:rsidR="007626E4" w:rsidRPr="000755EE">
        <w:rPr>
          <w:rFonts w:ascii="Times New Roman" w:hAnsi="Times New Roman" w:cs="Times New Roman"/>
          <w:i/>
          <w:iCs/>
          <w:color w:val="000000" w:themeColor="text1"/>
          <w:sz w:val="24"/>
        </w:rPr>
        <w:t xml:space="preserve">El </w:t>
      </w:r>
      <w:proofErr w:type="spellStart"/>
      <w:r w:rsidR="007626E4" w:rsidRPr="000755EE">
        <w:rPr>
          <w:rFonts w:ascii="Times New Roman" w:hAnsi="Times New Roman" w:cs="Times New Roman"/>
          <w:i/>
          <w:iCs/>
          <w:color w:val="000000" w:themeColor="text1"/>
          <w:sz w:val="24"/>
        </w:rPr>
        <w:t>Observatorio</w:t>
      </w:r>
      <w:proofErr w:type="spellEnd"/>
      <w:r w:rsidR="007626E4" w:rsidRPr="000755EE">
        <w:rPr>
          <w:rFonts w:ascii="Times New Roman" w:hAnsi="Times New Roman" w:cs="Times New Roman"/>
          <w:i/>
          <w:iCs/>
          <w:color w:val="000000" w:themeColor="text1"/>
          <w:sz w:val="24"/>
        </w:rPr>
        <w:t xml:space="preserve"> </w:t>
      </w:r>
      <w:proofErr w:type="spellStart"/>
      <w:r w:rsidR="007626E4" w:rsidRPr="000755EE">
        <w:rPr>
          <w:rFonts w:ascii="Times New Roman" w:hAnsi="Times New Roman" w:cs="Times New Roman"/>
          <w:i/>
          <w:iCs/>
          <w:color w:val="000000" w:themeColor="text1"/>
          <w:sz w:val="24"/>
        </w:rPr>
        <w:t>Español</w:t>
      </w:r>
      <w:proofErr w:type="spellEnd"/>
      <w:r w:rsidR="007626E4" w:rsidRPr="000755EE">
        <w:rPr>
          <w:rFonts w:ascii="Times New Roman" w:hAnsi="Times New Roman" w:cs="Times New Roman"/>
          <w:i/>
          <w:iCs/>
          <w:color w:val="000000" w:themeColor="text1"/>
          <w:sz w:val="24"/>
        </w:rPr>
        <w:t xml:space="preserve"> de la </w:t>
      </w:r>
      <w:proofErr w:type="spellStart"/>
      <w:r w:rsidR="007626E4" w:rsidRPr="000755EE">
        <w:rPr>
          <w:rFonts w:ascii="Times New Roman" w:hAnsi="Times New Roman" w:cs="Times New Roman"/>
          <w:i/>
          <w:iCs/>
          <w:color w:val="000000" w:themeColor="text1"/>
          <w:sz w:val="24"/>
        </w:rPr>
        <w:t>Financiación</w:t>
      </w:r>
      <w:proofErr w:type="spellEnd"/>
      <w:r w:rsidR="007626E4" w:rsidRPr="000755EE">
        <w:rPr>
          <w:rFonts w:ascii="Times New Roman" w:hAnsi="Times New Roman" w:cs="Times New Roman"/>
          <w:i/>
          <w:iCs/>
          <w:color w:val="000000" w:themeColor="text1"/>
          <w:sz w:val="24"/>
        </w:rPr>
        <w:t xml:space="preserve"> </w:t>
      </w:r>
      <w:proofErr w:type="spellStart"/>
      <w:r w:rsidR="007626E4" w:rsidRPr="000755EE">
        <w:rPr>
          <w:rFonts w:ascii="Times New Roman" w:hAnsi="Times New Roman" w:cs="Times New Roman"/>
          <w:i/>
          <w:iCs/>
          <w:color w:val="000000" w:themeColor="text1"/>
          <w:sz w:val="24"/>
        </w:rPr>
        <w:t>Sostenible</w:t>
      </w:r>
      <w:proofErr w:type="spellEnd"/>
      <w:r w:rsidR="007626E4" w:rsidRPr="000755EE">
        <w:rPr>
          <w:rFonts w:ascii="Times New Roman" w:hAnsi="Times New Roman" w:cs="Times New Roman"/>
          <w:color w:val="000000" w:themeColor="text1"/>
          <w:sz w:val="24"/>
        </w:rPr>
        <w:t xml:space="preserve"> </w:t>
      </w:r>
      <w:r w:rsidR="005070B7" w:rsidRPr="000755EE">
        <w:rPr>
          <w:rFonts w:ascii="Times New Roman" w:hAnsi="Times New Roman" w:cs="Times New Roman"/>
          <w:color w:val="000000" w:themeColor="text1"/>
          <w:sz w:val="24"/>
        </w:rPr>
        <w:t xml:space="preserve">in Spain </w:t>
      </w:r>
      <w:r w:rsidR="007626E4" w:rsidRPr="000755EE">
        <w:rPr>
          <w:rFonts w:ascii="Times New Roman" w:hAnsi="Times New Roman" w:cs="Times New Roman"/>
          <w:color w:val="000000" w:themeColor="text1"/>
          <w:sz w:val="24"/>
        </w:rPr>
        <w:t xml:space="preserve">was established as a bank initiative in 2020, with </w:t>
      </w:r>
      <w:r w:rsidR="005070B7" w:rsidRPr="000755EE">
        <w:rPr>
          <w:rFonts w:ascii="Times New Roman" w:hAnsi="Times New Roman" w:cs="Times New Roman"/>
          <w:color w:val="000000" w:themeColor="text1"/>
          <w:sz w:val="24"/>
        </w:rPr>
        <w:t xml:space="preserve">a </w:t>
      </w:r>
      <w:r w:rsidR="007626E4" w:rsidRPr="000755EE">
        <w:rPr>
          <w:rFonts w:ascii="Times New Roman" w:hAnsi="Times New Roman" w:cs="Times New Roman"/>
          <w:color w:val="000000" w:themeColor="text1"/>
          <w:sz w:val="24"/>
        </w:rPr>
        <w:t xml:space="preserve">view to </w:t>
      </w:r>
      <w:r w:rsidR="005070B7" w:rsidRPr="000755EE">
        <w:rPr>
          <w:rFonts w:ascii="Times New Roman" w:hAnsi="Times New Roman" w:cs="Times New Roman"/>
          <w:color w:val="000000" w:themeColor="text1"/>
          <w:sz w:val="24"/>
        </w:rPr>
        <w:t>facilitating</w:t>
      </w:r>
      <w:r w:rsidR="00502E8C" w:rsidRPr="000755EE">
        <w:rPr>
          <w:rFonts w:ascii="Times New Roman" w:hAnsi="Times New Roman" w:cs="Times New Roman"/>
          <w:color w:val="000000" w:themeColor="text1"/>
          <w:sz w:val="24"/>
        </w:rPr>
        <w:t xml:space="preserve"> predominantly financial actors’  </w:t>
      </w:r>
      <w:r w:rsidR="007626E4" w:rsidRPr="000755EE">
        <w:rPr>
          <w:rFonts w:ascii="Times New Roman" w:hAnsi="Times New Roman" w:cs="Times New Roman"/>
          <w:color w:val="000000" w:themeColor="text1"/>
          <w:sz w:val="24"/>
        </w:rPr>
        <w:t xml:space="preserve">exchange on sustainable finance. </w:t>
      </w:r>
      <w:r w:rsidR="007755A0" w:rsidRPr="000755EE">
        <w:rPr>
          <w:rFonts w:ascii="Times New Roman" w:hAnsi="Times New Roman" w:cs="Times New Roman"/>
          <w:color w:val="000000" w:themeColor="text1"/>
          <w:sz w:val="24"/>
        </w:rPr>
        <w:t>In</w:t>
      </w:r>
      <w:r w:rsidR="007626E4" w:rsidRPr="000755EE">
        <w:rPr>
          <w:rFonts w:ascii="Times New Roman" w:hAnsi="Times New Roman" w:cs="Times New Roman"/>
          <w:color w:val="000000" w:themeColor="text1"/>
          <w:sz w:val="24"/>
        </w:rPr>
        <w:t xml:space="preserve"> Poland, </w:t>
      </w:r>
      <w:r w:rsidR="00CC551B" w:rsidRPr="000755EE">
        <w:rPr>
          <w:rFonts w:ascii="Times New Roman" w:hAnsi="Times New Roman" w:cs="Times New Roman"/>
          <w:color w:val="000000" w:themeColor="text1"/>
          <w:sz w:val="24"/>
        </w:rPr>
        <w:t xml:space="preserve">since 2022 an </w:t>
      </w:r>
      <w:r w:rsidR="007626E4" w:rsidRPr="000755EE">
        <w:rPr>
          <w:rFonts w:ascii="Times New Roman" w:hAnsi="Times New Roman" w:cs="Times New Roman"/>
          <w:color w:val="000000" w:themeColor="text1"/>
          <w:sz w:val="24"/>
        </w:rPr>
        <w:t xml:space="preserve">EU Commission-supported Platform on Sustainable Finance </w:t>
      </w:r>
      <w:r w:rsidR="005070B7" w:rsidRPr="000755EE">
        <w:rPr>
          <w:rFonts w:ascii="Times New Roman" w:hAnsi="Times New Roman" w:cs="Times New Roman"/>
          <w:color w:val="000000" w:themeColor="text1"/>
          <w:sz w:val="24"/>
        </w:rPr>
        <w:t xml:space="preserve">gathers representatives of </w:t>
      </w:r>
      <w:r w:rsidR="007626E4" w:rsidRPr="000755EE">
        <w:rPr>
          <w:rFonts w:ascii="Times New Roman" w:hAnsi="Times New Roman" w:cs="Times New Roman"/>
          <w:color w:val="000000" w:themeColor="text1"/>
          <w:sz w:val="24"/>
        </w:rPr>
        <w:t>civil society</w:t>
      </w:r>
      <w:r w:rsidR="005070B7" w:rsidRPr="000755EE">
        <w:rPr>
          <w:rFonts w:ascii="Times New Roman" w:hAnsi="Times New Roman" w:cs="Times New Roman"/>
          <w:color w:val="000000" w:themeColor="text1"/>
          <w:sz w:val="24"/>
        </w:rPr>
        <w:t xml:space="preserve"> and </w:t>
      </w:r>
      <w:r w:rsidR="007626E4" w:rsidRPr="000755EE">
        <w:rPr>
          <w:rFonts w:ascii="Times New Roman" w:hAnsi="Times New Roman" w:cs="Times New Roman"/>
          <w:color w:val="000000" w:themeColor="text1"/>
          <w:sz w:val="24"/>
        </w:rPr>
        <w:t xml:space="preserve">industry </w:t>
      </w:r>
      <w:r w:rsidR="005070B7" w:rsidRPr="000755EE">
        <w:rPr>
          <w:rFonts w:ascii="Times New Roman" w:hAnsi="Times New Roman" w:cs="Times New Roman"/>
          <w:color w:val="000000" w:themeColor="text1"/>
          <w:sz w:val="24"/>
        </w:rPr>
        <w:t>as well as</w:t>
      </w:r>
      <w:r w:rsidR="007626E4" w:rsidRPr="000755EE">
        <w:rPr>
          <w:rFonts w:ascii="Times New Roman" w:hAnsi="Times New Roman" w:cs="Times New Roman"/>
          <w:color w:val="000000" w:themeColor="text1"/>
          <w:sz w:val="24"/>
        </w:rPr>
        <w:t xml:space="preserve"> government officials from </w:t>
      </w:r>
      <w:r w:rsidR="005070B7" w:rsidRPr="000755EE">
        <w:rPr>
          <w:rFonts w:ascii="Times New Roman" w:hAnsi="Times New Roman" w:cs="Times New Roman"/>
          <w:color w:val="000000" w:themeColor="text1"/>
          <w:sz w:val="24"/>
        </w:rPr>
        <w:t>various</w:t>
      </w:r>
      <w:r w:rsidR="007626E4" w:rsidRPr="000755EE">
        <w:rPr>
          <w:rFonts w:ascii="Times New Roman" w:hAnsi="Times New Roman" w:cs="Times New Roman"/>
          <w:color w:val="000000" w:themeColor="text1"/>
          <w:sz w:val="24"/>
        </w:rPr>
        <w:t xml:space="preserve"> </w:t>
      </w:r>
      <w:r w:rsidR="00631963">
        <w:rPr>
          <w:rFonts w:ascii="Times New Roman" w:hAnsi="Times New Roman" w:cs="Times New Roman"/>
          <w:color w:val="000000" w:themeColor="text1"/>
          <w:sz w:val="24"/>
        </w:rPr>
        <w:t xml:space="preserve">relevant </w:t>
      </w:r>
      <w:r w:rsidR="007626E4" w:rsidRPr="000755EE">
        <w:rPr>
          <w:rFonts w:ascii="Times New Roman" w:hAnsi="Times New Roman" w:cs="Times New Roman"/>
          <w:color w:val="000000" w:themeColor="text1"/>
          <w:sz w:val="24"/>
        </w:rPr>
        <w:t>ministries (</w:t>
      </w:r>
      <w:r w:rsidR="007626E4" w:rsidRPr="000755EE">
        <w:rPr>
          <w:rFonts w:ascii="Times New Roman" w:hAnsi="Times New Roman" w:cs="Times New Roman"/>
          <w:sz w:val="24"/>
        </w:rPr>
        <w:t>Interview</w:t>
      </w:r>
      <w:r w:rsidR="005070B7" w:rsidRPr="000755EE">
        <w:rPr>
          <w:rFonts w:ascii="Times New Roman" w:hAnsi="Times New Roman" w:cs="Times New Roman"/>
          <w:sz w:val="24"/>
        </w:rPr>
        <w:t>s</w:t>
      </w:r>
      <w:r w:rsidR="007626E4" w:rsidRPr="000755EE">
        <w:rPr>
          <w:rFonts w:ascii="Times New Roman" w:hAnsi="Times New Roman" w:cs="Times New Roman"/>
          <w:sz w:val="24"/>
        </w:rPr>
        <w:t xml:space="preserve"> </w:t>
      </w:r>
      <w:r w:rsidR="00502E8C" w:rsidRPr="000755EE">
        <w:rPr>
          <w:rFonts w:ascii="Times New Roman" w:hAnsi="Times New Roman" w:cs="Times New Roman"/>
          <w:sz w:val="24"/>
        </w:rPr>
        <w:t>8</w:t>
      </w:r>
      <w:r w:rsidR="007626E4" w:rsidRPr="000755EE">
        <w:rPr>
          <w:rFonts w:ascii="Times New Roman" w:hAnsi="Times New Roman" w:cs="Times New Roman"/>
          <w:sz w:val="24"/>
        </w:rPr>
        <w:t>-PL</w:t>
      </w:r>
      <w:r w:rsidR="005070B7" w:rsidRPr="000755EE">
        <w:rPr>
          <w:rFonts w:ascii="Times New Roman" w:hAnsi="Times New Roman" w:cs="Times New Roman"/>
          <w:sz w:val="24"/>
        </w:rPr>
        <w:t xml:space="preserve"> and </w:t>
      </w:r>
      <w:r w:rsidR="007626E4" w:rsidRPr="000755EE">
        <w:rPr>
          <w:rFonts w:ascii="Times New Roman" w:hAnsi="Times New Roman" w:cs="Times New Roman"/>
          <w:sz w:val="24"/>
        </w:rPr>
        <w:lastRenderedPageBreak/>
        <w:t>1</w:t>
      </w:r>
      <w:r w:rsidR="00502E8C" w:rsidRPr="000755EE">
        <w:rPr>
          <w:rFonts w:ascii="Times New Roman" w:hAnsi="Times New Roman" w:cs="Times New Roman"/>
          <w:sz w:val="24"/>
        </w:rPr>
        <w:t>2</w:t>
      </w:r>
      <w:r w:rsidR="007626E4" w:rsidRPr="000755EE">
        <w:rPr>
          <w:rFonts w:ascii="Times New Roman" w:hAnsi="Times New Roman" w:cs="Times New Roman"/>
          <w:sz w:val="24"/>
        </w:rPr>
        <w:t>-PL)</w:t>
      </w:r>
      <w:r w:rsidR="007626E4" w:rsidRPr="000755EE">
        <w:rPr>
          <w:rFonts w:ascii="Times New Roman" w:hAnsi="Times New Roman" w:cs="Times New Roman"/>
          <w:color w:val="000000" w:themeColor="text1"/>
          <w:sz w:val="24"/>
        </w:rPr>
        <w:t>.</w:t>
      </w:r>
      <w:r w:rsidR="008E688A" w:rsidRPr="000755EE">
        <w:rPr>
          <w:rFonts w:ascii="Times New Roman" w:hAnsi="Times New Roman" w:cs="Times New Roman"/>
          <w:color w:val="000000" w:themeColor="text1"/>
          <w:sz w:val="24"/>
        </w:rPr>
        <w:t xml:space="preserve"> </w:t>
      </w:r>
      <w:r w:rsidR="00FB50F3" w:rsidRPr="000755EE">
        <w:rPr>
          <w:rFonts w:ascii="Times New Roman" w:hAnsi="Times New Roman" w:cs="Times New Roman"/>
          <w:color w:val="000000" w:themeColor="text1"/>
          <w:sz w:val="24"/>
        </w:rPr>
        <w:t xml:space="preserve">The Polish Platform on Sustainable Finance elevated the topic within the government, but </w:t>
      </w:r>
      <w:r w:rsidR="005070B7" w:rsidRPr="000755EE">
        <w:rPr>
          <w:rFonts w:ascii="Times New Roman" w:hAnsi="Times New Roman" w:cs="Times New Roman"/>
          <w:color w:val="000000" w:themeColor="text1"/>
          <w:sz w:val="24"/>
        </w:rPr>
        <w:t xml:space="preserve">was </w:t>
      </w:r>
      <w:r w:rsidR="00FB50F3" w:rsidRPr="000755EE">
        <w:rPr>
          <w:rFonts w:ascii="Times New Roman" w:hAnsi="Times New Roman" w:cs="Times New Roman"/>
          <w:color w:val="000000" w:themeColor="text1"/>
          <w:sz w:val="24"/>
        </w:rPr>
        <w:t xml:space="preserve">also an </w:t>
      </w:r>
      <w:r w:rsidR="005070B7" w:rsidRPr="000755EE">
        <w:rPr>
          <w:rFonts w:ascii="Times New Roman" w:hAnsi="Times New Roman" w:cs="Times New Roman"/>
          <w:color w:val="000000" w:themeColor="text1"/>
          <w:sz w:val="24"/>
        </w:rPr>
        <w:t xml:space="preserve">impetus </w:t>
      </w:r>
      <w:r w:rsidR="00FB50F3" w:rsidRPr="000755EE">
        <w:rPr>
          <w:rFonts w:ascii="Times New Roman" w:hAnsi="Times New Roman" w:cs="Times New Roman"/>
          <w:color w:val="000000" w:themeColor="text1"/>
          <w:sz w:val="24"/>
        </w:rPr>
        <w:t xml:space="preserve">for the industry to develop </w:t>
      </w:r>
      <w:r w:rsidR="005070B7" w:rsidRPr="000755EE">
        <w:rPr>
          <w:rFonts w:ascii="Times New Roman" w:hAnsi="Times New Roman" w:cs="Times New Roman"/>
          <w:color w:val="000000" w:themeColor="text1"/>
          <w:sz w:val="24"/>
        </w:rPr>
        <w:t xml:space="preserve">more </w:t>
      </w:r>
      <w:r w:rsidR="00631963">
        <w:rPr>
          <w:rFonts w:ascii="Times New Roman" w:hAnsi="Times New Roman" w:cs="Times New Roman"/>
          <w:color w:val="000000" w:themeColor="text1"/>
          <w:sz w:val="24"/>
        </w:rPr>
        <w:t>fora</w:t>
      </w:r>
      <w:r w:rsidR="00631963" w:rsidRPr="000755EE">
        <w:rPr>
          <w:rFonts w:ascii="Times New Roman" w:hAnsi="Times New Roman" w:cs="Times New Roman"/>
          <w:color w:val="000000" w:themeColor="text1"/>
          <w:sz w:val="24"/>
        </w:rPr>
        <w:t xml:space="preserve"> </w:t>
      </w:r>
      <w:r w:rsidR="00FB50F3" w:rsidRPr="000755EE">
        <w:rPr>
          <w:rFonts w:ascii="Times New Roman" w:hAnsi="Times New Roman" w:cs="Times New Roman"/>
          <w:color w:val="000000" w:themeColor="text1"/>
          <w:sz w:val="24"/>
        </w:rPr>
        <w:t xml:space="preserve">for strategic interaction and exchange, including on key aspects such as data availability, methodological approaches </w:t>
      </w:r>
      <w:r w:rsidR="005070B7" w:rsidRPr="000755EE">
        <w:rPr>
          <w:rFonts w:ascii="Times New Roman" w:hAnsi="Times New Roman" w:cs="Times New Roman"/>
          <w:color w:val="000000" w:themeColor="text1"/>
          <w:sz w:val="24"/>
        </w:rPr>
        <w:t>and</w:t>
      </w:r>
      <w:r w:rsidR="00FB50F3" w:rsidRPr="000755EE">
        <w:rPr>
          <w:rFonts w:ascii="Times New Roman" w:hAnsi="Times New Roman" w:cs="Times New Roman"/>
          <w:color w:val="000000" w:themeColor="text1"/>
          <w:sz w:val="24"/>
        </w:rPr>
        <w:t xml:space="preserve"> other institutional aspects </w:t>
      </w:r>
      <w:r w:rsidR="005070B7" w:rsidRPr="000755EE">
        <w:rPr>
          <w:rFonts w:ascii="Times New Roman" w:hAnsi="Times New Roman" w:cs="Times New Roman"/>
          <w:color w:val="000000" w:themeColor="text1"/>
          <w:sz w:val="24"/>
        </w:rPr>
        <w:t>(</w:t>
      </w:r>
      <w:r w:rsidR="00FB50F3" w:rsidRPr="000755EE">
        <w:rPr>
          <w:rFonts w:ascii="Times New Roman" w:hAnsi="Times New Roman" w:cs="Times New Roman"/>
          <w:color w:val="000000" w:themeColor="text1"/>
          <w:sz w:val="24"/>
        </w:rPr>
        <w:t>education and training</w:t>
      </w:r>
      <w:r w:rsidR="005070B7" w:rsidRPr="000755EE">
        <w:rPr>
          <w:rFonts w:ascii="Times New Roman" w:hAnsi="Times New Roman" w:cs="Times New Roman"/>
          <w:color w:val="000000" w:themeColor="text1"/>
          <w:sz w:val="24"/>
        </w:rPr>
        <w:t>)</w:t>
      </w:r>
      <w:r w:rsidR="00502E8C" w:rsidRPr="000755EE">
        <w:rPr>
          <w:rFonts w:ascii="Times New Roman" w:hAnsi="Times New Roman" w:cs="Times New Roman"/>
          <w:color w:val="000000" w:themeColor="text1"/>
          <w:sz w:val="24"/>
        </w:rPr>
        <w:t xml:space="preserve"> (Interview 12-PL)</w:t>
      </w:r>
      <w:r w:rsidR="00836361" w:rsidRPr="000755EE">
        <w:rPr>
          <w:rFonts w:ascii="Times New Roman" w:hAnsi="Times New Roman" w:cs="Times New Roman"/>
          <w:color w:val="000000" w:themeColor="text1"/>
          <w:sz w:val="24"/>
        </w:rPr>
        <w:t xml:space="preserve">. </w:t>
      </w:r>
      <w:r w:rsidR="007B3F59" w:rsidRPr="000755EE">
        <w:rPr>
          <w:rFonts w:ascii="Times New Roman" w:hAnsi="Times New Roman" w:cs="Times New Roman"/>
          <w:color w:val="000000" w:themeColor="text1"/>
          <w:sz w:val="24"/>
        </w:rPr>
        <w:t xml:space="preserve">These complementary developments suggest that </w:t>
      </w:r>
      <w:r w:rsidR="005070B7" w:rsidRPr="000755EE">
        <w:rPr>
          <w:rFonts w:ascii="Times New Roman" w:hAnsi="Times New Roman" w:cs="Times New Roman"/>
          <w:color w:val="000000" w:themeColor="text1"/>
          <w:sz w:val="24"/>
        </w:rPr>
        <w:t xml:space="preserve">the </w:t>
      </w:r>
      <w:r w:rsidR="007B3F59" w:rsidRPr="000755EE">
        <w:rPr>
          <w:rFonts w:ascii="Times New Roman" w:hAnsi="Times New Roman" w:cs="Times New Roman"/>
          <w:color w:val="000000" w:themeColor="text1"/>
          <w:sz w:val="24"/>
        </w:rPr>
        <w:t xml:space="preserve">EU sustainable finance policy project may </w:t>
      </w:r>
      <w:r w:rsidR="00F21560" w:rsidRPr="000755EE">
        <w:rPr>
          <w:rFonts w:ascii="Times New Roman" w:hAnsi="Times New Roman" w:cs="Times New Roman"/>
          <w:color w:val="000000" w:themeColor="text1"/>
          <w:sz w:val="24"/>
        </w:rPr>
        <w:t xml:space="preserve">support institutional transformation, serving as </w:t>
      </w:r>
      <w:r w:rsidR="00FB50F3" w:rsidRPr="000755EE">
        <w:rPr>
          <w:rFonts w:ascii="Times New Roman" w:hAnsi="Times New Roman" w:cs="Times New Roman"/>
          <w:color w:val="000000" w:themeColor="text1"/>
          <w:sz w:val="24"/>
        </w:rPr>
        <w:t xml:space="preserve">a lever to overcome ‘weak’ features of coordination mechanisms for the purpose of transition. Such findings of institutional innovation in </w:t>
      </w:r>
      <w:r w:rsidR="00502E8C" w:rsidRPr="000755EE">
        <w:rPr>
          <w:rFonts w:ascii="Times New Roman" w:hAnsi="Times New Roman" w:cs="Times New Roman"/>
          <w:color w:val="000000" w:themeColor="text1"/>
          <w:sz w:val="24"/>
        </w:rPr>
        <w:t>Central and Eastern Europe</w:t>
      </w:r>
      <w:r w:rsidR="00FB50F3" w:rsidRPr="000755EE">
        <w:rPr>
          <w:rFonts w:ascii="Times New Roman" w:hAnsi="Times New Roman" w:cs="Times New Roman"/>
          <w:color w:val="000000" w:themeColor="text1"/>
          <w:sz w:val="24"/>
        </w:rPr>
        <w:t xml:space="preserve"> to adapt to </w:t>
      </w:r>
      <w:r w:rsidR="005070B7" w:rsidRPr="000755EE">
        <w:rPr>
          <w:rFonts w:ascii="Times New Roman" w:hAnsi="Times New Roman" w:cs="Times New Roman"/>
          <w:color w:val="000000" w:themeColor="text1"/>
          <w:sz w:val="24"/>
        </w:rPr>
        <w:t xml:space="preserve">the </w:t>
      </w:r>
      <w:r w:rsidR="00FB50F3" w:rsidRPr="000755EE">
        <w:rPr>
          <w:rFonts w:ascii="Times New Roman" w:hAnsi="Times New Roman" w:cs="Times New Roman"/>
          <w:color w:val="000000" w:themeColor="text1"/>
          <w:sz w:val="24"/>
        </w:rPr>
        <w:t xml:space="preserve">EU integration agenda are consistent with earlier findings (Bohle, 2018). </w:t>
      </w:r>
    </w:p>
    <w:p w14:paraId="6D62CFC5" w14:textId="6CD0196E" w:rsidR="0024271A" w:rsidRPr="000755EE" w:rsidRDefault="00203EAB"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In terms of</w:t>
      </w:r>
      <w:r w:rsidR="001D511E" w:rsidRPr="000755EE">
        <w:rPr>
          <w:rFonts w:ascii="Times New Roman" w:hAnsi="Times New Roman" w:cs="Times New Roman"/>
          <w:color w:val="000000" w:themeColor="text1"/>
          <w:sz w:val="24"/>
        </w:rPr>
        <w:t xml:space="preserve"> the</w:t>
      </w:r>
      <w:r w:rsidR="0026480F" w:rsidRPr="000755EE">
        <w:rPr>
          <w:rFonts w:ascii="Times New Roman" w:hAnsi="Times New Roman" w:cs="Times New Roman"/>
          <w:color w:val="000000" w:themeColor="text1"/>
          <w:sz w:val="24"/>
        </w:rPr>
        <w:t xml:space="preserve"> market-type</w:t>
      </w:r>
      <w:r w:rsidR="001D511E" w:rsidRPr="000755EE">
        <w:rPr>
          <w:rFonts w:ascii="Times New Roman" w:hAnsi="Times New Roman" w:cs="Times New Roman"/>
          <w:color w:val="000000" w:themeColor="text1"/>
          <w:sz w:val="24"/>
        </w:rPr>
        <w:t xml:space="preserve"> </w:t>
      </w:r>
      <w:r w:rsidR="00AC23FF" w:rsidRPr="000755EE">
        <w:rPr>
          <w:rFonts w:ascii="Times New Roman" w:hAnsi="Times New Roman" w:cs="Times New Roman"/>
          <w:color w:val="000000" w:themeColor="text1"/>
          <w:sz w:val="24"/>
        </w:rPr>
        <w:t xml:space="preserve">meso-level adaptation, the green bond prospectuses draw attention to </w:t>
      </w:r>
      <w:r w:rsidR="001D511E" w:rsidRPr="000755EE">
        <w:rPr>
          <w:rFonts w:ascii="Times New Roman" w:hAnsi="Times New Roman" w:cs="Times New Roman"/>
          <w:color w:val="000000" w:themeColor="text1"/>
          <w:sz w:val="24"/>
        </w:rPr>
        <w:t>the role of sustainable finance segments</w:t>
      </w:r>
      <w:r w:rsidR="00970332" w:rsidRPr="000755EE">
        <w:rPr>
          <w:rFonts w:ascii="Times New Roman" w:hAnsi="Times New Roman" w:cs="Times New Roman"/>
          <w:color w:val="000000" w:themeColor="text1"/>
          <w:sz w:val="24"/>
        </w:rPr>
        <w:t xml:space="preserve"> on bond exchanges</w:t>
      </w:r>
      <w:r w:rsidR="00AC23FF" w:rsidRPr="000755EE">
        <w:rPr>
          <w:rFonts w:ascii="Times New Roman" w:hAnsi="Times New Roman" w:cs="Times New Roman"/>
          <w:color w:val="000000" w:themeColor="text1"/>
          <w:sz w:val="24"/>
        </w:rPr>
        <w:t xml:space="preserve"> as a </w:t>
      </w:r>
      <w:r w:rsidR="00B014EA" w:rsidRPr="000755EE">
        <w:rPr>
          <w:rFonts w:ascii="Times New Roman" w:hAnsi="Times New Roman" w:cs="Times New Roman"/>
          <w:color w:val="000000" w:themeColor="text1"/>
          <w:sz w:val="24"/>
        </w:rPr>
        <w:t xml:space="preserve">secondary </w:t>
      </w:r>
      <w:r w:rsidR="00AC23FF" w:rsidRPr="000755EE">
        <w:rPr>
          <w:rFonts w:ascii="Times New Roman" w:hAnsi="Times New Roman" w:cs="Times New Roman"/>
          <w:color w:val="000000" w:themeColor="text1"/>
          <w:sz w:val="24"/>
        </w:rPr>
        <w:t>market</w:t>
      </w:r>
      <w:r w:rsidR="00970332" w:rsidRPr="000755EE">
        <w:rPr>
          <w:rFonts w:ascii="Times New Roman" w:hAnsi="Times New Roman" w:cs="Times New Roman"/>
          <w:color w:val="000000" w:themeColor="text1"/>
          <w:sz w:val="24"/>
        </w:rPr>
        <w:t xml:space="preserve"> coordination mechanism</w:t>
      </w:r>
      <w:r w:rsidR="00AC23FF" w:rsidRPr="000755EE">
        <w:rPr>
          <w:rFonts w:ascii="Times New Roman" w:hAnsi="Times New Roman" w:cs="Times New Roman"/>
          <w:color w:val="000000" w:themeColor="text1"/>
          <w:sz w:val="24"/>
        </w:rPr>
        <w:t>.</w:t>
      </w:r>
      <w:r w:rsidR="00743DC0" w:rsidRPr="000755EE">
        <w:rPr>
          <w:rFonts w:ascii="Times New Roman" w:hAnsi="Times New Roman" w:cs="Times New Roman"/>
          <w:color w:val="000000" w:themeColor="text1"/>
          <w:sz w:val="24"/>
        </w:rPr>
        <w:t xml:space="preserve"> This finding suggest</w:t>
      </w:r>
      <w:r w:rsidR="00631963">
        <w:rPr>
          <w:rFonts w:ascii="Times New Roman" w:hAnsi="Times New Roman" w:cs="Times New Roman"/>
          <w:color w:val="000000" w:themeColor="text1"/>
          <w:sz w:val="24"/>
        </w:rPr>
        <w:t>s</w:t>
      </w:r>
      <w:r w:rsidR="00743DC0" w:rsidRPr="000755EE">
        <w:rPr>
          <w:rFonts w:ascii="Times New Roman" w:hAnsi="Times New Roman" w:cs="Times New Roman"/>
          <w:color w:val="000000" w:themeColor="text1"/>
          <w:sz w:val="24"/>
        </w:rPr>
        <w:t xml:space="preserve"> that sustainability transition may, in some cases, </w:t>
      </w:r>
      <w:r w:rsidR="0012705C" w:rsidRPr="000755EE">
        <w:rPr>
          <w:rFonts w:ascii="Times New Roman" w:hAnsi="Times New Roman" w:cs="Times New Roman"/>
          <w:color w:val="000000" w:themeColor="text1"/>
          <w:sz w:val="24"/>
        </w:rPr>
        <w:t>harness ‘liberal’</w:t>
      </w:r>
      <w:r w:rsidR="00630D2C">
        <w:rPr>
          <w:rFonts w:ascii="Times New Roman" w:hAnsi="Times New Roman" w:cs="Times New Roman"/>
          <w:color w:val="000000" w:themeColor="text1"/>
          <w:sz w:val="24"/>
        </w:rPr>
        <w:t xml:space="preserve"> market</w:t>
      </w:r>
      <w:r w:rsidR="0012705C" w:rsidRPr="000755EE">
        <w:rPr>
          <w:rFonts w:ascii="Times New Roman" w:hAnsi="Times New Roman" w:cs="Times New Roman"/>
          <w:color w:val="000000" w:themeColor="text1"/>
          <w:sz w:val="24"/>
        </w:rPr>
        <w:t xml:space="preserve"> coordination mechanisms.</w:t>
      </w:r>
      <w:r w:rsidR="00AC23FF" w:rsidRPr="000755EE">
        <w:rPr>
          <w:rFonts w:ascii="Times New Roman" w:hAnsi="Times New Roman" w:cs="Times New Roman"/>
          <w:color w:val="000000" w:themeColor="text1"/>
          <w:sz w:val="24"/>
        </w:rPr>
        <w:t xml:space="preserve"> </w:t>
      </w:r>
      <w:r w:rsidR="00247C45" w:rsidRPr="000755EE">
        <w:rPr>
          <w:rFonts w:ascii="Times New Roman" w:hAnsi="Times New Roman" w:cs="Times New Roman"/>
          <w:color w:val="000000" w:themeColor="text1"/>
          <w:sz w:val="24"/>
        </w:rPr>
        <w:t>However, even here</w:t>
      </w:r>
      <w:r w:rsidR="00BE45E7" w:rsidRPr="000755EE">
        <w:rPr>
          <w:rFonts w:ascii="Times New Roman" w:hAnsi="Times New Roman" w:cs="Times New Roman"/>
          <w:color w:val="000000" w:themeColor="text1"/>
          <w:sz w:val="24"/>
        </w:rPr>
        <w:t xml:space="preserve"> we </w:t>
      </w:r>
      <w:r w:rsidR="00435F91" w:rsidRPr="000755EE">
        <w:rPr>
          <w:rFonts w:ascii="Times New Roman" w:hAnsi="Times New Roman" w:cs="Times New Roman"/>
          <w:color w:val="000000" w:themeColor="text1"/>
          <w:sz w:val="24"/>
        </w:rPr>
        <w:t>observe local adaptations</w:t>
      </w:r>
      <w:r w:rsidR="00A6685A" w:rsidRPr="000755EE">
        <w:rPr>
          <w:rFonts w:ascii="Times New Roman" w:hAnsi="Times New Roman" w:cs="Times New Roman"/>
          <w:color w:val="000000" w:themeColor="text1"/>
          <w:sz w:val="24"/>
        </w:rPr>
        <w:t xml:space="preserve">, in terms of what the inclusion of bonds in such a segment requires and how </w:t>
      </w:r>
      <w:r w:rsidR="00F43272" w:rsidRPr="000755EE">
        <w:rPr>
          <w:rFonts w:ascii="Times New Roman" w:hAnsi="Times New Roman" w:cs="Times New Roman"/>
          <w:color w:val="000000" w:themeColor="text1"/>
          <w:sz w:val="24"/>
        </w:rPr>
        <w:t>the continued meeting of requirements is monitored</w:t>
      </w:r>
      <w:r w:rsidR="00A6685A" w:rsidRPr="000755EE">
        <w:rPr>
          <w:rFonts w:ascii="Times New Roman" w:hAnsi="Times New Roman" w:cs="Times New Roman"/>
          <w:color w:val="000000" w:themeColor="text1"/>
          <w:sz w:val="24"/>
        </w:rPr>
        <w:t xml:space="preserve">. </w:t>
      </w:r>
      <w:r w:rsidR="004541C4" w:rsidRPr="000755EE">
        <w:rPr>
          <w:rFonts w:ascii="Times New Roman" w:hAnsi="Times New Roman" w:cs="Times New Roman"/>
          <w:color w:val="000000" w:themeColor="text1"/>
          <w:sz w:val="24"/>
        </w:rPr>
        <w:t xml:space="preserve">While </w:t>
      </w:r>
      <w:r w:rsidR="00A676CE" w:rsidRPr="000755EE">
        <w:rPr>
          <w:rFonts w:ascii="Times New Roman" w:hAnsi="Times New Roman" w:cs="Times New Roman"/>
          <w:color w:val="000000" w:themeColor="text1"/>
          <w:sz w:val="24"/>
        </w:rPr>
        <w:t xml:space="preserve">the </w:t>
      </w:r>
      <w:r w:rsidR="004541C4" w:rsidRPr="000755EE">
        <w:rPr>
          <w:rFonts w:ascii="Times New Roman" w:hAnsi="Times New Roman" w:cs="Times New Roman"/>
          <w:color w:val="000000" w:themeColor="text1"/>
          <w:sz w:val="24"/>
        </w:rPr>
        <w:t>stock exchanges in Amsterdam, Madrid, Stockholm and Warsaw all boast dedicated ESG</w:t>
      </w:r>
      <w:r w:rsidR="005070B7" w:rsidRPr="000755EE">
        <w:rPr>
          <w:rFonts w:ascii="Times New Roman" w:hAnsi="Times New Roman" w:cs="Times New Roman"/>
          <w:color w:val="000000" w:themeColor="text1"/>
          <w:sz w:val="24"/>
        </w:rPr>
        <w:t xml:space="preserve"> </w:t>
      </w:r>
      <w:r w:rsidR="004541C4" w:rsidRPr="000755EE">
        <w:rPr>
          <w:rFonts w:ascii="Times New Roman" w:hAnsi="Times New Roman" w:cs="Times New Roman"/>
          <w:color w:val="000000" w:themeColor="text1"/>
          <w:sz w:val="24"/>
        </w:rPr>
        <w:t xml:space="preserve">bond market segments, only the latter two have in place explicit procedures to ‘verify’ </w:t>
      </w:r>
      <w:r w:rsidR="005070B7" w:rsidRPr="000755EE">
        <w:rPr>
          <w:rFonts w:ascii="Times New Roman" w:hAnsi="Times New Roman" w:cs="Times New Roman"/>
          <w:color w:val="000000" w:themeColor="text1"/>
          <w:sz w:val="24"/>
        </w:rPr>
        <w:t xml:space="preserve">the </w:t>
      </w:r>
      <w:r w:rsidR="004541C4" w:rsidRPr="000755EE">
        <w:rPr>
          <w:rFonts w:ascii="Times New Roman" w:hAnsi="Times New Roman" w:cs="Times New Roman"/>
          <w:color w:val="000000" w:themeColor="text1"/>
          <w:sz w:val="24"/>
        </w:rPr>
        <w:t xml:space="preserve">greenness of </w:t>
      </w:r>
      <w:r w:rsidR="00E83AC3" w:rsidRPr="000755EE">
        <w:rPr>
          <w:rFonts w:ascii="Times New Roman" w:hAnsi="Times New Roman" w:cs="Times New Roman"/>
          <w:color w:val="000000" w:themeColor="text1"/>
          <w:sz w:val="24"/>
        </w:rPr>
        <w:t xml:space="preserve">bond </w:t>
      </w:r>
      <w:r w:rsidR="004541C4" w:rsidRPr="000755EE">
        <w:rPr>
          <w:rFonts w:ascii="Times New Roman" w:hAnsi="Times New Roman" w:cs="Times New Roman"/>
          <w:color w:val="000000" w:themeColor="text1"/>
          <w:sz w:val="24"/>
        </w:rPr>
        <w:t xml:space="preserve">issues. Nasdaq </w:t>
      </w:r>
      <w:r w:rsidR="005070B7" w:rsidRPr="000755EE">
        <w:rPr>
          <w:rFonts w:ascii="Times New Roman" w:hAnsi="Times New Roman" w:cs="Times New Roman"/>
          <w:color w:val="000000" w:themeColor="text1"/>
          <w:sz w:val="24"/>
        </w:rPr>
        <w:t xml:space="preserve">Stockholm </w:t>
      </w:r>
      <w:r w:rsidR="004541C4" w:rsidRPr="000755EE">
        <w:rPr>
          <w:rFonts w:ascii="Times New Roman" w:hAnsi="Times New Roman" w:cs="Times New Roman"/>
          <w:color w:val="000000" w:themeColor="text1"/>
          <w:sz w:val="24"/>
        </w:rPr>
        <w:t xml:space="preserve">requires </w:t>
      </w:r>
      <w:r w:rsidR="005070B7" w:rsidRPr="000755EE">
        <w:rPr>
          <w:rFonts w:ascii="Times New Roman" w:hAnsi="Times New Roman" w:cs="Times New Roman"/>
          <w:color w:val="000000" w:themeColor="text1"/>
          <w:sz w:val="24"/>
        </w:rPr>
        <w:t xml:space="preserve">a </w:t>
      </w:r>
      <w:r w:rsidR="004541C4" w:rsidRPr="000755EE">
        <w:rPr>
          <w:rFonts w:ascii="Times New Roman" w:hAnsi="Times New Roman" w:cs="Times New Roman"/>
          <w:color w:val="000000" w:themeColor="text1"/>
          <w:sz w:val="24"/>
        </w:rPr>
        <w:t xml:space="preserve">submission </w:t>
      </w:r>
      <w:r w:rsidR="009F78A1" w:rsidRPr="000755EE">
        <w:rPr>
          <w:rFonts w:ascii="Times New Roman" w:hAnsi="Times New Roman" w:cs="Times New Roman"/>
          <w:color w:val="000000" w:themeColor="text1"/>
          <w:sz w:val="24"/>
        </w:rPr>
        <w:t>of</w:t>
      </w:r>
      <w:r w:rsidR="00297E1E" w:rsidRPr="000755EE">
        <w:rPr>
          <w:rFonts w:ascii="Times New Roman" w:hAnsi="Times New Roman" w:cs="Times New Roman"/>
          <w:color w:val="000000" w:themeColor="text1"/>
          <w:sz w:val="24"/>
        </w:rPr>
        <w:t xml:space="preserve"> the GBF and the respective SPO</w:t>
      </w:r>
      <w:r w:rsidR="009F78A1" w:rsidRPr="000755EE">
        <w:rPr>
          <w:rFonts w:ascii="Times New Roman" w:hAnsi="Times New Roman" w:cs="Times New Roman"/>
          <w:color w:val="000000" w:themeColor="text1"/>
          <w:sz w:val="24"/>
        </w:rPr>
        <w:t>, in addition to the bond-specific information,</w:t>
      </w:r>
      <w:r w:rsidR="00297E1E" w:rsidRPr="000755EE">
        <w:rPr>
          <w:rFonts w:ascii="Times New Roman" w:hAnsi="Times New Roman" w:cs="Times New Roman"/>
          <w:color w:val="000000" w:themeColor="text1"/>
          <w:sz w:val="24"/>
        </w:rPr>
        <w:t xml:space="preserve"> </w:t>
      </w:r>
      <w:r w:rsidR="001332D9" w:rsidRPr="000755EE">
        <w:rPr>
          <w:rFonts w:ascii="Times New Roman" w:hAnsi="Times New Roman" w:cs="Times New Roman"/>
          <w:color w:val="000000" w:themeColor="text1"/>
          <w:sz w:val="24"/>
        </w:rPr>
        <w:t xml:space="preserve">in order for a listing to be approved </w:t>
      </w:r>
      <w:r w:rsidR="005070B7" w:rsidRPr="000755EE">
        <w:rPr>
          <w:rFonts w:ascii="Times New Roman" w:hAnsi="Times New Roman" w:cs="Times New Roman"/>
          <w:color w:val="000000" w:themeColor="text1"/>
          <w:sz w:val="24"/>
        </w:rPr>
        <w:t xml:space="preserve">and </w:t>
      </w:r>
      <w:r w:rsidR="001332D9" w:rsidRPr="000755EE">
        <w:rPr>
          <w:rFonts w:ascii="Times New Roman" w:hAnsi="Times New Roman" w:cs="Times New Roman"/>
          <w:color w:val="000000" w:themeColor="text1"/>
          <w:sz w:val="24"/>
        </w:rPr>
        <w:t>has</w:t>
      </w:r>
      <w:r w:rsidR="005070B7" w:rsidRPr="000755EE">
        <w:rPr>
          <w:rFonts w:ascii="Times New Roman" w:hAnsi="Times New Roman" w:cs="Times New Roman"/>
          <w:color w:val="000000" w:themeColor="text1"/>
          <w:sz w:val="24"/>
        </w:rPr>
        <w:t xml:space="preserve"> specific exclusion criteria</w:t>
      </w:r>
      <w:r w:rsidR="001332D9" w:rsidRPr="000755EE">
        <w:rPr>
          <w:rFonts w:ascii="Times New Roman" w:hAnsi="Times New Roman" w:cs="Times New Roman"/>
          <w:color w:val="000000" w:themeColor="text1"/>
          <w:sz w:val="24"/>
        </w:rPr>
        <w:t xml:space="preserve"> in place</w:t>
      </w:r>
      <w:r w:rsidR="004541C4" w:rsidRPr="000755EE">
        <w:rPr>
          <w:rFonts w:ascii="Times New Roman" w:hAnsi="Times New Roman" w:cs="Times New Roman"/>
          <w:color w:val="000000" w:themeColor="text1"/>
          <w:sz w:val="24"/>
        </w:rPr>
        <w:t xml:space="preserve">. </w:t>
      </w:r>
      <w:r w:rsidR="00297E1E" w:rsidRPr="000755EE">
        <w:rPr>
          <w:rFonts w:ascii="Times New Roman" w:hAnsi="Times New Roman" w:cs="Times New Roman"/>
          <w:color w:val="000000" w:themeColor="text1"/>
          <w:sz w:val="24"/>
        </w:rPr>
        <w:t>Meanwhile,</w:t>
      </w:r>
      <w:r w:rsidR="0023485A" w:rsidRPr="000755EE">
        <w:rPr>
          <w:rFonts w:ascii="Times New Roman" w:hAnsi="Times New Roman" w:cs="Times New Roman"/>
          <w:color w:val="000000" w:themeColor="text1"/>
          <w:sz w:val="24"/>
        </w:rPr>
        <w:t xml:space="preserve"> </w:t>
      </w:r>
      <w:r w:rsidR="00297E1E" w:rsidRPr="000755EE">
        <w:rPr>
          <w:rFonts w:ascii="Times New Roman" w:hAnsi="Times New Roman" w:cs="Times New Roman"/>
          <w:color w:val="000000" w:themeColor="text1"/>
          <w:sz w:val="24"/>
        </w:rPr>
        <w:t>i</w:t>
      </w:r>
      <w:r w:rsidR="004541C4" w:rsidRPr="000755EE">
        <w:rPr>
          <w:rFonts w:ascii="Times New Roman" w:hAnsi="Times New Roman" w:cs="Times New Roman"/>
          <w:color w:val="000000" w:themeColor="text1"/>
          <w:sz w:val="24"/>
        </w:rPr>
        <w:t xml:space="preserve">n Poland, issuers that wish to </w:t>
      </w:r>
      <w:r w:rsidR="005070B7" w:rsidRPr="000755EE">
        <w:rPr>
          <w:rFonts w:ascii="Times New Roman" w:hAnsi="Times New Roman" w:cs="Times New Roman"/>
          <w:color w:val="000000" w:themeColor="text1"/>
          <w:sz w:val="24"/>
        </w:rPr>
        <w:t xml:space="preserve">add </w:t>
      </w:r>
      <w:r w:rsidR="004541C4" w:rsidRPr="000755EE">
        <w:rPr>
          <w:rFonts w:ascii="Times New Roman" w:hAnsi="Times New Roman" w:cs="Times New Roman"/>
          <w:color w:val="000000" w:themeColor="text1"/>
          <w:sz w:val="24"/>
        </w:rPr>
        <w:t xml:space="preserve">their green bonds </w:t>
      </w:r>
      <w:r w:rsidR="005070B7" w:rsidRPr="000755EE">
        <w:rPr>
          <w:rFonts w:ascii="Times New Roman" w:hAnsi="Times New Roman" w:cs="Times New Roman"/>
          <w:color w:val="000000" w:themeColor="text1"/>
          <w:sz w:val="24"/>
        </w:rPr>
        <w:t xml:space="preserve">to </w:t>
      </w:r>
      <w:r w:rsidR="004541C4" w:rsidRPr="000755EE">
        <w:rPr>
          <w:rFonts w:ascii="Times New Roman" w:hAnsi="Times New Roman" w:cs="Times New Roman"/>
          <w:color w:val="000000" w:themeColor="text1"/>
          <w:sz w:val="24"/>
        </w:rPr>
        <w:t xml:space="preserve">the dedicated Catalyst market segment </w:t>
      </w:r>
      <w:r w:rsidR="009F78A1" w:rsidRPr="000755EE">
        <w:rPr>
          <w:rFonts w:ascii="Times New Roman" w:hAnsi="Times New Roman" w:cs="Times New Roman"/>
          <w:color w:val="000000" w:themeColor="text1"/>
          <w:sz w:val="24"/>
        </w:rPr>
        <w:t xml:space="preserve">of the Warsaw Stock Exchange </w:t>
      </w:r>
      <w:r w:rsidR="004541C4" w:rsidRPr="000755EE">
        <w:rPr>
          <w:rFonts w:ascii="Times New Roman" w:hAnsi="Times New Roman" w:cs="Times New Roman"/>
          <w:color w:val="000000" w:themeColor="text1"/>
          <w:sz w:val="24"/>
        </w:rPr>
        <w:t>are required to sign and disclose an additional document confirming their sustainability ambitions</w:t>
      </w:r>
      <w:r w:rsidR="009F78A1" w:rsidRPr="000755EE">
        <w:rPr>
          <w:rFonts w:ascii="Times New Roman" w:hAnsi="Times New Roman" w:cs="Times New Roman"/>
          <w:color w:val="000000" w:themeColor="text1"/>
          <w:sz w:val="24"/>
        </w:rPr>
        <w:t xml:space="preserve"> (Interview </w:t>
      </w:r>
      <w:r w:rsidR="00CD4B13" w:rsidRPr="000755EE">
        <w:rPr>
          <w:rFonts w:ascii="Times New Roman" w:hAnsi="Times New Roman" w:cs="Times New Roman"/>
          <w:color w:val="000000" w:themeColor="text1"/>
          <w:sz w:val="24"/>
        </w:rPr>
        <w:t>8-PL)</w:t>
      </w:r>
      <w:r w:rsidR="004541C4" w:rsidRPr="000755EE">
        <w:rPr>
          <w:rFonts w:ascii="Times New Roman" w:hAnsi="Times New Roman" w:cs="Times New Roman"/>
          <w:color w:val="000000" w:themeColor="text1"/>
          <w:sz w:val="24"/>
        </w:rPr>
        <w:t>.</w:t>
      </w:r>
    </w:p>
    <w:p w14:paraId="47F8690C" w14:textId="77777777" w:rsidR="00F80B50" w:rsidRPr="000755EE" w:rsidRDefault="00F80B50" w:rsidP="000755EE">
      <w:pPr>
        <w:spacing w:after="120" w:line="360" w:lineRule="auto"/>
        <w:jc w:val="both"/>
        <w:rPr>
          <w:rFonts w:ascii="Times New Roman" w:hAnsi="Times New Roman" w:cs="Times New Roman"/>
          <w:color w:val="000000" w:themeColor="text1"/>
          <w:sz w:val="24"/>
        </w:rPr>
      </w:pPr>
    </w:p>
    <w:p w14:paraId="1FE2DB29" w14:textId="77777777" w:rsidR="00F80B50" w:rsidRPr="000755EE" w:rsidRDefault="00F80B50" w:rsidP="000755EE">
      <w:pPr>
        <w:spacing w:after="120" w:line="360" w:lineRule="auto"/>
        <w:jc w:val="both"/>
        <w:rPr>
          <w:rFonts w:ascii="Times New Roman" w:hAnsi="Times New Roman" w:cs="Times New Roman"/>
          <w:b/>
          <w:bCs/>
          <w:color w:val="000000" w:themeColor="text1"/>
          <w:sz w:val="24"/>
        </w:rPr>
      </w:pPr>
      <w:r w:rsidRPr="000755EE">
        <w:rPr>
          <w:rFonts w:ascii="Times New Roman" w:hAnsi="Times New Roman" w:cs="Times New Roman"/>
          <w:b/>
          <w:bCs/>
          <w:color w:val="000000" w:themeColor="text1"/>
          <w:sz w:val="24"/>
        </w:rPr>
        <w:t>Table 2: Market and non-market adaptations</w:t>
      </w:r>
    </w:p>
    <w:tbl>
      <w:tblPr>
        <w:tblStyle w:val="Tabela-Siatka"/>
        <w:tblW w:w="0" w:type="auto"/>
        <w:tblLook w:val="04A0" w:firstRow="1" w:lastRow="0" w:firstColumn="1" w:lastColumn="0" w:noHBand="0" w:noVBand="1"/>
      </w:tblPr>
      <w:tblGrid>
        <w:gridCol w:w="1563"/>
        <w:gridCol w:w="1594"/>
        <w:gridCol w:w="1703"/>
        <w:gridCol w:w="1788"/>
        <w:gridCol w:w="1564"/>
      </w:tblGrid>
      <w:tr w:rsidR="00F80B50" w:rsidRPr="000755EE" w14:paraId="2CCA7636" w14:textId="77777777" w:rsidTr="00390F32">
        <w:tc>
          <w:tcPr>
            <w:tcW w:w="1563" w:type="dxa"/>
            <w:vMerge w:val="restart"/>
            <w:vAlign w:val="center"/>
          </w:tcPr>
          <w:p w14:paraId="5CFE79A7" w14:textId="77777777" w:rsidR="00F80B50" w:rsidRPr="000755EE" w:rsidRDefault="00F80B50" w:rsidP="007B0B3D">
            <w:pPr>
              <w:spacing w:after="120"/>
              <w:jc w:val="center"/>
              <w:rPr>
                <w:rFonts w:ascii="Times New Roman" w:hAnsi="Times New Roman" w:cs="Times New Roman"/>
                <w:b/>
                <w:bCs/>
                <w:sz w:val="18"/>
                <w:szCs w:val="18"/>
              </w:rPr>
            </w:pPr>
          </w:p>
          <w:p w14:paraId="298DD9A1" w14:textId="77777777" w:rsidR="00F80B50" w:rsidRPr="000755EE" w:rsidRDefault="00F80B50" w:rsidP="007B0B3D">
            <w:pPr>
              <w:spacing w:after="120"/>
              <w:jc w:val="center"/>
              <w:rPr>
                <w:rFonts w:ascii="Times New Roman" w:hAnsi="Times New Roman" w:cs="Times New Roman"/>
                <w:b/>
                <w:bCs/>
                <w:sz w:val="18"/>
                <w:szCs w:val="18"/>
              </w:rPr>
            </w:pPr>
          </w:p>
          <w:p w14:paraId="41E2C6C9" w14:textId="77777777" w:rsidR="00F80B50" w:rsidRPr="000755EE" w:rsidRDefault="00F80B50" w:rsidP="007B0B3D">
            <w:pPr>
              <w:spacing w:after="120"/>
              <w:jc w:val="center"/>
              <w:rPr>
                <w:rFonts w:ascii="Times New Roman" w:hAnsi="Times New Roman" w:cs="Times New Roman"/>
                <w:b/>
                <w:bCs/>
                <w:sz w:val="18"/>
                <w:szCs w:val="18"/>
              </w:rPr>
            </w:pPr>
          </w:p>
          <w:p w14:paraId="33F0E9EF" w14:textId="439D1531" w:rsidR="00F80B50" w:rsidRPr="000755EE" w:rsidRDefault="005070B7"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 xml:space="preserve">Coordination </w:t>
            </w:r>
            <w:r w:rsidR="00F80B50" w:rsidRPr="000755EE">
              <w:rPr>
                <w:rFonts w:ascii="Times New Roman" w:hAnsi="Times New Roman" w:cs="Times New Roman"/>
                <w:b/>
                <w:bCs/>
                <w:sz w:val="18"/>
                <w:szCs w:val="18"/>
              </w:rPr>
              <w:t>dimension</w:t>
            </w:r>
          </w:p>
        </w:tc>
        <w:tc>
          <w:tcPr>
            <w:tcW w:w="3297" w:type="dxa"/>
            <w:gridSpan w:val="2"/>
            <w:vAlign w:val="center"/>
          </w:tcPr>
          <w:p w14:paraId="3C4B324B" w14:textId="77777777" w:rsidR="00F80B50" w:rsidRPr="000755EE" w:rsidRDefault="00F80B50"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Micro-level adaptations</w:t>
            </w:r>
          </w:p>
        </w:tc>
        <w:tc>
          <w:tcPr>
            <w:tcW w:w="3352" w:type="dxa"/>
            <w:gridSpan w:val="2"/>
            <w:vAlign w:val="center"/>
          </w:tcPr>
          <w:p w14:paraId="2BD53120" w14:textId="77777777" w:rsidR="00F80B50" w:rsidRPr="000755EE" w:rsidRDefault="00F80B50"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Meso-level adaptations</w:t>
            </w:r>
          </w:p>
        </w:tc>
      </w:tr>
      <w:tr w:rsidR="00D07F65" w:rsidRPr="000755EE" w14:paraId="61C5BDCA" w14:textId="77777777" w:rsidTr="00390F32">
        <w:tc>
          <w:tcPr>
            <w:tcW w:w="1563" w:type="dxa"/>
            <w:vMerge/>
            <w:vAlign w:val="center"/>
          </w:tcPr>
          <w:p w14:paraId="6E25CA6F" w14:textId="77777777" w:rsidR="00F80B50" w:rsidRPr="000755EE" w:rsidRDefault="00F80B50" w:rsidP="007B0B3D">
            <w:pPr>
              <w:spacing w:after="120"/>
              <w:jc w:val="center"/>
              <w:rPr>
                <w:rFonts w:ascii="Times New Roman" w:hAnsi="Times New Roman" w:cs="Times New Roman"/>
                <w:b/>
                <w:bCs/>
                <w:sz w:val="18"/>
                <w:szCs w:val="18"/>
              </w:rPr>
            </w:pPr>
          </w:p>
        </w:tc>
        <w:tc>
          <w:tcPr>
            <w:tcW w:w="1594" w:type="dxa"/>
            <w:vAlign w:val="center"/>
          </w:tcPr>
          <w:p w14:paraId="3AD3F5D7" w14:textId="7C42C06E" w:rsidR="00F80B50" w:rsidRPr="000755EE" w:rsidRDefault="005070B7"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 xml:space="preserve">Legal </w:t>
            </w:r>
            <w:r w:rsidR="00F80B50" w:rsidRPr="000755EE">
              <w:rPr>
                <w:rFonts w:ascii="Times New Roman" w:hAnsi="Times New Roman" w:cs="Times New Roman"/>
                <w:b/>
                <w:bCs/>
                <w:sz w:val="18"/>
                <w:szCs w:val="18"/>
              </w:rPr>
              <w:t>(contractual) adaptations</w:t>
            </w:r>
          </w:p>
        </w:tc>
        <w:tc>
          <w:tcPr>
            <w:tcW w:w="1703" w:type="dxa"/>
            <w:vAlign w:val="center"/>
          </w:tcPr>
          <w:p w14:paraId="708B1A23" w14:textId="27DD2EAE" w:rsidR="00F80B50" w:rsidRPr="000755EE" w:rsidRDefault="005070B7"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 xml:space="preserve">Other </w:t>
            </w:r>
            <w:r w:rsidR="00F80B50" w:rsidRPr="000755EE">
              <w:rPr>
                <w:rFonts w:ascii="Times New Roman" w:hAnsi="Times New Roman" w:cs="Times New Roman"/>
                <w:b/>
                <w:bCs/>
                <w:sz w:val="18"/>
                <w:szCs w:val="18"/>
              </w:rPr>
              <w:t>coordination adaptations</w:t>
            </w:r>
          </w:p>
        </w:tc>
        <w:tc>
          <w:tcPr>
            <w:tcW w:w="1788" w:type="dxa"/>
            <w:vAlign w:val="center"/>
          </w:tcPr>
          <w:p w14:paraId="2376932C" w14:textId="6C821465" w:rsidR="00F80B50" w:rsidRPr="000755EE" w:rsidRDefault="00F73474" w:rsidP="007B0B3D">
            <w:pPr>
              <w:spacing w:after="120"/>
              <w:jc w:val="center"/>
              <w:rPr>
                <w:rFonts w:ascii="Times New Roman" w:hAnsi="Times New Roman" w:cs="Times New Roman"/>
                <w:b/>
                <w:bCs/>
                <w:sz w:val="18"/>
                <w:szCs w:val="18"/>
              </w:rPr>
            </w:pPr>
            <w:r>
              <w:rPr>
                <w:rFonts w:ascii="Times New Roman" w:hAnsi="Times New Roman" w:cs="Times New Roman"/>
                <w:b/>
                <w:bCs/>
                <w:sz w:val="18"/>
                <w:szCs w:val="18"/>
              </w:rPr>
              <w:t>M</w:t>
            </w:r>
            <w:r w:rsidR="00F80B50" w:rsidRPr="000755EE">
              <w:rPr>
                <w:rFonts w:ascii="Times New Roman" w:hAnsi="Times New Roman" w:cs="Times New Roman"/>
                <w:b/>
                <w:bCs/>
                <w:sz w:val="18"/>
                <w:szCs w:val="18"/>
              </w:rPr>
              <w:t>arket coordination adaptations</w:t>
            </w:r>
          </w:p>
        </w:tc>
        <w:tc>
          <w:tcPr>
            <w:tcW w:w="1564" w:type="dxa"/>
            <w:vAlign w:val="center"/>
          </w:tcPr>
          <w:p w14:paraId="16F8CC63" w14:textId="23CA3767" w:rsidR="00F80B50" w:rsidRPr="000755EE" w:rsidRDefault="005070B7"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Non</w:t>
            </w:r>
            <w:r w:rsidR="00F80B50" w:rsidRPr="000755EE">
              <w:rPr>
                <w:rFonts w:ascii="Times New Roman" w:hAnsi="Times New Roman" w:cs="Times New Roman"/>
                <w:b/>
                <w:bCs/>
                <w:sz w:val="18"/>
                <w:szCs w:val="18"/>
              </w:rPr>
              <w:t>-market coordination adaptations</w:t>
            </w:r>
          </w:p>
        </w:tc>
      </w:tr>
      <w:tr w:rsidR="00D07F65" w:rsidRPr="000755EE" w14:paraId="68AAF57F" w14:textId="77777777" w:rsidTr="00390F32">
        <w:tc>
          <w:tcPr>
            <w:tcW w:w="1563" w:type="dxa"/>
            <w:vAlign w:val="center"/>
          </w:tcPr>
          <w:p w14:paraId="7A0EE7B0" w14:textId="1FBC3DD1" w:rsidR="00F80B50" w:rsidRPr="000755EE" w:rsidRDefault="005070B7"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Exchange</w:t>
            </w:r>
          </w:p>
        </w:tc>
        <w:tc>
          <w:tcPr>
            <w:tcW w:w="1594" w:type="dxa"/>
            <w:vAlign w:val="center"/>
          </w:tcPr>
          <w:p w14:paraId="28DB4E10" w14:textId="05E15B1F" w:rsidR="00F80B50" w:rsidRPr="000755EE" w:rsidRDefault="00D07F65"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 xml:space="preserve">‘green project’ </w:t>
            </w:r>
            <w:r w:rsidR="00F80B50" w:rsidRPr="000755EE">
              <w:rPr>
                <w:rFonts w:ascii="Times New Roman" w:hAnsi="Times New Roman" w:cs="Times New Roman"/>
                <w:sz w:val="18"/>
                <w:szCs w:val="18"/>
              </w:rPr>
              <w:t>definitions</w:t>
            </w:r>
            <w:r w:rsidRPr="000755EE">
              <w:rPr>
                <w:rFonts w:ascii="Times New Roman" w:hAnsi="Times New Roman" w:cs="Times New Roman"/>
                <w:sz w:val="18"/>
                <w:szCs w:val="18"/>
              </w:rPr>
              <w:t>;</w:t>
            </w:r>
          </w:p>
          <w:p w14:paraId="004E90B6"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‘use of proceeds’ commitments</w:t>
            </w:r>
          </w:p>
        </w:tc>
        <w:tc>
          <w:tcPr>
            <w:tcW w:w="1703" w:type="dxa"/>
            <w:vAlign w:val="center"/>
          </w:tcPr>
          <w:p w14:paraId="611241E0"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‘green’ advisory roles for banks</w:t>
            </w:r>
          </w:p>
        </w:tc>
        <w:tc>
          <w:tcPr>
            <w:tcW w:w="1788" w:type="dxa"/>
            <w:vAlign w:val="center"/>
          </w:tcPr>
          <w:p w14:paraId="14760B37" w14:textId="55555DAD" w:rsidR="00F80B50" w:rsidRPr="000755EE" w:rsidRDefault="00EE5486"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green bond frameworks</w:t>
            </w:r>
            <w:r w:rsidR="00081E17">
              <w:rPr>
                <w:rFonts w:ascii="Times New Roman" w:hAnsi="Times New Roman" w:cs="Times New Roman"/>
                <w:sz w:val="18"/>
                <w:szCs w:val="18"/>
              </w:rPr>
              <w:t>;</w:t>
            </w:r>
          </w:p>
          <w:p w14:paraId="0F9900DE" w14:textId="4DA6A182"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external verification, role of sustainability advisors</w:t>
            </w:r>
            <w:r w:rsidR="00081E17">
              <w:rPr>
                <w:rFonts w:ascii="Times New Roman" w:hAnsi="Times New Roman" w:cs="Times New Roman"/>
                <w:sz w:val="18"/>
                <w:szCs w:val="18"/>
              </w:rPr>
              <w:t>;</w:t>
            </w:r>
          </w:p>
          <w:p w14:paraId="7BC30DDA"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lastRenderedPageBreak/>
              <w:t>entry regulations for secondary markets</w:t>
            </w:r>
          </w:p>
        </w:tc>
        <w:tc>
          <w:tcPr>
            <w:tcW w:w="1564" w:type="dxa"/>
            <w:vMerge w:val="restart"/>
            <w:vAlign w:val="center"/>
          </w:tcPr>
          <w:p w14:paraId="04F74FCC" w14:textId="46F7A0C5"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lastRenderedPageBreak/>
              <w:t>dedicated industry platforms</w:t>
            </w:r>
            <w:r w:rsidR="008A0407">
              <w:rPr>
                <w:rFonts w:ascii="Times New Roman" w:hAnsi="Times New Roman" w:cs="Times New Roman"/>
                <w:sz w:val="18"/>
                <w:szCs w:val="18"/>
              </w:rPr>
              <w:t>;</w:t>
            </w:r>
          </w:p>
          <w:p w14:paraId="1EBCF24B" w14:textId="24DF8720"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 xml:space="preserve">facilitative role of international </w:t>
            </w:r>
            <w:r w:rsidRPr="000755EE">
              <w:rPr>
                <w:rFonts w:ascii="Times New Roman" w:hAnsi="Times New Roman" w:cs="Times New Roman"/>
                <w:sz w:val="18"/>
                <w:szCs w:val="18"/>
              </w:rPr>
              <w:lastRenderedPageBreak/>
              <w:t>financial institutions</w:t>
            </w:r>
            <w:r w:rsidR="008A0407">
              <w:rPr>
                <w:rFonts w:ascii="Times New Roman" w:hAnsi="Times New Roman" w:cs="Times New Roman"/>
                <w:sz w:val="18"/>
                <w:szCs w:val="18"/>
              </w:rPr>
              <w:t>;</w:t>
            </w:r>
          </w:p>
          <w:p w14:paraId="51A7EF07" w14:textId="0D07536A"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facilitative role of the state</w:t>
            </w:r>
            <w:r w:rsidR="008A0407">
              <w:rPr>
                <w:rFonts w:ascii="Times New Roman" w:hAnsi="Times New Roman" w:cs="Times New Roman"/>
                <w:sz w:val="18"/>
                <w:szCs w:val="18"/>
              </w:rPr>
              <w:t>;</w:t>
            </w:r>
          </w:p>
          <w:p w14:paraId="3289B9D5"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NGO ecosystem</w:t>
            </w:r>
          </w:p>
        </w:tc>
      </w:tr>
      <w:tr w:rsidR="00D07F65" w:rsidRPr="000755EE" w14:paraId="48A62915" w14:textId="77777777" w:rsidTr="00390F32">
        <w:tc>
          <w:tcPr>
            <w:tcW w:w="1563" w:type="dxa"/>
            <w:vAlign w:val="center"/>
          </w:tcPr>
          <w:p w14:paraId="0198F02B" w14:textId="67B63CD8" w:rsidR="00F80B50" w:rsidRPr="000755EE" w:rsidRDefault="00EE5486"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lastRenderedPageBreak/>
              <w:t>Monitoring</w:t>
            </w:r>
          </w:p>
        </w:tc>
        <w:tc>
          <w:tcPr>
            <w:tcW w:w="1594" w:type="dxa"/>
            <w:vAlign w:val="center"/>
          </w:tcPr>
          <w:p w14:paraId="63424BBB" w14:textId="0BB9077D"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disclosure</w:t>
            </w:r>
            <w:r w:rsidR="00F73474">
              <w:rPr>
                <w:rFonts w:ascii="Times New Roman" w:hAnsi="Times New Roman" w:cs="Times New Roman"/>
                <w:sz w:val="18"/>
                <w:szCs w:val="18"/>
              </w:rPr>
              <w:t xml:space="preserve"> and reporting</w:t>
            </w:r>
            <w:r w:rsidRPr="000755EE">
              <w:rPr>
                <w:rFonts w:ascii="Times New Roman" w:hAnsi="Times New Roman" w:cs="Times New Roman"/>
                <w:sz w:val="18"/>
                <w:szCs w:val="18"/>
              </w:rPr>
              <w:t xml:space="preserve"> commitments</w:t>
            </w:r>
          </w:p>
        </w:tc>
        <w:tc>
          <w:tcPr>
            <w:tcW w:w="1703" w:type="dxa"/>
            <w:vAlign w:val="center"/>
          </w:tcPr>
          <w:p w14:paraId="016021ED"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integration of sustainability monitoring in ongoing client relationships</w:t>
            </w:r>
          </w:p>
        </w:tc>
        <w:tc>
          <w:tcPr>
            <w:tcW w:w="1788" w:type="dxa"/>
            <w:vAlign w:val="center"/>
          </w:tcPr>
          <w:p w14:paraId="600229A2" w14:textId="2E4F9D22" w:rsidR="00F80B50"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voluntary reporting</w:t>
            </w:r>
            <w:r w:rsidR="00081E17">
              <w:rPr>
                <w:rFonts w:ascii="Times New Roman" w:hAnsi="Times New Roman" w:cs="Times New Roman"/>
                <w:sz w:val="18"/>
                <w:szCs w:val="18"/>
              </w:rPr>
              <w:t>;</w:t>
            </w:r>
          </w:p>
          <w:p w14:paraId="4B392FE0" w14:textId="2C046500" w:rsidR="003E5BE1" w:rsidRPr="000755EE" w:rsidRDefault="003E5BE1" w:rsidP="007B0B3D">
            <w:pPr>
              <w:spacing w:after="120"/>
              <w:jc w:val="center"/>
              <w:rPr>
                <w:rFonts w:ascii="Times New Roman" w:hAnsi="Times New Roman" w:cs="Times New Roman"/>
                <w:sz w:val="18"/>
                <w:szCs w:val="18"/>
              </w:rPr>
            </w:pPr>
            <w:r>
              <w:rPr>
                <w:rFonts w:ascii="Times New Roman" w:hAnsi="Times New Roman" w:cs="Times New Roman"/>
                <w:sz w:val="18"/>
                <w:szCs w:val="18"/>
              </w:rPr>
              <w:t>ESG rating;</w:t>
            </w:r>
          </w:p>
          <w:p w14:paraId="4E040FF5"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secondary markets for green bonds</w:t>
            </w:r>
          </w:p>
        </w:tc>
        <w:tc>
          <w:tcPr>
            <w:tcW w:w="1564" w:type="dxa"/>
            <w:vMerge/>
            <w:vAlign w:val="center"/>
          </w:tcPr>
          <w:p w14:paraId="0CE502B9" w14:textId="77777777" w:rsidR="00F80B50" w:rsidRPr="000755EE" w:rsidRDefault="00F80B50" w:rsidP="007B0B3D">
            <w:pPr>
              <w:spacing w:after="120"/>
              <w:jc w:val="center"/>
              <w:rPr>
                <w:rFonts w:ascii="Times New Roman" w:hAnsi="Times New Roman" w:cs="Times New Roman"/>
                <w:sz w:val="18"/>
                <w:szCs w:val="18"/>
              </w:rPr>
            </w:pPr>
          </w:p>
        </w:tc>
      </w:tr>
      <w:tr w:rsidR="00D07F65" w:rsidRPr="000755EE" w14:paraId="55F6F84D" w14:textId="77777777" w:rsidTr="00390F32">
        <w:tc>
          <w:tcPr>
            <w:tcW w:w="1563" w:type="dxa"/>
            <w:vAlign w:val="center"/>
          </w:tcPr>
          <w:p w14:paraId="2982D51C" w14:textId="55492427" w:rsidR="00F80B50" w:rsidRPr="000755EE" w:rsidRDefault="00EE5486" w:rsidP="007B0B3D">
            <w:pPr>
              <w:spacing w:after="120"/>
              <w:jc w:val="center"/>
              <w:rPr>
                <w:rFonts w:ascii="Times New Roman" w:hAnsi="Times New Roman" w:cs="Times New Roman"/>
                <w:b/>
                <w:bCs/>
                <w:sz w:val="18"/>
                <w:szCs w:val="18"/>
              </w:rPr>
            </w:pPr>
            <w:r w:rsidRPr="000755EE">
              <w:rPr>
                <w:rFonts w:ascii="Times New Roman" w:hAnsi="Times New Roman" w:cs="Times New Roman"/>
                <w:b/>
                <w:bCs/>
                <w:sz w:val="18"/>
                <w:szCs w:val="18"/>
              </w:rPr>
              <w:t>Sanctions</w:t>
            </w:r>
          </w:p>
        </w:tc>
        <w:tc>
          <w:tcPr>
            <w:tcW w:w="1594" w:type="dxa"/>
            <w:vAlign w:val="center"/>
          </w:tcPr>
          <w:p w14:paraId="1B365BC8" w14:textId="738C494F"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early redemption</w:t>
            </w:r>
          </w:p>
        </w:tc>
        <w:tc>
          <w:tcPr>
            <w:tcW w:w="1703" w:type="dxa"/>
            <w:vAlign w:val="center"/>
          </w:tcPr>
          <w:p w14:paraId="0F6BBB83"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exclusion of clients</w:t>
            </w:r>
          </w:p>
        </w:tc>
        <w:tc>
          <w:tcPr>
            <w:tcW w:w="1788" w:type="dxa"/>
            <w:vAlign w:val="center"/>
          </w:tcPr>
          <w:p w14:paraId="33053861" w14:textId="62A21A14" w:rsidR="00F80B50" w:rsidRPr="000755EE" w:rsidRDefault="003E5BE1" w:rsidP="007B0B3D">
            <w:pPr>
              <w:spacing w:after="120"/>
              <w:jc w:val="center"/>
              <w:rPr>
                <w:rFonts w:ascii="Times New Roman" w:hAnsi="Times New Roman" w:cs="Times New Roman"/>
                <w:sz w:val="18"/>
                <w:szCs w:val="18"/>
              </w:rPr>
            </w:pPr>
            <w:r>
              <w:rPr>
                <w:rFonts w:ascii="Times New Roman" w:hAnsi="Times New Roman" w:cs="Times New Roman"/>
                <w:sz w:val="18"/>
                <w:szCs w:val="18"/>
              </w:rPr>
              <w:t>e</w:t>
            </w:r>
            <w:r w:rsidR="00F80B50" w:rsidRPr="000755EE">
              <w:rPr>
                <w:rFonts w:ascii="Times New Roman" w:hAnsi="Times New Roman" w:cs="Times New Roman"/>
                <w:sz w:val="18"/>
                <w:szCs w:val="18"/>
              </w:rPr>
              <w:t>xclusions</w:t>
            </w:r>
            <w:r>
              <w:rPr>
                <w:rFonts w:ascii="Times New Roman" w:hAnsi="Times New Roman" w:cs="Times New Roman"/>
                <w:sz w:val="18"/>
                <w:szCs w:val="18"/>
              </w:rPr>
              <w:t>;</w:t>
            </w:r>
          </w:p>
          <w:p w14:paraId="6A50A605" w14:textId="77777777" w:rsidR="00F80B50" w:rsidRPr="000755EE" w:rsidRDefault="00F80B50" w:rsidP="007B0B3D">
            <w:pPr>
              <w:spacing w:after="120"/>
              <w:jc w:val="center"/>
              <w:rPr>
                <w:rFonts w:ascii="Times New Roman" w:hAnsi="Times New Roman" w:cs="Times New Roman"/>
                <w:sz w:val="18"/>
                <w:szCs w:val="18"/>
              </w:rPr>
            </w:pPr>
            <w:r w:rsidRPr="000755EE">
              <w:rPr>
                <w:rFonts w:ascii="Times New Roman" w:hAnsi="Times New Roman" w:cs="Times New Roman"/>
                <w:sz w:val="18"/>
                <w:szCs w:val="18"/>
              </w:rPr>
              <w:t>exclusion from secondary markets/indices</w:t>
            </w:r>
          </w:p>
        </w:tc>
        <w:tc>
          <w:tcPr>
            <w:tcW w:w="1564" w:type="dxa"/>
            <w:vMerge/>
            <w:vAlign w:val="center"/>
          </w:tcPr>
          <w:p w14:paraId="32FE0447" w14:textId="77777777" w:rsidR="00F80B50" w:rsidRPr="000755EE" w:rsidRDefault="00F80B50" w:rsidP="007B0B3D">
            <w:pPr>
              <w:spacing w:after="120"/>
              <w:jc w:val="center"/>
              <w:rPr>
                <w:rFonts w:ascii="Times New Roman" w:hAnsi="Times New Roman" w:cs="Times New Roman"/>
                <w:sz w:val="18"/>
                <w:szCs w:val="18"/>
              </w:rPr>
            </w:pPr>
          </w:p>
        </w:tc>
      </w:tr>
    </w:tbl>
    <w:p w14:paraId="670EE1F4" w14:textId="77777777" w:rsidR="00EE5486" w:rsidRPr="000755EE" w:rsidRDefault="00EE5486" w:rsidP="000755EE">
      <w:pPr>
        <w:spacing w:after="120" w:line="360" w:lineRule="auto"/>
        <w:jc w:val="both"/>
        <w:rPr>
          <w:rFonts w:ascii="Times New Roman" w:hAnsi="Times New Roman" w:cs="Times New Roman"/>
          <w:color w:val="000000" w:themeColor="text1"/>
          <w:sz w:val="24"/>
        </w:rPr>
      </w:pPr>
    </w:p>
    <w:p w14:paraId="4768E383" w14:textId="6EA90747" w:rsidR="0015275B" w:rsidRPr="000755EE" w:rsidRDefault="00E8465C" w:rsidP="000755EE">
      <w:pPr>
        <w:spacing w:after="120" w:line="360" w:lineRule="auto"/>
        <w:jc w:val="both"/>
        <w:rPr>
          <w:rFonts w:ascii="Times New Roman" w:hAnsi="Times New Roman" w:cs="Times New Roman"/>
          <w:sz w:val="24"/>
        </w:rPr>
      </w:pPr>
      <w:r w:rsidRPr="000755EE">
        <w:rPr>
          <w:rFonts w:ascii="Times New Roman" w:hAnsi="Times New Roman" w:cs="Times New Roman"/>
          <w:color w:val="000000" w:themeColor="text1"/>
          <w:sz w:val="24"/>
        </w:rPr>
        <w:t>C</w:t>
      </w:r>
      <w:r w:rsidR="00F41BBE" w:rsidRPr="000755EE">
        <w:rPr>
          <w:rFonts w:ascii="Times New Roman" w:hAnsi="Times New Roman" w:cs="Times New Roman"/>
          <w:color w:val="000000" w:themeColor="text1"/>
          <w:sz w:val="24"/>
        </w:rPr>
        <w:t xml:space="preserve">an the growth-maximising </w:t>
      </w:r>
      <w:r w:rsidR="00354E88">
        <w:rPr>
          <w:rFonts w:ascii="Times New Roman" w:hAnsi="Times New Roman" w:cs="Times New Roman"/>
          <w:color w:val="000000" w:themeColor="text1"/>
          <w:sz w:val="24"/>
        </w:rPr>
        <w:t xml:space="preserve">political economy </w:t>
      </w:r>
      <w:r w:rsidR="00F41BBE" w:rsidRPr="000755EE">
        <w:rPr>
          <w:rFonts w:ascii="Times New Roman" w:hAnsi="Times New Roman" w:cs="Times New Roman"/>
          <w:color w:val="000000" w:themeColor="text1"/>
          <w:sz w:val="24"/>
        </w:rPr>
        <w:t xml:space="preserve">constellations be </w:t>
      </w:r>
      <w:r w:rsidR="00392E3D">
        <w:rPr>
          <w:rFonts w:ascii="Times New Roman" w:hAnsi="Times New Roman" w:cs="Times New Roman"/>
          <w:color w:val="000000" w:themeColor="text1"/>
          <w:sz w:val="24"/>
        </w:rPr>
        <w:t>transformed</w:t>
      </w:r>
      <w:r w:rsidR="00392E3D" w:rsidRPr="000755EE">
        <w:rPr>
          <w:rFonts w:ascii="Times New Roman" w:hAnsi="Times New Roman" w:cs="Times New Roman"/>
          <w:color w:val="000000" w:themeColor="text1"/>
          <w:sz w:val="24"/>
        </w:rPr>
        <w:t xml:space="preserve"> </w:t>
      </w:r>
      <w:r w:rsidR="00F41BBE" w:rsidRPr="000755EE">
        <w:rPr>
          <w:rFonts w:ascii="Times New Roman" w:hAnsi="Times New Roman" w:cs="Times New Roman"/>
          <w:color w:val="000000" w:themeColor="text1"/>
          <w:sz w:val="24"/>
        </w:rPr>
        <w:t xml:space="preserve">to integrate </w:t>
      </w:r>
      <w:r w:rsidR="00EE5486" w:rsidRPr="000755EE">
        <w:rPr>
          <w:rFonts w:ascii="Times New Roman" w:hAnsi="Times New Roman" w:cs="Times New Roman"/>
          <w:color w:val="000000" w:themeColor="text1"/>
          <w:sz w:val="24"/>
        </w:rPr>
        <w:t xml:space="preserve">considerations </w:t>
      </w:r>
      <w:r w:rsidR="00F41BBE" w:rsidRPr="000755EE">
        <w:rPr>
          <w:rFonts w:ascii="Times New Roman" w:hAnsi="Times New Roman" w:cs="Times New Roman"/>
          <w:color w:val="000000" w:themeColor="text1"/>
          <w:sz w:val="24"/>
        </w:rPr>
        <w:t xml:space="preserve">other than </w:t>
      </w:r>
      <w:r w:rsidR="00625F14">
        <w:rPr>
          <w:rFonts w:ascii="Times New Roman" w:hAnsi="Times New Roman" w:cs="Times New Roman"/>
          <w:color w:val="000000" w:themeColor="text1"/>
          <w:sz w:val="24"/>
        </w:rPr>
        <w:t xml:space="preserve">immediate </w:t>
      </w:r>
      <w:r w:rsidR="00F41BBE" w:rsidRPr="000755EE">
        <w:rPr>
          <w:rFonts w:ascii="Times New Roman" w:hAnsi="Times New Roman" w:cs="Times New Roman"/>
          <w:color w:val="000000" w:themeColor="text1"/>
          <w:sz w:val="24"/>
        </w:rPr>
        <w:t>profit</w:t>
      </w:r>
      <w:r w:rsidR="00625F14">
        <w:rPr>
          <w:rFonts w:ascii="Times New Roman" w:hAnsi="Times New Roman" w:cs="Times New Roman"/>
          <w:color w:val="000000" w:themeColor="text1"/>
          <w:sz w:val="24"/>
        </w:rPr>
        <w:t xml:space="preserve">, such as sustainability </w:t>
      </w:r>
      <w:r w:rsidR="003D41C3" w:rsidRPr="000755EE">
        <w:rPr>
          <w:rFonts w:ascii="Times New Roman" w:hAnsi="Times New Roman" w:cs="Times New Roman"/>
          <w:sz w:val="24"/>
        </w:rPr>
        <w:t xml:space="preserve">(Hall and </w:t>
      </w:r>
      <w:proofErr w:type="spellStart"/>
      <w:r w:rsidR="003D41C3" w:rsidRPr="000755EE">
        <w:rPr>
          <w:rFonts w:ascii="Times New Roman" w:hAnsi="Times New Roman" w:cs="Times New Roman"/>
          <w:sz w:val="24"/>
        </w:rPr>
        <w:t>Gringrich</w:t>
      </w:r>
      <w:proofErr w:type="spellEnd"/>
      <w:r w:rsidR="003D41C3" w:rsidRPr="000755EE">
        <w:rPr>
          <w:rFonts w:ascii="Times New Roman" w:hAnsi="Times New Roman" w:cs="Times New Roman"/>
          <w:sz w:val="24"/>
        </w:rPr>
        <w:t>, 2009</w:t>
      </w:r>
      <w:r w:rsidR="00EE5486" w:rsidRPr="000755EE">
        <w:rPr>
          <w:rFonts w:ascii="Times New Roman" w:hAnsi="Times New Roman" w:cs="Times New Roman"/>
          <w:sz w:val="24"/>
        </w:rPr>
        <w:t xml:space="preserve">; </w:t>
      </w:r>
      <w:proofErr w:type="spellStart"/>
      <w:r w:rsidR="003D41C3" w:rsidRPr="000755EE">
        <w:rPr>
          <w:rFonts w:ascii="Times New Roman" w:hAnsi="Times New Roman" w:cs="Times New Roman"/>
          <w:sz w:val="24"/>
        </w:rPr>
        <w:t>Baccaro</w:t>
      </w:r>
      <w:proofErr w:type="spellEnd"/>
      <w:r w:rsidR="003D41C3" w:rsidRPr="000755EE">
        <w:rPr>
          <w:rFonts w:ascii="Times New Roman" w:hAnsi="Times New Roman" w:cs="Times New Roman"/>
          <w:sz w:val="24"/>
        </w:rPr>
        <w:t xml:space="preserve"> and </w:t>
      </w:r>
      <w:proofErr w:type="spellStart"/>
      <w:r w:rsidR="003D41C3" w:rsidRPr="000755EE">
        <w:rPr>
          <w:rFonts w:ascii="Times New Roman" w:hAnsi="Times New Roman" w:cs="Times New Roman"/>
          <w:sz w:val="24"/>
        </w:rPr>
        <w:t>Pontusson</w:t>
      </w:r>
      <w:proofErr w:type="spellEnd"/>
      <w:r w:rsidR="003D41C3" w:rsidRPr="000755EE">
        <w:rPr>
          <w:rFonts w:ascii="Times New Roman" w:hAnsi="Times New Roman" w:cs="Times New Roman"/>
          <w:sz w:val="24"/>
        </w:rPr>
        <w:t>, 2016</w:t>
      </w:r>
      <w:r w:rsidR="00100E4F" w:rsidRPr="000755EE">
        <w:rPr>
          <w:rFonts w:ascii="Times New Roman" w:hAnsi="Times New Roman" w:cs="Times New Roman"/>
          <w:sz w:val="24"/>
        </w:rPr>
        <w:t xml:space="preserve">, </w:t>
      </w:r>
      <w:proofErr w:type="spellStart"/>
      <w:r w:rsidR="00100E4F" w:rsidRPr="000755EE">
        <w:rPr>
          <w:rFonts w:ascii="Times New Roman" w:hAnsi="Times New Roman" w:cs="Times New Roman"/>
          <w:color w:val="000000" w:themeColor="text1"/>
          <w:sz w:val="24"/>
        </w:rPr>
        <w:t>Kupzok</w:t>
      </w:r>
      <w:proofErr w:type="spellEnd"/>
      <w:r w:rsidR="00100E4F" w:rsidRPr="000755EE">
        <w:rPr>
          <w:rFonts w:ascii="Times New Roman" w:hAnsi="Times New Roman" w:cs="Times New Roman"/>
          <w:color w:val="000000" w:themeColor="text1"/>
          <w:sz w:val="24"/>
        </w:rPr>
        <w:t xml:space="preserve"> and </w:t>
      </w:r>
      <w:proofErr w:type="spellStart"/>
      <w:r w:rsidR="00100E4F" w:rsidRPr="000755EE">
        <w:rPr>
          <w:rFonts w:ascii="Times New Roman" w:hAnsi="Times New Roman" w:cs="Times New Roman"/>
          <w:color w:val="000000" w:themeColor="text1"/>
          <w:sz w:val="24"/>
        </w:rPr>
        <w:t>Nahm</w:t>
      </w:r>
      <w:proofErr w:type="spellEnd"/>
      <w:r w:rsidR="00100E4F" w:rsidRPr="000755EE">
        <w:rPr>
          <w:rFonts w:ascii="Times New Roman" w:hAnsi="Times New Roman" w:cs="Times New Roman"/>
          <w:color w:val="000000" w:themeColor="text1"/>
          <w:sz w:val="24"/>
        </w:rPr>
        <w:t>, 2025</w:t>
      </w:r>
      <w:r w:rsidR="003D41C3" w:rsidRPr="000755EE">
        <w:rPr>
          <w:rFonts w:ascii="Times New Roman" w:hAnsi="Times New Roman" w:cs="Times New Roman"/>
          <w:sz w:val="24"/>
        </w:rPr>
        <w:t>)</w:t>
      </w:r>
      <w:r w:rsidR="00F41BBE" w:rsidRPr="000755EE">
        <w:rPr>
          <w:rFonts w:ascii="Times New Roman" w:hAnsi="Times New Roman" w:cs="Times New Roman"/>
          <w:sz w:val="24"/>
        </w:rPr>
        <w:t>?</w:t>
      </w:r>
      <w:r w:rsidR="005D5343" w:rsidRPr="000755EE">
        <w:rPr>
          <w:rFonts w:ascii="Times New Roman" w:hAnsi="Times New Roman" w:cs="Times New Roman"/>
          <w:sz w:val="24"/>
        </w:rPr>
        <w:t xml:space="preserve"> </w:t>
      </w:r>
      <w:r w:rsidR="00774D81">
        <w:rPr>
          <w:rFonts w:ascii="Times New Roman" w:hAnsi="Times New Roman" w:cs="Times New Roman"/>
          <w:sz w:val="24"/>
        </w:rPr>
        <w:t>This article</w:t>
      </w:r>
      <w:r w:rsidR="009052B6" w:rsidRPr="007B0B3D">
        <w:rPr>
          <w:rFonts w:ascii="Times New Roman" w:hAnsi="Times New Roman" w:cs="Times New Roman"/>
          <w:sz w:val="24"/>
        </w:rPr>
        <w:t xml:space="preserve"> </w:t>
      </w:r>
      <w:r w:rsidR="008D7DF5">
        <w:rPr>
          <w:rFonts w:ascii="Times New Roman" w:hAnsi="Times New Roman" w:cs="Times New Roman"/>
          <w:sz w:val="24"/>
        </w:rPr>
        <w:t>show</w:t>
      </w:r>
      <w:r w:rsidR="00774D81">
        <w:rPr>
          <w:rFonts w:ascii="Times New Roman" w:hAnsi="Times New Roman" w:cs="Times New Roman"/>
          <w:sz w:val="24"/>
        </w:rPr>
        <w:t>s</w:t>
      </w:r>
      <w:r w:rsidR="008D7DF5">
        <w:rPr>
          <w:rFonts w:ascii="Times New Roman" w:hAnsi="Times New Roman" w:cs="Times New Roman"/>
          <w:sz w:val="24"/>
        </w:rPr>
        <w:t xml:space="preserve"> some of the limits of </w:t>
      </w:r>
      <w:r w:rsidR="00774D81">
        <w:rPr>
          <w:rFonts w:ascii="Times New Roman" w:hAnsi="Times New Roman" w:cs="Times New Roman"/>
          <w:sz w:val="24"/>
        </w:rPr>
        <w:t>such</w:t>
      </w:r>
      <w:r w:rsidR="00392E3D">
        <w:rPr>
          <w:rFonts w:ascii="Times New Roman" w:hAnsi="Times New Roman" w:cs="Times New Roman"/>
          <w:sz w:val="24"/>
        </w:rPr>
        <w:t xml:space="preserve"> transformation</w:t>
      </w:r>
      <w:r w:rsidR="00774D81">
        <w:rPr>
          <w:rFonts w:ascii="Times New Roman" w:hAnsi="Times New Roman" w:cs="Times New Roman"/>
          <w:sz w:val="24"/>
        </w:rPr>
        <w:t xml:space="preserve"> </w:t>
      </w:r>
      <w:r w:rsidR="008D7DF5">
        <w:rPr>
          <w:rFonts w:ascii="Times New Roman" w:hAnsi="Times New Roman" w:cs="Times New Roman"/>
          <w:sz w:val="24"/>
        </w:rPr>
        <w:t xml:space="preserve">arising, </w:t>
      </w:r>
      <w:r w:rsidR="00125080">
        <w:rPr>
          <w:rFonts w:ascii="Times New Roman" w:hAnsi="Times New Roman" w:cs="Times New Roman"/>
          <w:i/>
          <w:iCs/>
          <w:sz w:val="24"/>
        </w:rPr>
        <w:t>inter alia</w:t>
      </w:r>
      <w:r w:rsidR="00125080">
        <w:rPr>
          <w:rFonts w:ascii="Times New Roman" w:hAnsi="Times New Roman" w:cs="Times New Roman"/>
          <w:sz w:val="24"/>
        </w:rPr>
        <w:t>,</w:t>
      </w:r>
      <w:r w:rsidR="008D7DF5">
        <w:rPr>
          <w:rFonts w:ascii="Times New Roman" w:hAnsi="Times New Roman" w:cs="Times New Roman"/>
          <w:sz w:val="24"/>
        </w:rPr>
        <w:t xml:space="preserve"> </w:t>
      </w:r>
      <w:r w:rsidR="008670BA">
        <w:rPr>
          <w:rFonts w:ascii="Times New Roman" w:hAnsi="Times New Roman" w:cs="Times New Roman"/>
          <w:sz w:val="24"/>
        </w:rPr>
        <w:t xml:space="preserve">due to </w:t>
      </w:r>
      <w:r w:rsidR="009229B9">
        <w:rPr>
          <w:rFonts w:ascii="Times New Roman" w:hAnsi="Times New Roman" w:cs="Times New Roman"/>
          <w:sz w:val="24"/>
        </w:rPr>
        <w:t xml:space="preserve">institutional factors relating to how actors coordinate </w:t>
      </w:r>
      <w:r w:rsidR="000365A4">
        <w:rPr>
          <w:rFonts w:ascii="Times New Roman" w:hAnsi="Times New Roman" w:cs="Times New Roman"/>
          <w:sz w:val="24"/>
        </w:rPr>
        <w:t>their interactions through market and non-market means</w:t>
      </w:r>
      <w:r w:rsidR="00823DE5">
        <w:rPr>
          <w:rFonts w:ascii="Times New Roman" w:hAnsi="Times New Roman" w:cs="Times New Roman"/>
          <w:sz w:val="24"/>
        </w:rPr>
        <w:t xml:space="preserve">. </w:t>
      </w:r>
      <w:r w:rsidR="006C6642">
        <w:rPr>
          <w:rFonts w:ascii="Times New Roman" w:hAnsi="Times New Roman" w:cs="Times New Roman"/>
          <w:sz w:val="24"/>
        </w:rPr>
        <w:t xml:space="preserve">At the same time, the local adaptations show </w:t>
      </w:r>
      <w:r w:rsidR="00733910">
        <w:rPr>
          <w:rFonts w:ascii="Times New Roman" w:hAnsi="Times New Roman" w:cs="Times New Roman"/>
          <w:sz w:val="24"/>
        </w:rPr>
        <w:t xml:space="preserve">heterogeneity </w:t>
      </w:r>
      <w:r w:rsidR="009839B8">
        <w:rPr>
          <w:rFonts w:ascii="Times New Roman" w:hAnsi="Times New Roman" w:cs="Times New Roman"/>
          <w:sz w:val="24"/>
        </w:rPr>
        <w:t xml:space="preserve">that </w:t>
      </w:r>
      <w:r w:rsidR="00741409">
        <w:rPr>
          <w:rFonts w:ascii="Times New Roman" w:hAnsi="Times New Roman" w:cs="Times New Roman"/>
          <w:sz w:val="24"/>
        </w:rPr>
        <w:t xml:space="preserve">translates into differentiated </w:t>
      </w:r>
      <w:r w:rsidR="00A14146">
        <w:rPr>
          <w:rFonts w:ascii="Times New Roman" w:hAnsi="Times New Roman" w:cs="Times New Roman"/>
          <w:sz w:val="24"/>
        </w:rPr>
        <w:t xml:space="preserve">political economy </w:t>
      </w:r>
      <w:r w:rsidR="00741409">
        <w:rPr>
          <w:rFonts w:ascii="Times New Roman" w:hAnsi="Times New Roman" w:cs="Times New Roman"/>
          <w:sz w:val="24"/>
        </w:rPr>
        <w:t>outcomes even within</w:t>
      </w:r>
      <w:r w:rsidR="00A14146">
        <w:rPr>
          <w:rFonts w:ascii="Times New Roman" w:hAnsi="Times New Roman" w:cs="Times New Roman"/>
          <w:sz w:val="24"/>
        </w:rPr>
        <w:t xml:space="preserve"> the broadly</w:t>
      </w:r>
      <w:r w:rsidR="00741409">
        <w:rPr>
          <w:rFonts w:ascii="Times New Roman" w:hAnsi="Times New Roman" w:cs="Times New Roman"/>
          <w:sz w:val="24"/>
        </w:rPr>
        <w:t xml:space="preserve"> </w:t>
      </w:r>
      <w:r w:rsidR="00392E3D">
        <w:rPr>
          <w:rFonts w:ascii="Times New Roman" w:hAnsi="Times New Roman" w:cs="Times New Roman"/>
          <w:sz w:val="24"/>
        </w:rPr>
        <w:t>similar ‘legal encasing’ of green bond issuances</w:t>
      </w:r>
      <w:r w:rsidR="00FC216D">
        <w:rPr>
          <w:rFonts w:ascii="Times New Roman" w:hAnsi="Times New Roman" w:cs="Times New Roman"/>
          <w:sz w:val="24"/>
        </w:rPr>
        <w:t>.</w:t>
      </w:r>
      <w:r w:rsidR="006C6642">
        <w:rPr>
          <w:rFonts w:ascii="Times New Roman" w:hAnsi="Times New Roman" w:cs="Times New Roman"/>
          <w:sz w:val="24"/>
        </w:rPr>
        <w:t xml:space="preserve"> </w:t>
      </w:r>
      <w:r w:rsidR="00823DE5">
        <w:rPr>
          <w:rFonts w:ascii="Times New Roman" w:hAnsi="Times New Roman" w:cs="Times New Roman"/>
          <w:sz w:val="24"/>
        </w:rPr>
        <w:t>The</w:t>
      </w:r>
      <w:r w:rsidR="00392E3D">
        <w:rPr>
          <w:rFonts w:ascii="Times New Roman" w:hAnsi="Times New Roman" w:cs="Times New Roman"/>
          <w:sz w:val="24"/>
        </w:rPr>
        <w:t xml:space="preserve"> differences identified</w:t>
      </w:r>
      <w:r w:rsidR="00823DE5">
        <w:rPr>
          <w:rFonts w:ascii="Times New Roman" w:hAnsi="Times New Roman" w:cs="Times New Roman"/>
          <w:sz w:val="24"/>
        </w:rPr>
        <w:t xml:space="preserve"> </w:t>
      </w:r>
      <w:r w:rsidR="009052B6" w:rsidRPr="007B0B3D">
        <w:rPr>
          <w:rFonts w:ascii="Times New Roman" w:hAnsi="Times New Roman" w:cs="Times New Roman"/>
          <w:sz w:val="24"/>
        </w:rPr>
        <w:t>offer insight</w:t>
      </w:r>
      <w:r w:rsidR="00823DE5">
        <w:rPr>
          <w:rFonts w:ascii="Times New Roman" w:hAnsi="Times New Roman" w:cs="Times New Roman"/>
          <w:sz w:val="24"/>
        </w:rPr>
        <w:t>s</w:t>
      </w:r>
      <w:r w:rsidR="00077728" w:rsidRPr="007B0B3D">
        <w:rPr>
          <w:rFonts w:ascii="Times New Roman" w:hAnsi="Times New Roman" w:cs="Times New Roman"/>
          <w:sz w:val="24"/>
        </w:rPr>
        <w:t xml:space="preserve"> for the</w:t>
      </w:r>
      <w:r w:rsidR="009052B6" w:rsidRPr="007B0B3D">
        <w:rPr>
          <w:rFonts w:ascii="Times New Roman" w:hAnsi="Times New Roman" w:cs="Times New Roman"/>
          <w:sz w:val="24"/>
        </w:rPr>
        <w:t xml:space="preserve"> questions of who benefits </w:t>
      </w:r>
      <w:r w:rsidR="005344EC" w:rsidRPr="007B0B3D">
        <w:rPr>
          <w:rFonts w:ascii="Times New Roman" w:hAnsi="Times New Roman" w:cs="Times New Roman"/>
          <w:sz w:val="24"/>
        </w:rPr>
        <w:t>from</w:t>
      </w:r>
      <w:r w:rsidR="0070729B" w:rsidRPr="007B0B3D">
        <w:rPr>
          <w:rFonts w:ascii="Times New Roman" w:hAnsi="Times New Roman" w:cs="Times New Roman"/>
          <w:sz w:val="24"/>
        </w:rPr>
        <w:t xml:space="preserve"> </w:t>
      </w:r>
      <w:r w:rsidR="00057192" w:rsidRPr="007B0B3D">
        <w:rPr>
          <w:rFonts w:ascii="Times New Roman" w:hAnsi="Times New Roman" w:cs="Times New Roman"/>
          <w:sz w:val="24"/>
        </w:rPr>
        <w:t xml:space="preserve">the </w:t>
      </w:r>
      <w:r w:rsidR="0070729B" w:rsidRPr="007B0B3D">
        <w:rPr>
          <w:rFonts w:ascii="Times New Roman" w:hAnsi="Times New Roman" w:cs="Times New Roman"/>
          <w:sz w:val="24"/>
        </w:rPr>
        <w:t>EU sustainable finance political project</w:t>
      </w:r>
      <w:r w:rsidR="009C2321" w:rsidRPr="007B0B3D">
        <w:rPr>
          <w:rFonts w:ascii="Times New Roman" w:hAnsi="Times New Roman" w:cs="Times New Roman"/>
          <w:sz w:val="24"/>
        </w:rPr>
        <w:t xml:space="preserve"> (profiting dimension)</w:t>
      </w:r>
      <w:r w:rsidR="008B0E8F" w:rsidRPr="007B0B3D">
        <w:rPr>
          <w:rFonts w:ascii="Times New Roman" w:hAnsi="Times New Roman" w:cs="Times New Roman"/>
          <w:sz w:val="24"/>
        </w:rPr>
        <w:t xml:space="preserve"> and </w:t>
      </w:r>
      <w:r w:rsidR="007E4554" w:rsidRPr="007B0B3D">
        <w:rPr>
          <w:rFonts w:ascii="Times New Roman" w:hAnsi="Times New Roman" w:cs="Times New Roman"/>
          <w:sz w:val="24"/>
        </w:rPr>
        <w:t xml:space="preserve">the </w:t>
      </w:r>
      <w:r w:rsidR="00515AA2" w:rsidRPr="007B0B3D">
        <w:rPr>
          <w:rFonts w:ascii="Times New Roman" w:hAnsi="Times New Roman" w:cs="Times New Roman"/>
          <w:sz w:val="24"/>
        </w:rPr>
        <w:t>struggles between interests that are revealed to be in no small degree contingent on local factors</w:t>
      </w:r>
      <w:r w:rsidR="009C2321" w:rsidRPr="007B0B3D">
        <w:rPr>
          <w:rFonts w:ascii="Times New Roman" w:hAnsi="Times New Roman" w:cs="Times New Roman"/>
          <w:sz w:val="24"/>
        </w:rPr>
        <w:t xml:space="preserve"> (powering dimension)</w:t>
      </w:r>
      <w:r w:rsidR="00515AA2" w:rsidRPr="007B0B3D">
        <w:rPr>
          <w:rFonts w:ascii="Times New Roman" w:hAnsi="Times New Roman" w:cs="Times New Roman"/>
          <w:sz w:val="24"/>
        </w:rPr>
        <w:t xml:space="preserve">. </w:t>
      </w:r>
      <w:r w:rsidR="00F33A69" w:rsidRPr="000755EE">
        <w:rPr>
          <w:rFonts w:ascii="Times New Roman" w:hAnsi="Times New Roman" w:cs="Times New Roman"/>
          <w:sz w:val="24"/>
        </w:rPr>
        <w:t>As regards profi</w:t>
      </w:r>
      <w:r w:rsidR="002958BD">
        <w:rPr>
          <w:rFonts w:ascii="Times New Roman" w:hAnsi="Times New Roman" w:cs="Times New Roman"/>
          <w:sz w:val="24"/>
        </w:rPr>
        <w:t>t</w:t>
      </w:r>
      <w:r w:rsidR="00F33A69" w:rsidRPr="000755EE">
        <w:rPr>
          <w:rFonts w:ascii="Times New Roman" w:hAnsi="Times New Roman" w:cs="Times New Roman"/>
          <w:sz w:val="24"/>
        </w:rPr>
        <w:t>ing</w:t>
      </w:r>
      <w:r w:rsidR="00077728" w:rsidRPr="000755EE">
        <w:rPr>
          <w:rFonts w:ascii="Times New Roman" w:hAnsi="Times New Roman" w:cs="Times New Roman"/>
          <w:sz w:val="24"/>
        </w:rPr>
        <w:t>, the advancing role of finance as a vehicle for</w:t>
      </w:r>
      <w:r w:rsidR="008D180E">
        <w:rPr>
          <w:rFonts w:ascii="Times New Roman" w:hAnsi="Times New Roman" w:cs="Times New Roman"/>
          <w:sz w:val="24"/>
        </w:rPr>
        <w:t xml:space="preserve"> the</w:t>
      </w:r>
      <w:r w:rsidR="00077728" w:rsidRPr="000755EE">
        <w:rPr>
          <w:rFonts w:ascii="Times New Roman" w:hAnsi="Times New Roman" w:cs="Times New Roman"/>
          <w:sz w:val="24"/>
        </w:rPr>
        <w:t xml:space="preserve"> </w:t>
      </w:r>
      <w:r w:rsidR="00027071" w:rsidRPr="000755EE">
        <w:rPr>
          <w:rFonts w:ascii="Times New Roman" w:hAnsi="Times New Roman" w:cs="Times New Roman"/>
          <w:sz w:val="24"/>
        </w:rPr>
        <w:t>transition</w:t>
      </w:r>
      <w:r w:rsidR="00077728" w:rsidRPr="000755EE">
        <w:rPr>
          <w:rFonts w:ascii="Times New Roman" w:hAnsi="Times New Roman" w:cs="Times New Roman"/>
          <w:sz w:val="24"/>
        </w:rPr>
        <w:t xml:space="preserve">, </w:t>
      </w:r>
      <w:r w:rsidR="00057192" w:rsidRPr="000755EE">
        <w:rPr>
          <w:rFonts w:ascii="Times New Roman" w:hAnsi="Times New Roman" w:cs="Times New Roman"/>
          <w:sz w:val="24"/>
        </w:rPr>
        <w:t xml:space="preserve">e.g. </w:t>
      </w:r>
      <w:r w:rsidR="00077728" w:rsidRPr="000755EE">
        <w:rPr>
          <w:rFonts w:ascii="Times New Roman" w:hAnsi="Times New Roman" w:cs="Times New Roman"/>
          <w:sz w:val="24"/>
        </w:rPr>
        <w:t>by inducing new forms of non-market coordination, is reaffirmed</w:t>
      </w:r>
      <w:r w:rsidR="00E97FD7" w:rsidRPr="000755EE">
        <w:rPr>
          <w:rFonts w:ascii="Times New Roman" w:hAnsi="Times New Roman" w:cs="Times New Roman"/>
          <w:sz w:val="24"/>
        </w:rPr>
        <w:t xml:space="preserve"> both at the level of micro-interactions </w:t>
      </w:r>
      <w:r w:rsidR="00057192" w:rsidRPr="000755EE">
        <w:rPr>
          <w:rFonts w:ascii="Times New Roman" w:hAnsi="Times New Roman" w:cs="Times New Roman"/>
          <w:sz w:val="24"/>
        </w:rPr>
        <w:t>and</w:t>
      </w:r>
      <w:r w:rsidR="00E97FD7" w:rsidRPr="000755EE">
        <w:rPr>
          <w:rFonts w:ascii="Times New Roman" w:hAnsi="Times New Roman" w:cs="Times New Roman"/>
          <w:sz w:val="24"/>
        </w:rPr>
        <w:t xml:space="preserve"> through new market and non-market form</w:t>
      </w:r>
      <w:r w:rsidR="00291308">
        <w:rPr>
          <w:rFonts w:ascii="Times New Roman" w:hAnsi="Times New Roman" w:cs="Times New Roman"/>
          <w:sz w:val="24"/>
        </w:rPr>
        <w:t>at</w:t>
      </w:r>
      <w:r w:rsidR="00E97FD7" w:rsidRPr="000755EE">
        <w:rPr>
          <w:rFonts w:ascii="Times New Roman" w:hAnsi="Times New Roman" w:cs="Times New Roman"/>
          <w:sz w:val="24"/>
        </w:rPr>
        <w:t xml:space="preserve">s </w:t>
      </w:r>
      <w:r w:rsidR="00027071" w:rsidRPr="000755EE">
        <w:rPr>
          <w:rFonts w:ascii="Times New Roman" w:hAnsi="Times New Roman" w:cs="Times New Roman"/>
          <w:sz w:val="24"/>
        </w:rPr>
        <w:t>that emerge to complement this new dimension of firm-finance coordination</w:t>
      </w:r>
      <w:r w:rsidR="003C1148" w:rsidRPr="000755EE">
        <w:rPr>
          <w:rFonts w:ascii="Times New Roman" w:hAnsi="Times New Roman" w:cs="Times New Roman"/>
          <w:sz w:val="24"/>
        </w:rPr>
        <w:t xml:space="preserve">. Such transformations </w:t>
      </w:r>
      <w:r w:rsidR="00E97FD7" w:rsidRPr="000755EE">
        <w:rPr>
          <w:rFonts w:ascii="Times New Roman" w:hAnsi="Times New Roman" w:cs="Times New Roman"/>
          <w:sz w:val="24"/>
        </w:rPr>
        <w:t>could</w:t>
      </w:r>
      <w:r w:rsidR="003C1148" w:rsidRPr="000755EE">
        <w:rPr>
          <w:rFonts w:ascii="Times New Roman" w:hAnsi="Times New Roman" w:cs="Times New Roman"/>
          <w:sz w:val="24"/>
        </w:rPr>
        <w:t xml:space="preserve"> be integrated into </w:t>
      </w:r>
      <w:r w:rsidR="00DD1586" w:rsidRPr="000755EE">
        <w:rPr>
          <w:rFonts w:ascii="Times New Roman" w:hAnsi="Times New Roman" w:cs="Times New Roman"/>
          <w:color w:val="000000" w:themeColor="text1"/>
          <w:sz w:val="24"/>
        </w:rPr>
        <w:t xml:space="preserve">broader discussions of </w:t>
      </w:r>
      <w:r w:rsidR="00057192" w:rsidRPr="000755EE">
        <w:rPr>
          <w:rFonts w:ascii="Times New Roman" w:hAnsi="Times New Roman" w:cs="Times New Roman"/>
          <w:color w:val="000000" w:themeColor="text1"/>
          <w:sz w:val="24"/>
        </w:rPr>
        <w:t xml:space="preserve">a </w:t>
      </w:r>
      <w:r w:rsidR="00DD1586" w:rsidRPr="000755EE">
        <w:rPr>
          <w:rFonts w:ascii="Times New Roman" w:hAnsi="Times New Roman" w:cs="Times New Roman"/>
          <w:color w:val="000000" w:themeColor="text1"/>
          <w:sz w:val="24"/>
        </w:rPr>
        <w:t xml:space="preserve">‘green macroprudential’ regime </w:t>
      </w:r>
      <w:r w:rsidR="00753972">
        <w:rPr>
          <w:rFonts w:ascii="Times New Roman" w:hAnsi="Times New Roman" w:cs="Times New Roman"/>
          <w:color w:val="000000" w:themeColor="text1"/>
          <w:sz w:val="24"/>
        </w:rPr>
        <w:t xml:space="preserve">underpinning the transition </w:t>
      </w:r>
      <w:r w:rsidR="00DD1586" w:rsidRPr="000755EE">
        <w:rPr>
          <w:rFonts w:ascii="Times New Roman" w:hAnsi="Times New Roman" w:cs="Times New Roman"/>
          <w:sz w:val="24"/>
        </w:rPr>
        <w:t>(Gabor and Braun, 2025)</w:t>
      </w:r>
      <w:r w:rsidR="00BF193C" w:rsidRPr="000755EE">
        <w:rPr>
          <w:rFonts w:ascii="Times New Roman" w:hAnsi="Times New Roman" w:cs="Times New Roman"/>
          <w:sz w:val="24"/>
        </w:rPr>
        <w:t xml:space="preserve">. The differences in institutional adaptations </w:t>
      </w:r>
      <w:r w:rsidR="006E6BB2" w:rsidRPr="000755EE">
        <w:rPr>
          <w:rFonts w:ascii="Times New Roman" w:hAnsi="Times New Roman" w:cs="Times New Roman"/>
          <w:sz w:val="24"/>
        </w:rPr>
        <w:t xml:space="preserve">may </w:t>
      </w:r>
      <w:r w:rsidR="00753972">
        <w:rPr>
          <w:rFonts w:ascii="Times New Roman" w:hAnsi="Times New Roman" w:cs="Times New Roman"/>
          <w:sz w:val="24"/>
        </w:rPr>
        <w:t xml:space="preserve">in particular </w:t>
      </w:r>
      <w:r w:rsidR="006E6BB2" w:rsidRPr="000755EE">
        <w:rPr>
          <w:rFonts w:ascii="Times New Roman" w:hAnsi="Times New Roman" w:cs="Times New Roman"/>
          <w:sz w:val="24"/>
        </w:rPr>
        <w:t>require a calibrated monetary policy</w:t>
      </w:r>
      <w:r w:rsidR="00291308">
        <w:rPr>
          <w:rFonts w:ascii="Times New Roman" w:hAnsi="Times New Roman" w:cs="Times New Roman"/>
          <w:sz w:val="24"/>
        </w:rPr>
        <w:t xml:space="preserve"> to support the differentiated </w:t>
      </w:r>
      <w:r w:rsidR="00CB7B8C">
        <w:rPr>
          <w:rFonts w:ascii="Times New Roman" w:hAnsi="Times New Roman" w:cs="Times New Roman"/>
          <w:sz w:val="24"/>
        </w:rPr>
        <w:t>status of sustainable finance</w:t>
      </w:r>
      <w:r w:rsidR="006E6BB2" w:rsidRPr="000755EE">
        <w:rPr>
          <w:rFonts w:ascii="Times New Roman" w:hAnsi="Times New Roman" w:cs="Times New Roman"/>
          <w:sz w:val="24"/>
        </w:rPr>
        <w:t xml:space="preserve">, </w:t>
      </w:r>
      <w:r w:rsidR="00F33A69" w:rsidRPr="000755EE">
        <w:rPr>
          <w:rFonts w:ascii="Times New Roman" w:hAnsi="Times New Roman" w:cs="Times New Roman"/>
          <w:sz w:val="24"/>
        </w:rPr>
        <w:t xml:space="preserve">an area </w:t>
      </w:r>
      <w:r w:rsidR="00057192" w:rsidRPr="000755EE">
        <w:rPr>
          <w:rFonts w:ascii="Times New Roman" w:hAnsi="Times New Roman" w:cs="Times New Roman"/>
          <w:sz w:val="24"/>
        </w:rPr>
        <w:t xml:space="preserve">which requires </w:t>
      </w:r>
      <w:r w:rsidR="00F33A69" w:rsidRPr="000755EE">
        <w:rPr>
          <w:rFonts w:ascii="Times New Roman" w:hAnsi="Times New Roman" w:cs="Times New Roman"/>
          <w:sz w:val="24"/>
        </w:rPr>
        <w:t xml:space="preserve">further investigation </w:t>
      </w:r>
      <w:r w:rsidR="00CB7B8C">
        <w:rPr>
          <w:rFonts w:ascii="Times New Roman" w:hAnsi="Times New Roman" w:cs="Times New Roman"/>
          <w:sz w:val="24"/>
        </w:rPr>
        <w:t>with</w:t>
      </w:r>
      <w:r w:rsidR="00CB7B8C" w:rsidRPr="000755EE">
        <w:rPr>
          <w:rFonts w:ascii="Times New Roman" w:hAnsi="Times New Roman" w:cs="Times New Roman"/>
          <w:sz w:val="24"/>
        </w:rPr>
        <w:t xml:space="preserve"> </w:t>
      </w:r>
      <w:r w:rsidR="00DD1586" w:rsidRPr="000755EE">
        <w:rPr>
          <w:rFonts w:ascii="Times New Roman" w:hAnsi="Times New Roman" w:cs="Times New Roman"/>
          <w:sz w:val="24"/>
        </w:rPr>
        <w:t xml:space="preserve">central banking policy </w:t>
      </w:r>
      <w:r w:rsidR="00CB7B8C">
        <w:rPr>
          <w:rFonts w:ascii="Times New Roman" w:hAnsi="Times New Roman" w:cs="Times New Roman"/>
          <w:sz w:val="24"/>
        </w:rPr>
        <w:t>remaining still</w:t>
      </w:r>
      <w:r w:rsidR="00CB7B8C" w:rsidRPr="000755EE">
        <w:rPr>
          <w:rFonts w:ascii="Times New Roman" w:hAnsi="Times New Roman" w:cs="Times New Roman"/>
          <w:sz w:val="24"/>
        </w:rPr>
        <w:t xml:space="preserve"> </w:t>
      </w:r>
      <w:r w:rsidR="00DD1586" w:rsidRPr="000755EE">
        <w:rPr>
          <w:rFonts w:ascii="Times New Roman" w:hAnsi="Times New Roman" w:cs="Times New Roman"/>
          <w:sz w:val="24"/>
        </w:rPr>
        <w:t>a</w:t>
      </w:r>
      <w:r w:rsidR="00CB7B8C">
        <w:rPr>
          <w:rFonts w:ascii="Times New Roman" w:hAnsi="Times New Roman" w:cs="Times New Roman"/>
          <w:sz w:val="24"/>
        </w:rPr>
        <w:t xml:space="preserve"> largely</w:t>
      </w:r>
      <w:r w:rsidR="00DD1586" w:rsidRPr="000755EE">
        <w:rPr>
          <w:rFonts w:ascii="Times New Roman" w:hAnsi="Times New Roman" w:cs="Times New Roman"/>
          <w:sz w:val="24"/>
        </w:rPr>
        <w:t xml:space="preserve"> unexplored variable in comparative capitalisms (Jackson</w:t>
      </w:r>
      <w:r w:rsidR="00CC4F69" w:rsidRPr="000755EE">
        <w:rPr>
          <w:rFonts w:ascii="Times New Roman" w:hAnsi="Times New Roman" w:cs="Times New Roman"/>
          <w:sz w:val="24"/>
        </w:rPr>
        <w:t xml:space="preserve"> et al</w:t>
      </w:r>
      <w:r w:rsidR="00057192" w:rsidRPr="000755EE">
        <w:rPr>
          <w:rFonts w:ascii="Times New Roman" w:hAnsi="Times New Roman" w:cs="Times New Roman"/>
          <w:sz w:val="24"/>
        </w:rPr>
        <w:t>.</w:t>
      </w:r>
      <w:r w:rsidR="00DD1586" w:rsidRPr="000755EE">
        <w:rPr>
          <w:rFonts w:ascii="Times New Roman" w:hAnsi="Times New Roman" w:cs="Times New Roman"/>
          <w:sz w:val="24"/>
        </w:rPr>
        <w:t>, 2024)</w:t>
      </w:r>
      <w:r w:rsidR="003C1148" w:rsidRPr="000755EE">
        <w:rPr>
          <w:rFonts w:ascii="Times New Roman" w:hAnsi="Times New Roman" w:cs="Times New Roman"/>
          <w:sz w:val="24"/>
        </w:rPr>
        <w:t>.</w:t>
      </w:r>
      <w:r w:rsidR="0070729B" w:rsidRPr="000755EE">
        <w:rPr>
          <w:rFonts w:ascii="Times New Roman" w:hAnsi="Times New Roman" w:cs="Times New Roman"/>
          <w:sz w:val="24"/>
        </w:rPr>
        <w:t xml:space="preserve"> </w:t>
      </w:r>
      <w:r w:rsidR="008A781B">
        <w:rPr>
          <w:rFonts w:ascii="Times New Roman" w:hAnsi="Times New Roman" w:cs="Times New Roman"/>
          <w:sz w:val="24"/>
        </w:rPr>
        <w:t>Furthermore</w:t>
      </w:r>
      <w:r w:rsidR="0015275B" w:rsidRPr="000755EE">
        <w:rPr>
          <w:rFonts w:ascii="Times New Roman" w:hAnsi="Times New Roman" w:cs="Times New Roman"/>
          <w:sz w:val="24"/>
        </w:rPr>
        <w:t xml:space="preserve"> </w:t>
      </w:r>
      <w:r w:rsidR="00057192" w:rsidRPr="000755EE">
        <w:rPr>
          <w:rFonts w:ascii="Times New Roman" w:hAnsi="Times New Roman" w:cs="Times New Roman"/>
          <w:sz w:val="24"/>
        </w:rPr>
        <w:t xml:space="preserve">under </w:t>
      </w:r>
      <w:r w:rsidR="0015275B" w:rsidRPr="000755EE">
        <w:rPr>
          <w:rFonts w:ascii="Times New Roman" w:hAnsi="Times New Roman" w:cs="Times New Roman"/>
          <w:sz w:val="24"/>
        </w:rPr>
        <w:t xml:space="preserve">specific </w:t>
      </w:r>
      <w:r w:rsidR="00995249" w:rsidRPr="000755EE">
        <w:rPr>
          <w:rFonts w:ascii="Times New Roman" w:hAnsi="Times New Roman" w:cs="Times New Roman"/>
          <w:sz w:val="24"/>
        </w:rPr>
        <w:t>conditions</w:t>
      </w:r>
      <w:r w:rsidR="0015275B" w:rsidRPr="000755EE">
        <w:rPr>
          <w:rFonts w:ascii="Times New Roman" w:hAnsi="Times New Roman" w:cs="Times New Roman"/>
          <w:sz w:val="24"/>
        </w:rPr>
        <w:t xml:space="preserve"> the sustainable finance agenda </w:t>
      </w:r>
      <w:r w:rsidR="00057192" w:rsidRPr="000755EE">
        <w:rPr>
          <w:rFonts w:ascii="Times New Roman" w:hAnsi="Times New Roman" w:cs="Times New Roman"/>
          <w:sz w:val="24"/>
        </w:rPr>
        <w:t xml:space="preserve">has </w:t>
      </w:r>
      <w:r w:rsidR="0015275B" w:rsidRPr="000755EE">
        <w:rPr>
          <w:rFonts w:ascii="Times New Roman" w:hAnsi="Times New Roman" w:cs="Times New Roman"/>
          <w:sz w:val="24"/>
        </w:rPr>
        <w:t>tentatively</w:t>
      </w:r>
      <w:r w:rsidR="00995249" w:rsidRPr="000755EE">
        <w:rPr>
          <w:rFonts w:ascii="Times New Roman" w:hAnsi="Times New Roman" w:cs="Times New Roman"/>
          <w:sz w:val="24"/>
        </w:rPr>
        <w:t xml:space="preserve"> been</w:t>
      </w:r>
      <w:r w:rsidR="0015275B" w:rsidRPr="000755EE">
        <w:rPr>
          <w:rFonts w:ascii="Times New Roman" w:hAnsi="Times New Roman" w:cs="Times New Roman"/>
          <w:sz w:val="24"/>
        </w:rPr>
        <w:t xml:space="preserve"> shown to have a broader impact in terms of strengthening cross-industry forms of coordination, e.g. by supporting the emergence of</w:t>
      </w:r>
      <w:r w:rsidR="00995249" w:rsidRPr="000755EE">
        <w:rPr>
          <w:rFonts w:ascii="Times New Roman" w:hAnsi="Times New Roman" w:cs="Times New Roman"/>
          <w:sz w:val="24"/>
        </w:rPr>
        <w:t xml:space="preserve"> new forms of non-market coordination (such as dedicated platforms, see also Fontan this issue </w:t>
      </w:r>
      <w:r w:rsidR="00CB7B8C">
        <w:rPr>
          <w:rFonts w:ascii="Times New Roman" w:hAnsi="Times New Roman" w:cs="Times New Roman"/>
          <w:sz w:val="24"/>
        </w:rPr>
        <w:t>for</w:t>
      </w:r>
      <w:r w:rsidR="00CB7B8C" w:rsidRPr="000755EE">
        <w:rPr>
          <w:rFonts w:ascii="Times New Roman" w:hAnsi="Times New Roman" w:cs="Times New Roman"/>
          <w:sz w:val="24"/>
        </w:rPr>
        <w:t xml:space="preserve"> </w:t>
      </w:r>
      <w:r w:rsidR="00CB7B8C">
        <w:rPr>
          <w:rFonts w:ascii="Times New Roman" w:hAnsi="Times New Roman" w:cs="Times New Roman"/>
          <w:sz w:val="24"/>
        </w:rPr>
        <w:t>the</w:t>
      </w:r>
      <w:r w:rsidR="00CB7B8C" w:rsidRPr="000755EE">
        <w:rPr>
          <w:rFonts w:ascii="Times New Roman" w:hAnsi="Times New Roman" w:cs="Times New Roman"/>
          <w:sz w:val="24"/>
        </w:rPr>
        <w:t xml:space="preserve"> </w:t>
      </w:r>
      <w:r w:rsidR="00995249" w:rsidRPr="000755EE">
        <w:rPr>
          <w:rFonts w:ascii="Times New Roman" w:hAnsi="Times New Roman" w:cs="Times New Roman"/>
          <w:sz w:val="24"/>
        </w:rPr>
        <w:t>EU</w:t>
      </w:r>
      <w:r w:rsidR="00CB7B8C">
        <w:rPr>
          <w:rFonts w:ascii="Times New Roman" w:hAnsi="Times New Roman" w:cs="Times New Roman"/>
          <w:sz w:val="24"/>
        </w:rPr>
        <w:t>-wide</w:t>
      </w:r>
      <w:r w:rsidR="00995249" w:rsidRPr="000755EE">
        <w:rPr>
          <w:rFonts w:ascii="Times New Roman" w:hAnsi="Times New Roman" w:cs="Times New Roman"/>
          <w:sz w:val="24"/>
        </w:rPr>
        <w:t xml:space="preserve"> context)</w:t>
      </w:r>
      <w:r w:rsidR="0015275B" w:rsidRPr="000755EE">
        <w:rPr>
          <w:rFonts w:ascii="Times New Roman" w:hAnsi="Times New Roman" w:cs="Times New Roman"/>
          <w:sz w:val="24"/>
        </w:rPr>
        <w:t>.</w:t>
      </w:r>
    </w:p>
    <w:p w14:paraId="5342F60B" w14:textId="546E93BA" w:rsidR="00FA5A35" w:rsidRDefault="0015275B"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sz w:val="24"/>
        </w:rPr>
        <w:lastRenderedPageBreak/>
        <w:t xml:space="preserve">As regards the powering dimension, </w:t>
      </w:r>
      <w:r w:rsidR="00862E0A" w:rsidRPr="000755EE">
        <w:rPr>
          <w:rFonts w:ascii="Times New Roman" w:hAnsi="Times New Roman" w:cs="Times New Roman"/>
          <w:sz w:val="24"/>
        </w:rPr>
        <w:t>the legal encasing of green bonds is revealed as a</w:t>
      </w:r>
      <w:r w:rsidR="00057192" w:rsidRPr="000755EE">
        <w:rPr>
          <w:rFonts w:ascii="Times New Roman" w:hAnsi="Times New Roman" w:cs="Times New Roman"/>
          <w:sz w:val="24"/>
        </w:rPr>
        <w:t>n</w:t>
      </w:r>
      <w:r w:rsidR="00862E0A" w:rsidRPr="000755EE">
        <w:rPr>
          <w:rFonts w:ascii="Times New Roman" w:hAnsi="Times New Roman" w:cs="Times New Roman"/>
          <w:sz w:val="24"/>
        </w:rPr>
        <w:t xml:space="preserve"> important </w:t>
      </w:r>
      <w:r w:rsidR="00057192" w:rsidRPr="000755EE">
        <w:rPr>
          <w:rFonts w:ascii="Times New Roman" w:hAnsi="Times New Roman" w:cs="Times New Roman"/>
          <w:sz w:val="24"/>
        </w:rPr>
        <w:t xml:space="preserve">battleground </w:t>
      </w:r>
      <w:r w:rsidR="00862E0A" w:rsidRPr="000755EE">
        <w:rPr>
          <w:rFonts w:ascii="Times New Roman" w:hAnsi="Times New Roman" w:cs="Times New Roman"/>
          <w:sz w:val="24"/>
        </w:rPr>
        <w:t>for risk/reward</w:t>
      </w:r>
      <w:r w:rsidR="000D247C" w:rsidRPr="000755EE">
        <w:rPr>
          <w:rFonts w:ascii="Times New Roman" w:hAnsi="Times New Roman" w:cs="Times New Roman"/>
          <w:sz w:val="24"/>
        </w:rPr>
        <w:t xml:space="preserve"> trade-offs of the transition</w:t>
      </w:r>
      <w:r w:rsidR="00DD13F8">
        <w:rPr>
          <w:rFonts w:ascii="Times New Roman" w:hAnsi="Times New Roman" w:cs="Times New Roman"/>
          <w:sz w:val="24"/>
        </w:rPr>
        <w:t>, however leading to different outcomes</w:t>
      </w:r>
      <w:r w:rsidR="000D247C" w:rsidRPr="000755EE">
        <w:rPr>
          <w:rFonts w:ascii="Times New Roman" w:hAnsi="Times New Roman" w:cs="Times New Roman"/>
          <w:sz w:val="24"/>
        </w:rPr>
        <w:t xml:space="preserve">. </w:t>
      </w:r>
      <w:r w:rsidR="00284BA2">
        <w:rPr>
          <w:rFonts w:ascii="Times New Roman" w:hAnsi="Times New Roman" w:cs="Times New Roman"/>
          <w:sz w:val="24"/>
        </w:rPr>
        <w:t>T</w:t>
      </w:r>
      <w:r w:rsidR="000D247C" w:rsidRPr="000755EE">
        <w:rPr>
          <w:rFonts w:ascii="Times New Roman" w:hAnsi="Times New Roman" w:cs="Times New Roman"/>
          <w:sz w:val="24"/>
        </w:rPr>
        <w:t>ensions, such as the one regarding the definitional disagreements continuing despite the EU</w:t>
      </w:r>
      <w:r w:rsidR="00CB7B8C">
        <w:rPr>
          <w:rFonts w:ascii="Times New Roman" w:hAnsi="Times New Roman" w:cs="Times New Roman"/>
          <w:sz w:val="24"/>
        </w:rPr>
        <w:t xml:space="preserve"> Green</w:t>
      </w:r>
      <w:r w:rsidR="000D247C" w:rsidRPr="000755EE">
        <w:rPr>
          <w:rFonts w:ascii="Times New Roman" w:hAnsi="Times New Roman" w:cs="Times New Roman"/>
          <w:sz w:val="24"/>
        </w:rPr>
        <w:t xml:space="preserve"> </w:t>
      </w:r>
      <w:r w:rsidR="00CB7B8C">
        <w:rPr>
          <w:rFonts w:ascii="Times New Roman" w:hAnsi="Times New Roman" w:cs="Times New Roman"/>
          <w:sz w:val="24"/>
        </w:rPr>
        <w:t>T</w:t>
      </w:r>
      <w:r w:rsidR="00057192" w:rsidRPr="000755EE">
        <w:rPr>
          <w:rFonts w:ascii="Times New Roman" w:hAnsi="Times New Roman" w:cs="Times New Roman"/>
          <w:sz w:val="24"/>
        </w:rPr>
        <w:t xml:space="preserve">axonomy </w:t>
      </w:r>
      <w:r w:rsidR="000D247C" w:rsidRPr="000755EE">
        <w:rPr>
          <w:rFonts w:ascii="Times New Roman" w:hAnsi="Times New Roman" w:cs="Times New Roman"/>
          <w:sz w:val="24"/>
        </w:rPr>
        <w:t>entering into force, show how the EU</w:t>
      </w:r>
      <w:r w:rsidR="00057192" w:rsidRPr="000755EE">
        <w:rPr>
          <w:rFonts w:ascii="Times New Roman" w:hAnsi="Times New Roman" w:cs="Times New Roman"/>
          <w:sz w:val="24"/>
        </w:rPr>
        <w:t>’s</w:t>
      </w:r>
      <w:r w:rsidR="000D247C" w:rsidRPr="000755EE">
        <w:rPr>
          <w:rFonts w:ascii="Times New Roman" w:hAnsi="Times New Roman" w:cs="Times New Roman"/>
          <w:sz w:val="24"/>
        </w:rPr>
        <w:t xml:space="preserve"> sustainable finance </w:t>
      </w:r>
      <w:r w:rsidR="00057192" w:rsidRPr="000755EE">
        <w:rPr>
          <w:rFonts w:ascii="Times New Roman" w:hAnsi="Times New Roman" w:cs="Times New Roman"/>
          <w:sz w:val="24"/>
        </w:rPr>
        <w:t xml:space="preserve">policy </w:t>
      </w:r>
      <w:r w:rsidR="005F213E" w:rsidRPr="000755EE">
        <w:rPr>
          <w:rFonts w:ascii="Times New Roman" w:hAnsi="Times New Roman" w:cs="Times New Roman"/>
          <w:sz w:val="24"/>
        </w:rPr>
        <w:t xml:space="preserve">as a political project </w:t>
      </w:r>
      <w:r w:rsidR="004B0DEC">
        <w:rPr>
          <w:rFonts w:ascii="Times New Roman" w:hAnsi="Times New Roman" w:cs="Times New Roman"/>
          <w:sz w:val="24"/>
        </w:rPr>
        <w:t>encounters</w:t>
      </w:r>
      <w:r w:rsidR="004B0DEC" w:rsidRPr="000755EE">
        <w:rPr>
          <w:rFonts w:ascii="Times New Roman" w:hAnsi="Times New Roman" w:cs="Times New Roman"/>
          <w:sz w:val="24"/>
        </w:rPr>
        <w:t xml:space="preserve"> </w:t>
      </w:r>
      <w:r w:rsidR="005F213E" w:rsidRPr="000755EE">
        <w:rPr>
          <w:rFonts w:ascii="Times New Roman" w:hAnsi="Times New Roman" w:cs="Times New Roman"/>
          <w:sz w:val="24"/>
        </w:rPr>
        <w:t xml:space="preserve">friction, especially in jurisdictions where </w:t>
      </w:r>
      <w:r w:rsidR="00AF7360" w:rsidRPr="000755EE">
        <w:rPr>
          <w:rFonts w:ascii="Times New Roman" w:hAnsi="Times New Roman" w:cs="Times New Roman"/>
          <w:sz w:val="24"/>
        </w:rPr>
        <w:t xml:space="preserve">market practice </w:t>
      </w:r>
      <w:r w:rsidR="00057192" w:rsidRPr="000755EE">
        <w:rPr>
          <w:rFonts w:ascii="Times New Roman" w:hAnsi="Times New Roman" w:cs="Times New Roman"/>
          <w:sz w:val="24"/>
        </w:rPr>
        <w:t xml:space="preserve">predates </w:t>
      </w:r>
      <w:r w:rsidR="00AF7360" w:rsidRPr="000755EE">
        <w:rPr>
          <w:rFonts w:ascii="Times New Roman" w:hAnsi="Times New Roman" w:cs="Times New Roman"/>
          <w:sz w:val="24"/>
        </w:rPr>
        <w:t xml:space="preserve">it. </w:t>
      </w:r>
      <w:r w:rsidR="00381079" w:rsidRPr="000755EE">
        <w:rPr>
          <w:rFonts w:ascii="Times New Roman" w:hAnsi="Times New Roman" w:cs="Times New Roman"/>
          <w:color w:val="000000" w:themeColor="text1"/>
          <w:sz w:val="24"/>
        </w:rPr>
        <w:t>The review of green bond issu</w:t>
      </w:r>
      <w:r w:rsidR="00E9528D" w:rsidRPr="000755EE">
        <w:rPr>
          <w:rFonts w:ascii="Times New Roman" w:hAnsi="Times New Roman" w:cs="Times New Roman"/>
          <w:color w:val="000000" w:themeColor="text1"/>
          <w:sz w:val="24"/>
        </w:rPr>
        <w:t>anc</w:t>
      </w:r>
      <w:r w:rsidR="00381079" w:rsidRPr="000755EE">
        <w:rPr>
          <w:rFonts w:ascii="Times New Roman" w:hAnsi="Times New Roman" w:cs="Times New Roman"/>
          <w:color w:val="000000" w:themeColor="text1"/>
          <w:sz w:val="24"/>
        </w:rPr>
        <w:t>es reveals two ways of addressing the tension between sustainability objectives and profit</w:t>
      </w:r>
      <w:r w:rsidR="00FD680C">
        <w:rPr>
          <w:rFonts w:ascii="Times New Roman" w:hAnsi="Times New Roman" w:cs="Times New Roman"/>
          <w:color w:val="000000" w:themeColor="text1"/>
          <w:sz w:val="24"/>
        </w:rPr>
        <w:t xml:space="preserve"> within the same overall</w:t>
      </w:r>
      <w:r w:rsidR="0067196B">
        <w:rPr>
          <w:rFonts w:ascii="Times New Roman" w:hAnsi="Times New Roman" w:cs="Times New Roman"/>
          <w:color w:val="000000" w:themeColor="text1"/>
          <w:sz w:val="24"/>
        </w:rPr>
        <w:t xml:space="preserve"> legal</w:t>
      </w:r>
      <w:r w:rsidR="00FD680C">
        <w:rPr>
          <w:rFonts w:ascii="Times New Roman" w:hAnsi="Times New Roman" w:cs="Times New Roman"/>
          <w:color w:val="000000" w:themeColor="text1"/>
          <w:sz w:val="24"/>
        </w:rPr>
        <w:t xml:space="preserve"> structure of </w:t>
      </w:r>
      <w:r w:rsidR="0067196B">
        <w:rPr>
          <w:rFonts w:ascii="Times New Roman" w:hAnsi="Times New Roman" w:cs="Times New Roman"/>
          <w:color w:val="000000" w:themeColor="text1"/>
          <w:sz w:val="24"/>
        </w:rPr>
        <w:t>green bond issuances</w:t>
      </w:r>
      <w:r w:rsidR="00381079" w:rsidRPr="000755EE">
        <w:rPr>
          <w:rFonts w:ascii="Times New Roman" w:hAnsi="Times New Roman" w:cs="Times New Roman"/>
          <w:color w:val="000000" w:themeColor="text1"/>
          <w:sz w:val="24"/>
        </w:rPr>
        <w:t>. Issuers and financial institutions may emphasise the increased risks associated with investing in sustainability. Though cloaked in the language of ‘sustainability preferences’, the increased risk amounts to a financial implication: lower returns. Alternatively, the sustainability features of the bond may be made to reinforce the safety of returns narrative – with green financing being reaffirmed as part of the growth paradigm, in which sustainability performance is treated as the essential condition of financial performance.</w:t>
      </w:r>
      <w:r w:rsidR="00381079" w:rsidRPr="000755EE">
        <w:rPr>
          <w:rFonts w:ascii="Times New Roman" w:hAnsi="Times New Roman" w:cs="Times New Roman"/>
          <w:b/>
          <w:bCs/>
          <w:color w:val="000000" w:themeColor="text1"/>
          <w:sz w:val="24"/>
        </w:rPr>
        <w:t xml:space="preserve"> </w:t>
      </w:r>
      <w:r w:rsidR="00381079" w:rsidRPr="000755EE">
        <w:rPr>
          <w:rFonts w:ascii="Times New Roman" w:hAnsi="Times New Roman" w:cs="Times New Roman"/>
          <w:color w:val="000000" w:themeColor="text1"/>
          <w:sz w:val="24"/>
        </w:rPr>
        <w:t>Such differences have important implications for how we think about the fit between green finance and profit-maximising capitalism. They also reveal the limits of what the EU’s sustainable finance political project can achieve across EU economies</w:t>
      </w:r>
      <w:r w:rsidR="007408A1" w:rsidRPr="000755EE">
        <w:rPr>
          <w:rFonts w:ascii="Times New Roman" w:hAnsi="Times New Roman" w:cs="Times New Roman"/>
          <w:color w:val="000000" w:themeColor="text1"/>
          <w:sz w:val="24"/>
        </w:rPr>
        <w:t>.</w:t>
      </w:r>
      <w:r w:rsidR="00381079" w:rsidRPr="000755EE">
        <w:rPr>
          <w:rFonts w:ascii="Times New Roman" w:hAnsi="Times New Roman" w:cs="Times New Roman"/>
          <w:color w:val="000000" w:themeColor="text1"/>
          <w:sz w:val="24"/>
        </w:rPr>
        <w:t xml:space="preserve"> </w:t>
      </w:r>
    </w:p>
    <w:p w14:paraId="1B3F3C6C" w14:textId="1DE73721" w:rsidR="003B7B27" w:rsidRPr="000755EE" w:rsidRDefault="003B7B27" w:rsidP="000755EE">
      <w:pPr>
        <w:spacing w:after="120" w:line="360" w:lineRule="auto"/>
        <w:jc w:val="both"/>
        <w:rPr>
          <w:rFonts w:ascii="Times New Roman" w:hAnsi="Times New Roman" w:cs="Times New Roman"/>
          <w:sz w:val="24"/>
        </w:rPr>
      </w:pPr>
      <w:r w:rsidRPr="000755EE">
        <w:rPr>
          <w:rFonts w:ascii="Times New Roman" w:hAnsi="Times New Roman" w:cs="Times New Roman"/>
          <w:color w:val="000000" w:themeColor="text1"/>
          <w:sz w:val="24"/>
        </w:rPr>
        <w:t>Sustainable finance policy interventions may</w:t>
      </w:r>
      <w:r w:rsidR="00897A57" w:rsidRPr="000755EE">
        <w:rPr>
          <w:rFonts w:ascii="Times New Roman" w:hAnsi="Times New Roman" w:cs="Times New Roman"/>
          <w:color w:val="000000" w:themeColor="text1"/>
          <w:sz w:val="24"/>
        </w:rPr>
        <w:t>, therefore,</w:t>
      </w:r>
      <w:r w:rsidRPr="000755EE">
        <w:rPr>
          <w:rFonts w:ascii="Times New Roman" w:hAnsi="Times New Roman" w:cs="Times New Roman"/>
          <w:color w:val="000000" w:themeColor="text1"/>
          <w:sz w:val="24"/>
        </w:rPr>
        <w:t xml:space="preserve"> create different opportunities across the internal market. </w:t>
      </w:r>
      <w:r w:rsidRPr="000755EE">
        <w:rPr>
          <w:rFonts w:ascii="Times New Roman" w:hAnsi="Times New Roman" w:cs="Times New Roman"/>
          <w:sz w:val="24"/>
        </w:rPr>
        <w:t xml:space="preserve">At the same time, </w:t>
      </w:r>
      <w:r w:rsidRPr="000755EE">
        <w:rPr>
          <w:rFonts w:ascii="Times New Roman" w:hAnsi="Times New Roman" w:cs="Times New Roman"/>
          <w:color w:val="000000" w:themeColor="text1"/>
          <w:sz w:val="24"/>
        </w:rPr>
        <w:t>where some jurisdictions seek to use the sustainable finance trend to jumpstart local capital markets, the tension</w:t>
      </w:r>
      <w:r w:rsidR="00645180">
        <w:rPr>
          <w:rFonts w:ascii="Times New Roman" w:hAnsi="Times New Roman" w:cs="Times New Roman"/>
          <w:color w:val="000000" w:themeColor="text1"/>
          <w:sz w:val="24"/>
        </w:rPr>
        <w:t>s identified in this article</w:t>
      </w:r>
      <w:r w:rsidRPr="000755EE">
        <w:rPr>
          <w:rFonts w:ascii="Times New Roman" w:hAnsi="Times New Roman" w:cs="Times New Roman"/>
          <w:color w:val="000000" w:themeColor="text1"/>
          <w:sz w:val="24"/>
        </w:rPr>
        <w:t xml:space="preserve"> </w:t>
      </w:r>
      <w:r w:rsidR="00645180">
        <w:rPr>
          <w:rFonts w:ascii="Times New Roman" w:hAnsi="Times New Roman" w:cs="Times New Roman"/>
          <w:color w:val="000000" w:themeColor="text1"/>
          <w:sz w:val="24"/>
        </w:rPr>
        <w:t>are</w:t>
      </w:r>
      <w:r w:rsidR="00645180" w:rsidRPr="000755EE">
        <w:rPr>
          <w:rFonts w:ascii="Times New Roman" w:hAnsi="Times New Roman" w:cs="Times New Roman"/>
          <w:color w:val="000000" w:themeColor="text1"/>
          <w:sz w:val="24"/>
        </w:rPr>
        <w:t xml:space="preserve"> </w:t>
      </w:r>
      <w:r w:rsidRPr="000755EE">
        <w:rPr>
          <w:rFonts w:ascii="Times New Roman" w:hAnsi="Times New Roman" w:cs="Times New Roman"/>
          <w:color w:val="000000" w:themeColor="text1"/>
          <w:sz w:val="24"/>
        </w:rPr>
        <w:t xml:space="preserve">likely to lead to both intra-EU and wider tensions: if sustainable finance is truly about financing the transformation in particular </w:t>
      </w:r>
      <w:r w:rsidR="00C44903" w:rsidRPr="000755EE">
        <w:rPr>
          <w:rFonts w:ascii="Times New Roman" w:hAnsi="Times New Roman" w:cs="Times New Roman"/>
          <w:color w:val="000000" w:themeColor="text1"/>
          <w:sz w:val="24"/>
        </w:rPr>
        <w:t xml:space="preserve">regions </w:t>
      </w:r>
      <w:r w:rsidRPr="000755EE">
        <w:rPr>
          <w:rFonts w:ascii="Times New Roman" w:hAnsi="Times New Roman" w:cs="Times New Roman"/>
          <w:color w:val="000000" w:themeColor="text1"/>
          <w:sz w:val="24"/>
        </w:rPr>
        <w:t>(esp</w:t>
      </w:r>
      <w:r w:rsidR="00C44903" w:rsidRPr="000755EE">
        <w:rPr>
          <w:rFonts w:ascii="Times New Roman" w:hAnsi="Times New Roman" w:cs="Times New Roman"/>
          <w:color w:val="000000" w:themeColor="text1"/>
          <w:sz w:val="24"/>
        </w:rPr>
        <w:t xml:space="preserve">ecially for </w:t>
      </w:r>
      <w:r w:rsidRPr="000755EE">
        <w:rPr>
          <w:rFonts w:ascii="Times New Roman" w:hAnsi="Times New Roman" w:cs="Times New Roman"/>
          <w:color w:val="000000" w:themeColor="text1"/>
          <w:sz w:val="24"/>
        </w:rPr>
        <w:t xml:space="preserve">energy production, </w:t>
      </w:r>
      <w:r w:rsidR="00C44903" w:rsidRPr="000755EE">
        <w:rPr>
          <w:rFonts w:ascii="Times New Roman" w:hAnsi="Times New Roman" w:cs="Times New Roman"/>
          <w:color w:val="000000" w:themeColor="text1"/>
          <w:sz w:val="24"/>
        </w:rPr>
        <w:t xml:space="preserve">construction </w:t>
      </w:r>
      <w:r w:rsidRPr="000755EE">
        <w:rPr>
          <w:rFonts w:ascii="Times New Roman" w:hAnsi="Times New Roman" w:cs="Times New Roman"/>
          <w:color w:val="000000" w:themeColor="text1"/>
          <w:sz w:val="24"/>
        </w:rPr>
        <w:t xml:space="preserve">and transport), the question of </w:t>
      </w:r>
      <w:r w:rsidRPr="000755EE">
        <w:rPr>
          <w:rFonts w:ascii="Times New Roman" w:hAnsi="Times New Roman" w:cs="Times New Roman"/>
          <w:i/>
          <w:iCs/>
          <w:color w:val="000000" w:themeColor="text1"/>
          <w:sz w:val="24"/>
        </w:rPr>
        <w:t xml:space="preserve">where </w:t>
      </w:r>
      <w:r w:rsidRPr="000755EE">
        <w:rPr>
          <w:rFonts w:ascii="Times New Roman" w:hAnsi="Times New Roman" w:cs="Times New Roman"/>
          <w:color w:val="000000" w:themeColor="text1"/>
          <w:sz w:val="24"/>
        </w:rPr>
        <w:t xml:space="preserve">capital is invested becomes an ever growing concern of policymakers (McNamara, 2023) in addition to the question of growth. </w:t>
      </w:r>
      <w:r w:rsidR="00381079" w:rsidRPr="000755EE">
        <w:rPr>
          <w:rFonts w:ascii="Times New Roman" w:hAnsi="Times New Roman" w:cs="Times New Roman"/>
          <w:color w:val="000000" w:themeColor="text1"/>
          <w:sz w:val="24"/>
        </w:rPr>
        <w:t xml:space="preserve">These findings provide further insights into finance and </w:t>
      </w:r>
      <w:proofErr w:type="spellStart"/>
      <w:r w:rsidR="00381079" w:rsidRPr="000755EE">
        <w:rPr>
          <w:rFonts w:ascii="Times New Roman" w:hAnsi="Times New Roman" w:cs="Times New Roman"/>
          <w:color w:val="000000" w:themeColor="text1"/>
          <w:sz w:val="24"/>
        </w:rPr>
        <w:t>financialisation</w:t>
      </w:r>
      <w:proofErr w:type="spellEnd"/>
      <w:r w:rsidR="00381079" w:rsidRPr="000755EE">
        <w:rPr>
          <w:rFonts w:ascii="Times New Roman" w:hAnsi="Times New Roman" w:cs="Times New Roman"/>
          <w:color w:val="000000" w:themeColor="text1"/>
          <w:sz w:val="24"/>
        </w:rPr>
        <w:t xml:space="preserve"> processes in the EU, highlighting the emerging paradoxes (Babic, 2024; </w:t>
      </w:r>
      <w:proofErr w:type="spellStart"/>
      <w:r w:rsidR="00381079" w:rsidRPr="000755EE">
        <w:rPr>
          <w:rFonts w:ascii="Times New Roman" w:hAnsi="Times New Roman" w:cs="Times New Roman"/>
          <w:color w:val="000000" w:themeColor="text1"/>
          <w:sz w:val="24"/>
        </w:rPr>
        <w:t>Schelkle</w:t>
      </w:r>
      <w:proofErr w:type="spellEnd"/>
      <w:r w:rsidR="00381079" w:rsidRPr="000755EE">
        <w:rPr>
          <w:rFonts w:ascii="Times New Roman" w:hAnsi="Times New Roman" w:cs="Times New Roman"/>
          <w:color w:val="000000" w:themeColor="text1"/>
          <w:sz w:val="24"/>
        </w:rPr>
        <w:t xml:space="preserve"> and Bohle, 2021).</w:t>
      </w:r>
    </w:p>
    <w:p w14:paraId="262261E5" w14:textId="77777777" w:rsidR="001D4121" w:rsidRPr="000755EE" w:rsidRDefault="001D4121" w:rsidP="000755EE">
      <w:pPr>
        <w:spacing w:after="120" w:line="360" w:lineRule="auto"/>
        <w:jc w:val="both"/>
        <w:rPr>
          <w:rFonts w:ascii="Times New Roman" w:hAnsi="Times New Roman" w:cs="Times New Roman"/>
          <w:sz w:val="24"/>
        </w:rPr>
      </w:pPr>
    </w:p>
    <w:p w14:paraId="7DE4D1F9" w14:textId="7E872D6A" w:rsidR="009E7705" w:rsidRPr="000755EE" w:rsidRDefault="00424486" w:rsidP="000755EE">
      <w:pPr>
        <w:pStyle w:val="Nagwek1"/>
        <w:spacing w:before="0" w:after="120" w:line="360" w:lineRule="auto"/>
        <w:rPr>
          <w:rFonts w:ascii="Times New Roman" w:hAnsi="Times New Roman" w:cs="Times New Roman"/>
          <w:b/>
          <w:bCs/>
          <w:sz w:val="24"/>
          <w:szCs w:val="24"/>
        </w:rPr>
      </w:pPr>
      <w:r w:rsidRPr="000755EE">
        <w:rPr>
          <w:rFonts w:ascii="Times New Roman" w:hAnsi="Times New Roman" w:cs="Times New Roman"/>
          <w:b/>
          <w:bCs/>
          <w:sz w:val="24"/>
          <w:szCs w:val="24"/>
        </w:rPr>
        <w:t>Conclusions</w:t>
      </w:r>
    </w:p>
    <w:p w14:paraId="1E971D59" w14:textId="1ECF70F1" w:rsidR="004226D3" w:rsidRPr="000755EE" w:rsidRDefault="00424486"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 xml:space="preserve">In this article I have investigated </w:t>
      </w:r>
      <w:r w:rsidR="007B18BC" w:rsidRPr="000755EE">
        <w:rPr>
          <w:rFonts w:ascii="Times New Roman" w:hAnsi="Times New Roman" w:cs="Times New Roman"/>
          <w:color w:val="000000" w:themeColor="text1"/>
          <w:sz w:val="24"/>
        </w:rPr>
        <w:t>how the</w:t>
      </w:r>
      <w:r w:rsidRPr="000755EE">
        <w:rPr>
          <w:rFonts w:ascii="Times New Roman" w:hAnsi="Times New Roman" w:cs="Times New Roman"/>
          <w:color w:val="000000" w:themeColor="text1"/>
          <w:sz w:val="24"/>
        </w:rPr>
        <w:t xml:space="preserve"> </w:t>
      </w:r>
      <w:r w:rsidR="00F93FEE">
        <w:rPr>
          <w:rFonts w:ascii="Times New Roman" w:hAnsi="Times New Roman" w:cs="Times New Roman"/>
          <w:color w:val="000000" w:themeColor="text1"/>
          <w:sz w:val="24"/>
        </w:rPr>
        <w:t xml:space="preserve">legal features of </w:t>
      </w:r>
      <w:r w:rsidRPr="000755EE">
        <w:rPr>
          <w:rFonts w:ascii="Times New Roman" w:hAnsi="Times New Roman" w:cs="Times New Roman"/>
          <w:color w:val="000000" w:themeColor="text1"/>
          <w:sz w:val="24"/>
        </w:rPr>
        <w:t>green bonds</w:t>
      </w:r>
      <w:r w:rsidR="007B18BC"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can provide insight into the institutional adaptations of capitalis</w:t>
      </w:r>
      <w:r w:rsidR="007B0B3D">
        <w:rPr>
          <w:rFonts w:ascii="Times New Roman" w:hAnsi="Times New Roman" w:cs="Times New Roman"/>
          <w:color w:val="000000" w:themeColor="text1"/>
          <w:sz w:val="24"/>
        </w:rPr>
        <w:t>t economies</w:t>
      </w:r>
      <w:r w:rsidRPr="000755EE">
        <w:rPr>
          <w:rFonts w:ascii="Times New Roman" w:hAnsi="Times New Roman" w:cs="Times New Roman"/>
          <w:color w:val="000000" w:themeColor="text1"/>
          <w:sz w:val="24"/>
        </w:rPr>
        <w:t xml:space="preserve"> in the context of the</w:t>
      </w:r>
      <w:r w:rsidR="007B18BC" w:rsidRPr="000755EE">
        <w:rPr>
          <w:rFonts w:ascii="Times New Roman" w:hAnsi="Times New Roman" w:cs="Times New Roman"/>
          <w:color w:val="000000" w:themeColor="text1"/>
          <w:sz w:val="24"/>
        </w:rPr>
        <w:t xml:space="preserve"> sustainability</w:t>
      </w:r>
      <w:r w:rsidRPr="000755EE">
        <w:rPr>
          <w:rFonts w:ascii="Times New Roman" w:hAnsi="Times New Roman" w:cs="Times New Roman"/>
          <w:color w:val="000000" w:themeColor="text1"/>
          <w:sz w:val="24"/>
        </w:rPr>
        <w:t xml:space="preserve"> transition</w:t>
      </w:r>
      <w:r w:rsidR="007B18BC" w:rsidRPr="000755EE">
        <w:rPr>
          <w:rFonts w:ascii="Times New Roman" w:hAnsi="Times New Roman" w:cs="Times New Roman"/>
          <w:color w:val="000000" w:themeColor="text1"/>
          <w:sz w:val="24"/>
        </w:rPr>
        <w:t xml:space="preserve">, and EU sustainable finance </w:t>
      </w:r>
      <w:r w:rsidR="00BB7AAB">
        <w:rPr>
          <w:rFonts w:ascii="Times New Roman" w:hAnsi="Times New Roman" w:cs="Times New Roman"/>
          <w:color w:val="000000" w:themeColor="text1"/>
          <w:sz w:val="24"/>
        </w:rPr>
        <w:t>regime and political project</w:t>
      </w:r>
      <w:r w:rsidR="00BB7AAB" w:rsidRPr="000755EE">
        <w:rPr>
          <w:rFonts w:ascii="Times New Roman" w:hAnsi="Times New Roman" w:cs="Times New Roman"/>
          <w:color w:val="000000" w:themeColor="text1"/>
          <w:sz w:val="24"/>
        </w:rPr>
        <w:t xml:space="preserve"> </w:t>
      </w:r>
      <w:r w:rsidR="007B18BC" w:rsidRPr="000755EE">
        <w:rPr>
          <w:rFonts w:ascii="Times New Roman" w:hAnsi="Times New Roman" w:cs="Times New Roman"/>
          <w:color w:val="000000" w:themeColor="text1"/>
          <w:sz w:val="24"/>
        </w:rPr>
        <w:t xml:space="preserve">in </w:t>
      </w:r>
      <w:r w:rsidR="00F05FCB" w:rsidRPr="000755EE">
        <w:rPr>
          <w:rFonts w:ascii="Times New Roman" w:hAnsi="Times New Roman" w:cs="Times New Roman"/>
          <w:color w:val="000000" w:themeColor="text1"/>
          <w:sz w:val="24"/>
        </w:rPr>
        <w:lastRenderedPageBreak/>
        <w:t>particular</w:t>
      </w:r>
      <w:r w:rsidRPr="000755EE">
        <w:rPr>
          <w:rFonts w:ascii="Times New Roman" w:hAnsi="Times New Roman" w:cs="Times New Roman"/>
          <w:color w:val="000000" w:themeColor="text1"/>
          <w:sz w:val="24"/>
        </w:rPr>
        <w:t>. I have shown</w:t>
      </w:r>
      <w:r w:rsidR="00903165">
        <w:rPr>
          <w:rFonts w:ascii="Times New Roman" w:hAnsi="Times New Roman" w:cs="Times New Roman"/>
          <w:color w:val="000000" w:themeColor="text1"/>
          <w:sz w:val="24"/>
        </w:rPr>
        <w:t xml:space="preserve"> how notwithstanding the </w:t>
      </w:r>
      <w:r w:rsidR="00D41FE3">
        <w:rPr>
          <w:rFonts w:ascii="Times New Roman" w:hAnsi="Times New Roman" w:cs="Times New Roman"/>
          <w:color w:val="000000" w:themeColor="text1"/>
          <w:sz w:val="24"/>
        </w:rPr>
        <w:t xml:space="preserve">common legal encasing of green bonds, key coordination features relating to exchange of information, monitoring and sanctioning, remain </w:t>
      </w:r>
      <w:r w:rsidRPr="000755EE">
        <w:rPr>
          <w:rFonts w:ascii="Times New Roman" w:hAnsi="Times New Roman" w:cs="Times New Roman"/>
          <w:color w:val="000000" w:themeColor="text1"/>
          <w:sz w:val="24"/>
        </w:rPr>
        <w:t xml:space="preserve">a reflection of </w:t>
      </w:r>
      <w:r w:rsidR="00180774" w:rsidRPr="000755EE">
        <w:rPr>
          <w:rFonts w:ascii="Times New Roman" w:hAnsi="Times New Roman" w:cs="Times New Roman"/>
          <w:color w:val="000000" w:themeColor="text1"/>
          <w:sz w:val="24"/>
        </w:rPr>
        <w:t xml:space="preserve">the </w:t>
      </w:r>
      <w:r w:rsidRPr="000755EE">
        <w:rPr>
          <w:rFonts w:ascii="Times New Roman" w:hAnsi="Times New Roman" w:cs="Times New Roman"/>
          <w:color w:val="000000" w:themeColor="text1"/>
          <w:sz w:val="24"/>
        </w:rPr>
        <w:t>broader institutional context</w:t>
      </w:r>
      <w:r w:rsidR="00180774" w:rsidRPr="000755EE">
        <w:rPr>
          <w:rFonts w:ascii="Times New Roman" w:hAnsi="Times New Roman" w:cs="Times New Roman"/>
          <w:color w:val="000000" w:themeColor="text1"/>
          <w:sz w:val="24"/>
        </w:rPr>
        <w:t xml:space="preserve"> – </w:t>
      </w:r>
      <w:r w:rsidRPr="000755EE">
        <w:rPr>
          <w:rFonts w:ascii="Times New Roman" w:hAnsi="Times New Roman" w:cs="Times New Roman"/>
          <w:color w:val="000000" w:themeColor="text1"/>
          <w:sz w:val="24"/>
        </w:rPr>
        <w:t xml:space="preserve">the </w:t>
      </w:r>
      <w:r w:rsidR="004A2B6C"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way of doing things</w:t>
      </w:r>
      <w:r w:rsidR="004A2B6C" w:rsidRPr="000755EE">
        <w:rPr>
          <w:rFonts w:ascii="Times New Roman" w:hAnsi="Times New Roman" w:cs="Times New Roman"/>
          <w:color w:val="000000" w:themeColor="text1"/>
          <w:sz w:val="24"/>
        </w:rPr>
        <w:t>’</w:t>
      </w:r>
      <w:r w:rsidRPr="000755EE">
        <w:rPr>
          <w:rFonts w:ascii="Times New Roman" w:hAnsi="Times New Roman" w:cs="Times New Roman"/>
          <w:color w:val="000000" w:themeColor="text1"/>
          <w:sz w:val="24"/>
        </w:rPr>
        <w:t xml:space="preserve"> in that jurisdiction. </w:t>
      </w:r>
      <w:r w:rsidR="00D55030" w:rsidRPr="000755EE">
        <w:rPr>
          <w:rFonts w:ascii="Times New Roman" w:hAnsi="Times New Roman" w:cs="Times New Roman"/>
          <w:color w:val="000000" w:themeColor="text1"/>
          <w:sz w:val="24"/>
        </w:rPr>
        <w:t>The analysis has offered insights into the micro- and meso-level adaptations and transformations</w:t>
      </w:r>
      <w:r w:rsidR="00180774" w:rsidRPr="000755EE">
        <w:rPr>
          <w:rFonts w:ascii="Times New Roman" w:hAnsi="Times New Roman" w:cs="Times New Roman"/>
          <w:color w:val="000000" w:themeColor="text1"/>
          <w:sz w:val="24"/>
        </w:rPr>
        <w:t>,</w:t>
      </w:r>
      <w:r w:rsidR="00D55030" w:rsidRPr="000755EE">
        <w:rPr>
          <w:rFonts w:ascii="Times New Roman" w:hAnsi="Times New Roman" w:cs="Times New Roman"/>
          <w:color w:val="000000" w:themeColor="text1"/>
          <w:sz w:val="24"/>
        </w:rPr>
        <w:t xml:space="preserve"> both within particular institutional </w:t>
      </w:r>
      <w:r w:rsidR="00180774" w:rsidRPr="000755EE">
        <w:rPr>
          <w:rFonts w:ascii="Times New Roman" w:hAnsi="Times New Roman" w:cs="Times New Roman"/>
          <w:color w:val="000000" w:themeColor="text1"/>
          <w:sz w:val="24"/>
        </w:rPr>
        <w:t>regime</w:t>
      </w:r>
      <w:r w:rsidR="00D55030" w:rsidRPr="000755EE">
        <w:rPr>
          <w:rFonts w:ascii="Times New Roman" w:hAnsi="Times New Roman" w:cs="Times New Roman"/>
          <w:color w:val="000000" w:themeColor="text1"/>
          <w:sz w:val="24"/>
        </w:rPr>
        <w:t xml:space="preserve">s and more generally. </w:t>
      </w:r>
      <w:r w:rsidR="004226D3" w:rsidRPr="000755EE">
        <w:rPr>
          <w:rFonts w:ascii="Times New Roman" w:hAnsi="Times New Roman" w:cs="Times New Roman"/>
          <w:color w:val="000000" w:themeColor="text1"/>
          <w:sz w:val="24"/>
        </w:rPr>
        <w:t xml:space="preserve">The comparative capitalisms lens has proven fruitful in guiding the analysis and identifying loci of institutional adaptation and transformation triggered and amplified by the EU’s sustainable finance agenda. However, it has also shown the limits of the varieties of capitalism approach when dealing with economic systems undergoing rapid change (Blyth, 2003; </w:t>
      </w:r>
      <w:r w:rsidR="004226D3" w:rsidRPr="000755EE">
        <w:rPr>
          <w:rFonts w:ascii="Times New Roman" w:hAnsi="Times New Roman" w:cs="Times New Roman"/>
          <w:sz w:val="24"/>
        </w:rPr>
        <w:t xml:space="preserve">Zeitlin and </w:t>
      </w:r>
      <w:proofErr w:type="spellStart"/>
      <w:r w:rsidR="004226D3" w:rsidRPr="000755EE">
        <w:rPr>
          <w:rFonts w:ascii="Times New Roman" w:hAnsi="Times New Roman" w:cs="Times New Roman"/>
          <w:sz w:val="24"/>
        </w:rPr>
        <w:t>Rangoni</w:t>
      </w:r>
      <w:proofErr w:type="spellEnd"/>
      <w:r w:rsidR="004226D3" w:rsidRPr="000755EE">
        <w:rPr>
          <w:rFonts w:ascii="Times New Roman" w:hAnsi="Times New Roman" w:cs="Times New Roman"/>
          <w:sz w:val="24"/>
        </w:rPr>
        <w:t>, 2023</w:t>
      </w:r>
      <w:r w:rsidR="004226D3" w:rsidRPr="000755EE">
        <w:rPr>
          <w:rFonts w:ascii="Times New Roman" w:hAnsi="Times New Roman" w:cs="Times New Roman"/>
          <w:color w:val="000000" w:themeColor="text1"/>
          <w:sz w:val="24"/>
        </w:rPr>
        <w:t>), in particular one orientated towards integrating motivations other than growth into the firm-finance relationships (</w:t>
      </w:r>
      <w:r w:rsidR="004226D3" w:rsidRPr="000755EE">
        <w:rPr>
          <w:rFonts w:ascii="Times New Roman" w:hAnsi="Times New Roman" w:cs="Times New Roman"/>
          <w:sz w:val="24"/>
        </w:rPr>
        <w:t>Green, 2022)</w:t>
      </w:r>
      <w:r w:rsidR="004226D3" w:rsidRPr="000755EE">
        <w:rPr>
          <w:rFonts w:ascii="Times New Roman" w:hAnsi="Times New Roman" w:cs="Times New Roman"/>
          <w:color w:val="000000" w:themeColor="text1"/>
          <w:sz w:val="24"/>
        </w:rPr>
        <w:t>.</w:t>
      </w:r>
    </w:p>
    <w:p w14:paraId="288C29C1" w14:textId="3C98BD80" w:rsidR="00424486" w:rsidRPr="000755EE" w:rsidRDefault="00AF1CAA" w:rsidP="000755EE">
      <w:pPr>
        <w:spacing w:after="120" w:line="360" w:lineRule="auto"/>
        <w:jc w:val="both"/>
        <w:rPr>
          <w:rFonts w:ascii="Times New Roman" w:hAnsi="Times New Roman" w:cs="Times New Roman"/>
          <w:color w:val="000000" w:themeColor="text1"/>
          <w:sz w:val="24"/>
        </w:rPr>
      </w:pPr>
      <w:r w:rsidRPr="000755EE">
        <w:rPr>
          <w:rFonts w:ascii="Times New Roman" w:hAnsi="Times New Roman" w:cs="Times New Roman"/>
          <w:color w:val="000000" w:themeColor="text1"/>
          <w:sz w:val="24"/>
        </w:rPr>
        <w:t>What broader insights follow from these findings</w:t>
      </w:r>
      <w:r w:rsidR="009A3964" w:rsidRPr="000755EE">
        <w:rPr>
          <w:rFonts w:ascii="Times New Roman" w:hAnsi="Times New Roman" w:cs="Times New Roman"/>
          <w:color w:val="000000" w:themeColor="text1"/>
          <w:sz w:val="24"/>
        </w:rPr>
        <w:t xml:space="preserve"> in terms of whether </w:t>
      </w:r>
      <w:r w:rsidR="00424486" w:rsidRPr="000755EE">
        <w:rPr>
          <w:rFonts w:ascii="Times New Roman" w:hAnsi="Times New Roman" w:cs="Times New Roman"/>
          <w:color w:val="000000" w:themeColor="text1"/>
          <w:sz w:val="24"/>
        </w:rPr>
        <w:t xml:space="preserve">the sustainable finance policy project </w:t>
      </w:r>
      <w:r w:rsidR="009A3964" w:rsidRPr="000755EE">
        <w:rPr>
          <w:rFonts w:ascii="Times New Roman" w:hAnsi="Times New Roman" w:cs="Times New Roman"/>
          <w:color w:val="000000" w:themeColor="text1"/>
          <w:sz w:val="24"/>
        </w:rPr>
        <w:t xml:space="preserve">can </w:t>
      </w:r>
      <w:r w:rsidR="00424486" w:rsidRPr="000755EE">
        <w:rPr>
          <w:rFonts w:ascii="Times New Roman" w:hAnsi="Times New Roman" w:cs="Times New Roman"/>
          <w:color w:val="000000" w:themeColor="text1"/>
          <w:sz w:val="24"/>
        </w:rPr>
        <w:t>shift the pathological path dependencies of capitalist institutions (</w:t>
      </w:r>
      <w:proofErr w:type="spellStart"/>
      <w:r w:rsidR="00424486" w:rsidRPr="000755EE">
        <w:rPr>
          <w:rFonts w:ascii="Times New Roman" w:hAnsi="Times New Roman" w:cs="Times New Roman"/>
          <w:color w:val="000000" w:themeColor="text1"/>
          <w:sz w:val="24"/>
        </w:rPr>
        <w:t>Dryzek</w:t>
      </w:r>
      <w:proofErr w:type="spellEnd"/>
      <w:r w:rsidR="00424486" w:rsidRPr="000755EE">
        <w:rPr>
          <w:rFonts w:ascii="Times New Roman" w:hAnsi="Times New Roman" w:cs="Times New Roman"/>
          <w:color w:val="000000" w:themeColor="text1"/>
          <w:sz w:val="24"/>
        </w:rPr>
        <w:t xml:space="preserve"> and Pickering, 2019)? </w:t>
      </w:r>
      <w:r w:rsidR="009A3964" w:rsidRPr="000755EE">
        <w:rPr>
          <w:rFonts w:ascii="Times New Roman" w:hAnsi="Times New Roman" w:cs="Times New Roman"/>
          <w:color w:val="000000" w:themeColor="text1"/>
          <w:sz w:val="24"/>
        </w:rPr>
        <w:t>De</w:t>
      </w:r>
      <w:r w:rsidR="00424486" w:rsidRPr="000755EE">
        <w:rPr>
          <w:rFonts w:ascii="Times New Roman" w:hAnsi="Times New Roman" w:cs="Times New Roman"/>
          <w:color w:val="000000" w:themeColor="text1"/>
          <w:sz w:val="24"/>
        </w:rPr>
        <w:t>spite the grand designs of the</w:t>
      </w:r>
      <w:r w:rsidRPr="000755EE">
        <w:rPr>
          <w:rFonts w:ascii="Times New Roman" w:hAnsi="Times New Roman" w:cs="Times New Roman"/>
          <w:color w:val="000000" w:themeColor="text1"/>
          <w:sz w:val="24"/>
        </w:rPr>
        <w:t xml:space="preserve"> EU sustainable finance</w:t>
      </w:r>
      <w:r w:rsidR="00424486" w:rsidRPr="000755EE">
        <w:rPr>
          <w:rFonts w:ascii="Times New Roman" w:hAnsi="Times New Roman" w:cs="Times New Roman"/>
          <w:color w:val="000000" w:themeColor="text1"/>
          <w:sz w:val="24"/>
        </w:rPr>
        <w:t xml:space="preserve"> policy project, the </w:t>
      </w:r>
      <w:r w:rsidR="006103E7">
        <w:rPr>
          <w:rFonts w:ascii="Times New Roman" w:hAnsi="Times New Roman" w:cs="Times New Roman"/>
          <w:color w:val="000000" w:themeColor="text1"/>
          <w:sz w:val="24"/>
        </w:rPr>
        <w:t>impact</w:t>
      </w:r>
      <w:r w:rsidR="00424486" w:rsidRPr="000755EE">
        <w:rPr>
          <w:rFonts w:ascii="Times New Roman" w:hAnsi="Times New Roman" w:cs="Times New Roman"/>
          <w:color w:val="000000" w:themeColor="text1"/>
          <w:sz w:val="24"/>
        </w:rPr>
        <w:t xml:space="preserve"> on the ground is incremental</w:t>
      </w:r>
      <w:r w:rsidRPr="000755EE">
        <w:rPr>
          <w:rFonts w:ascii="Times New Roman" w:hAnsi="Times New Roman" w:cs="Times New Roman"/>
          <w:color w:val="000000" w:themeColor="text1"/>
          <w:sz w:val="24"/>
        </w:rPr>
        <w:t xml:space="preserve"> and </w:t>
      </w:r>
      <w:r w:rsidR="004E6057" w:rsidRPr="000755EE">
        <w:rPr>
          <w:rFonts w:ascii="Times New Roman" w:hAnsi="Times New Roman" w:cs="Times New Roman"/>
          <w:color w:val="000000" w:themeColor="text1"/>
          <w:sz w:val="24"/>
        </w:rPr>
        <w:t>stunted</w:t>
      </w:r>
      <w:r w:rsidR="00424486" w:rsidRPr="000755EE">
        <w:rPr>
          <w:rFonts w:ascii="Times New Roman" w:hAnsi="Times New Roman" w:cs="Times New Roman"/>
          <w:color w:val="000000" w:themeColor="text1"/>
          <w:sz w:val="24"/>
        </w:rPr>
        <w:t xml:space="preserve">. </w:t>
      </w:r>
      <w:r w:rsidR="00180774" w:rsidRPr="000755EE">
        <w:rPr>
          <w:rFonts w:ascii="Times New Roman" w:hAnsi="Times New Roman" w:cs="Times New Roman"/>
          <w:color w:val="000000" w:themeColor="text1"/>
          <w:sz w:val="24"/>
        </w:rPr>
        <w:t>Although</w:t>
      </w:r>
      <w:r w:rsidR="00424486" w:rsidRPr="000755EE">
        <w:rPr>
          <w:rFonts w:ascii="Times New Roman" w:hAnsi="Times New Roman" w:cs="Times New Roman"/>
          <w:color w:val="000000" w:themeColor="text1"/>
          <w:sz w:val="24"/>
        </w:rPr>
        <w:t xml:space="preserve"> specific features of sustainable finance have systematic impacts, </w:t>
      </w:r>
      <w:r w:rsidR="00D558B9" w:rsidRPr="000755EE">
        <w:rPr>
          <w:rFonts w:ascii="Times New Roman" w:hAnsi="Times New Roman" w:cs="Times New Roman"/>
          <w:color w:val="000000" w:themeColor="text1"/>
          <w:sz w:val="24"/>
        </w:rPr>
        <w:t>sustainability consideration</w:t>
      </w:r>
      <w:r w:rsidR="008E52CD" w:rsidRPr="000755EE">
        <w:rPr>
          <w:rFonts w:ascii="Times New Roman" w:hAnsi="Times New Roman" w:cs="Times New Roman"/>
          <w:color w:val="000000" w:themeColor="text1"/>
          <w:sz w:val="24"/>
        </w:rPr>
        <w:t xml:space="preserve">s and forward-looking planning may be at odds with </w:t>
      </w:r>
      <w:r w:rsidR="00180774" w:rsidRPr="000755EE">
        <w:rPr>
          <w:rFonts w:ascii="Times New Roman" w:hAnsi="Times New Roman" w:cs="Times New Roman"/>
          <w:color w:val="000000" w:themeColor="text1"/>
          <w:sz w:val="24"/>
        </w:rPr>
        <w:t xml:space="preserve">the </w:t>
      </w:r>
      <w:r w:rsidR="008E52CD" w:rsidRPr="000755EE">
        <w:rPr>
          <w:rFonts w:ascii="Times New Roman" w:hAnsi="Times New Roman" w:cs="Times New Roman"/>
          <w:color w:val="000000" w:themeColor="text1"/>
          <w:sz w:val="24"/>
        </w:rPr>
        <w:t>firm-finance ‘way of doing things’</w:t>
      </w:r>
      <w:r w:rsidR="00180774" w:rsidRPr="000755EE">
        <w:rPr>
          <w:rFonts w:ascii="Times New Roman" w:hAnsi="Times New Roman" w:cs="Times New Roman"/>
          <w:color w:val="000000" w:themeColor="text1"/>
          <w:sz w:val="24"/>
        </w:rPr>
        <w:t>,</w:t>
      </w:r>
      <w:r w:rsidR="008E52CD" w:rsidRPr="000755EE">
        <w:rPr>
          <w:rFonts w:ascii="Times New Roman" w:hAnsi="Times New Roman" w:cs="Times New Roman"/>
          <w:color w:val="000000" w:themeColor="text1"/>
          <w:sz w:val="24"/>
        </w:rPr>
        <w:t xml:space="preserve"> with concomitant tensions emerging. </w:t>
      </w:r>
      <w:r w:rsidR="00726D4C" w:rsidRPr="000755EE">
        <w:rPr>
          <w:rFonts w:ascii="Times New Roman" w:hAnsi="Times New Roman" w:cs="Times New Roman"/>
          <w:color w:val="000000" w:themeColor="text1"/>
          <w:sz w:val="24"/>
        </w:rPr>
        <w:t>T</w:t>
      </w:r>
      <w:r w:rsidR="00CC0B4F" w:rsidRPr="000755EE">
        <w:rPr>
          <w:rFonts w:ascii="Times New Roman" w:hAnsi="Times New Roman" w:cs="Times New Roman"/>
          <w:color w:val="000000" w:themeColor="text1"/>
          <w:sz w:val="24"/>
        </w:rPr>
        <w:t xml:space="preserve">he </w:t>
      </w:r>
      <w:r w:rsidR="009164E8" w:rsidRPr="000755EE">
        <w:rPr>
          <w:rFonts w:ascii="Times New Roman" w:hAnsi="Times New Roman" w:cs="Times New Roman"/>
          <w:color w:val="000000" w:themeColor="text1"/>
          <w:sz w:val="24"/>
        </w:rPr>
        <w:t>l</w:t>
      </w:r>
      <w:r w:rsidR="000D7530" w:rsidRPr="000755EE">
        <w:rPr>
          <w:rFonts w:ascii="Times New Roman" w:hAnsi="Times New Roman" w:cs="Times New Roman"/>
          <w:color w:val="000000" w:themeColor="text1"/>
          <w:sz w:val="24"/>
        </w:rPr>
        <w:t>aw offers one avenue to strengthen the firm</w:t>
      </w:r>
      <w:r w:rsidR="00D136E8" w:rsidRPr="000755EE">
        <w:rPr>
          <w:rFonts w:ascii="Times New Roman" w:hAnsi="Times New Roman" w:cs="Times New Roman"/>
          <w:color w:val="000000" w:themeColor="text1"/>
          <w:sz w:val="24"/>
        </w:rPr>
        <w:t>s’</w:t>
      </w:r>
      <w:r w:rsidR="000D7530" w:rsidRPr="000755EE">
        <w:rPr>
          <w:rFonts w:ascii="Times New Roman" w:hAnsi="Times New Roman" w:cs="Times New Roman"/>
          <w:color w:val="000000" w:themeColor="text1"/>
          <w:sz w:val="24"/>
        </w:rPr>
        <w:t xml:space="preserve"> </w:t>
      </w:r>
      <w:r w:rsidR="009164E8" w:rsidRPr="000755EE">
        <w:rPr>
          <w:rFonts w:ascii="Times New Roman" w:hAnsi="Times New Roman" w:cs="Times New Roman"/>
          <w:color w:val="000000" w:themeColor="text1"/>
          <w:sz w:val="24"/>
        </w:rPr>
        <w:t xml:space="preserve">transition </w:t>
      </w:r>
      <w:r w:rsidR="000D7530" w:rsidRPr="000755EE">
        <w:rPr>
          <w:rFonts w:ascii="Times New Roman" w:hAnsi="Times New Roman" w:cs="Times New Roman"/>
          <w:color w:val="000000" w:themeColor="text1"/>
          <w:sz w:val="24"/>
        </w:rPr>
        <w:t xml:space="preserve">commitments, especially </w:t>
      </w:r>
      <w:r w:rsidR="00CF37D7" w:rsidRPr="000755EE">
        <w:rPr>
          <w:rFonts w:ascii="Times New Roman" w:hAnsi="Times New Roman" w:cs="Times New Roman"/>
          <w:color w:val="000000" w:themeColor="text1"/>
          <w:sz w:val="24"/>
        </w:rPr>
        <w:t>in mo</w:t>
      </w:r>
      <w:r w:rsidR="000D7530" w:rsidRPr="000755EE">
        <w:rPr>
          <w:rFonts w:ascii="Times New Roman" w:hAnsi="Times New Roman" w:cs="Times New Roman"/>
          <w:color w:val="000000" w:themeColor="text1"/>
          <w:sz w:val="24"/>
        </w:rPr>
        <w:t>re financially developed countries</w:t>
      </w:r>
      <w:r w:rsidR="006103E7">
        <w:rPr>
          <w:rFonts w:ascii="Times New Roman" w:hAnsi="Times New Roman" w:cs="Times New Roman"/>
          <w:color w:val="000000" w:themeColor="text1"/>
          <w:sz w:val="24"/>
        </w:rPr>
        <w:t xml:space="preserve"> </w:t>
      </w:r>
      <w:r w:rsidR="006103E7" w:rsidRPr="000755EE">
        <w:rPr>
          <w:rFonts w:ascii="Times New Roman" w:hAnsi="Times New Roman" w:cs="Times New Roman"/>
          <w:color w:val="000000" w:themeColor="text1"/>
          <w:sz w:val="24"/>
        </w:rPr>
        <w:t xml:space="preserve">where weaker </w:t>
      </w:r>
      <w:r w:rsidR="00D41FE3">
        <w:rPr>
          <w:rFonts w:ascii="Times New Roman" w:hAnsi="Times New Roman" w:cs="Times New Roman"/>
          <w:color w:val="000000" w:themeColor="text1"/>
          <w:sz w:val="24"/>
        </w:rPr>
        <w:t>legal enforceability</w:t>
      </w:r>
      <w:r w:rsidR="000D7530" w:rsidRPr="000755EE">
        <w:rPr>
          <w:rFonts w:ascii="Times New Roman" w:hAnsi="Times New Roman" w:cs="Times New Roman"/>
          <w:color w:val="000000" w:themeColor="text1"/>
          <w:sz w:val="24"/>
        </w:rPr>
        <w:t xml:space="preserve"> </w:t>
      </w:r>
      <w:r w:rsidR="00424486" w:rsidRPr="000755EE">
        <w:rPr>
          <w:rFonts w:ascii="Times New Roman" w:hAnsi="Times New Roman" w:cs="Times New Roman"/>
          <w:color w:val="000000" w:themeColor="text1"/>
          <w:sz w:val="24"/>
        </w:rPr>
        <w:t xml:space="preserve">may </w:t>
      </w:r>
      <w:r w:rsidR="00726D4C" w:rsidRPr="000755EE">
        <w:rPr>
          <w:rFonts w:ascii="Times New Roman" w:hAnsi="Times New Roman" w:cs="Times New Roman"/>
          <w:color w:val="000000" w:themeColor="text1"/>
          <w:sz w:val="24"/>
        </w:rPr>
        <w:t>make these</w:t>
      </w:r>
      <w:r w:rsidR="00424486" w:rsidRPr="000755EE">
        <w:rPr>
          <w:rFonts w:ascii="Times New Roman" w:hAnsi="Times New Roman" w:cs="Times New Roman"/>
          <w:color w:val="000000" w:themeColor="text1"/>
          <w:sz w:val="24"/>
        </w:rPr>
        <w:t xml:space="preserve"> more amenable to greenwashing practices, in particular by large and powerful firms. </w:t>
      </w:r>
      <w:r w:rsidR="0020297F" w:rsidRPr="000755EE">
        <w:rPr>
          <w:rFonts w:ascii="Times New Roman" w:hAnsi="Times New Roman" w:cs="Times New Roman"/>
          <w:color w:val="000000" w:themeColor="text1"/>
          <w:sz w:val="24"/>
        </w:rPr>
        <w:t xml:space="preserve">Meanwhile, weaker complementarity and less strategic non-market coordination </w:t>
      </w:r>
      <w:r w:rsidR="006103E7">
        <w:rPr>
          <w:rFonts w:ascii="Times New Roman" w:hAnsi="Times New Roman" w:cs="Times New Roman"/>
          <w:color w:val="000000" w:themeColor="text1"/>
          <w:sz w:val="24"/>
        </w:rPr>
        <w:t>seems</w:t>
      </w:r>
      <w:r w:rsidR="0020297F" w:rsidRPr="000755EE">
        <w:rPr>
          <w:rFonts w:ascii="Times New Roman" w:hAnsi="Times New Roman" w:cs="Times New Roman"/>
          <w:color w:val="000000" w:themeColor="text1"/>
          <w:sz w:val="24"/>
        </w:rPr>
        <w:t xml:space="preserve"> conducive to stronger </w:t>
      </w:r>
      <w:r w:rsidR="005C7301">
        <w:rPr>
          <w:rFonts w:ascii="Times New Roman" w:hAnsi="Times New Roman" w:cs="Times New Roman"/>
          <w:color w:val="000000" w:themeColor="text1"/>
          <w:sz w:val="24"/>
        </w:rPr>
        <w:t>legal provisions regarding</w:t>
      </w:r>
      <w:r w:rsidR="005C7301" w:rsidRPr="000755EE">
        <w:rPr>
          <w:rFonts w:ascii="Times New Roman" w:hAnsi="Times New Roman" w:cs="Times New Roman"/>
          <w:color w:val="000000" w:themeColor="text1"/>
          <w:sz w:val="24"/>
        </w:rPr>
        <w:t xml:space="preserve"> </w:t>
      </w:r>
      <w:r w:rsidR="0020297F" w:rsidRPr="000755EE">
        <w:rPr>
          <w:rFonts w:ascii="Times New Roman" w:hAnsi="Times New Roman" w:cs="Times New Roman"/>
          <w:color w:val="000000" w:themeColor="text1"/>
          <w:sz w:val="24"/>
        </w:rPr>
        <w:t xml:space="preserve">green </w:t>
      </w:r>
      <w:r w:rsidR="005C7301">
        <w:rPr>
          <w:rFonts w:ascii="Times New Roman" w:hAnsi="Times New Roman" w:cs="Times New Roman"/>
          <w:color w:val="000000" w:themeColor="text1"/>
          <w:sz w:val="24"/>
        </w:rPr>
        <w:t xml:space="preserve">commitments in </w:t>
      </w:r>
      <w:r w:rsidR="00F91020" w:rsidRPr="000755EE">
        <w:rPr>
          <w:rFonts w:ascii="Times New Roman" w:hAnsi="Times New Roman" w:cs="Times New Roman"/>
          <w:color w:val="000000" w:themeColor="text1"/>
          <w:sz w:val="24"/>
        </w:rPr>
        <w:t>financial instruments</w:t>
      </w:r>
      <w:r w:rsidR="0020297F" w:rsidRPr="000755EE">
        <w:rPr>
          <w:rFonts w:ascii="Times New Roman" w:hAnsi="Times New Roman" w:cs="Times New Roman"/>
          <w:color w:val="000000" w:themeColor="text1"/>
          <w:sz w:val="24"/>
        </w:rPr>
        <w:t>.</w:t>
      </w:r>
      <w:r w:rsidR="00D45CDA" w:rsidRPr="000755EE">
        <w:rPr>
          <w:rFonts w:ascii="Times New Roman" w:hAnsi="Times New Roman" w:cs="Times New Roman"/>
          <w:color w:val="000000" w:themeColor="text1"/>
          <w:sz w:val="24"/>
        </w:rPr>
        <w:t xml:space="preserve"> However, </w:t>
      </w:r>
      <w:r w:rsidR="00F304D9">
        <w:rPr>
          <w:rFonts w:ascii="Times New Roman" w:hAnsi="Times New Roman" w:cs="Times New Roman"/>
          <w:color w:val="000000" w:themeColor="text1"/>
          <w:sz w:val="24"/>
        </w:rPr>
        <w:t xml:space="preserve">the </w:t>
      </w:r>
      <w:r w:rsidR="006103E7">
        <w:rPr>
          <w:rFonts w:ascii="Times New Roman" w:hAnsi="Times New Roman" w:cs="Times New Roman"/>
          <w:color w:val="000000" w:themeColor="text1"/>
          <w:sz w:val="24"/>
        </w:rPr>
        <w:t xml:space="preserve">article problematises </w:t>
      </w:r>
      <w:r w:rsidR="00D45CDA" w:rsidRPr="000755EE">
        <w:rPr>
          <w:rFonts w:ascii="Times New Roman" w:hAnsi="Times New Roman" w:cs="Times New Roman"/>
          <w:color w:val="000000" w:themeColor="text1"/>
          <w:sz w:val="24"/>
        </w:rPr>
        <w:t xml:space="preserve">such differentiation as one </w:t>
      </w:r>
      <w:r w:rsidR="007C0AF3" w:rsidRPr="000755EE">
        <w:rPr>
          <w:rFonts w:ascii="Times New Roman" w:hAnsi="Times New Roman" w:cs="Times New Roman"/>
          <w:color w:val="000000" w:themeColor="text1"/>
          <w:sz w:val="24"/>
        </w:rPr>
        <w:t xml:space="preserve">also reflecting the fundamental tension at the heart </w:t>
      </w:r>
      <w:r w:rsidR="00510BB6" w:rsidRPr="000755EE">
        <w:rPr>
          <w:rFonts w:ascii="Times New Roman" w:hAnsi="Times New Roman" w:cs="Times New Roman"/>
          <w:color w:val="000000" w:themeColor="text1"/>
          <w:sz w:val="24"/>
        </w:rPr>
        <w:t xml:space="preserve">of </w:t>
      </w:r>
      <w:r w:rsidR="00F304D9">
        <w:rPr>
          <w:rFonts w:ascii="Times New Roman" w:hAnsi="Times New Roman" w:cs="Times New Roman"/>
          <w:color w:val="000000" w:themeColor="text1"/>
          <w:sz w:val="24"/>
        </w:rPr>
        <w:t xml:space="preserve">the </w:t>
      </w:r>
      <w:r w:rsidR="00510BB6" w:rsidRPr="000755EE">
        <w:rPr>
          <w:rFonts w:ascii="Times New Roman" w:hAnsi="Times New Roman" w:cs="Times New Roman"/>
          <w:color w:val="000000" w:themeColor="text1"/>
          <w:sz w:val="24"/>
        </w:rPr>
        <w:t xml:space="preserve">EU’s </w:t>
      </w:r>
      <w:r w:rsidR="00F304D9" w:rsidRPr="000755EE">
        <w:rPr>
          <w:rFonts w:ascii="Times New Roman" w:hAnsi="Times New Roman" w:cs="Times New Roman"/>
          <w:color w:val="000000" w:themeColor="text1"/>
          <w:sz w:val="24"/>
        </w:rPr>
        <w:t>sustainable</w:t>
      </w:r>
      <w:r w:rsidR="00510BB6" w:rsidRPr="000755EE">
        <w:rPr>
          <w:rFonts w:ascii="Times New Roman" w:hAnsi="Times New Roman" w:cs="Times New Roman"/>
          <w:color w:val="000000" w:themeColor="text1"/>
          <w:sz w:val="24"/>
        </w:rPr>
        <w:t xml:space="preserve"> finance political </w:t>
      </w:r>
      <w:r w:rsidR="006103E7">
        <w:rPr>
          <w:rFonts w:ascii="Times New Roman" w:hAnsi="Times New Roman" w:cs="Times New Roman"/>
          <w:color w:val="000000" w:themeColor="text1"/>
          <w:sz w:val="24"/>
        </w:rPr>
        <w:t>project</w:t>
      </w:r>
      <w:r w:rsidR="007C0AF3" w:rsidRPr="000755EE">
        <w:rPr>
          <w:rFonts w:ascii="Times New Roman" w:hAnsi="Times New Roman" w:cs="Times New Roman"/>
          <w:color w:val="000000" w:themeColor="text1"/>
          <w:sz w:val="24"/>
        </w:rPr>
        <w:t xml:space="preserve">, namely that of </w:t>
      </w:r>
      <w:r w:rsidR="00994379" w:rsidRPr="000755EE">
        <w:rPr>
          <w:rFonts w:ascii="Times New Roman" w:hAnsi="Times New Roman" w:cs="Times New Roman"/>
          <w:color w:val="000000" w:themeColor="text1"/>
          <w:sz w:val="24"/>
        </w:rPr>
        <w:t>the place of profit and growth in</w:t>
      </w:r>
      <w:r w:rsidR="007C0AF3" w:rsidRPr="000755EE">
        <w:rPr>
          <w:rFonts w:ascii="Times New Roman" w:hAnsi="Times New Roman" w:cs="Times New Roman"/>
          <w:color w:val="000000" w:themeColor="text1"/>
          <w:sz w:val="24"/>
        </w:rPr>
        <w:t xml:space="preserve"> sustainability transition</w:t>
      </w:r>
      <w:r w:rsidR="00510BB6" w:rsidRPr="000755EE">
        <w:rPr>
          <w:rFonts w:ascii="Times New Roman" w:hAnsi="Times New Roman" w:cs="Times New Roman"/>
          <w:color w:val="000000" w:themeColor="text1"/>
          <w:sz w:val="24"/>
        </w:rPr>
        <w:t xml:space="preserve">s, </w:t>
      </w:r>
      <w:r w:rsidR="00976944">
        <w:rPr>
          <w:rFonts w:ascii="Times New Roman" w:hAnsi="Times New Roman" w:cs="Times New Roman"/>
          <w:color w:val="000000" w:themeColor="text1"/>
          <w:sz w:val="24"/>
        </w:rPr>
        <w:t>which</w:t>
      </w:r>
      <w:r w:rsidR="00510BB6" w:rsidRPr="000755EE">
        <w:rPr>
          <w:rFonts w:ascii="Times New Roman" w:hAnsi="Times New Roman" w:cs="Times New Roman"/>
          <w:color w:val="000000" w:themeColor="text1"/>
          <w:sz w:val="24"/>
        </w:rPr>
        <w:t xml:space="preserve"> remains unresolved.</w:t>
      </w:r>
    </w:p>
    <w:p w14:paraId="0D5D9B56" w14:textId="77777777" w:rsidR="00C15A89" w:rsidRPr="000755EE" w:rsidRDefault="00C15A89" w:rsidP="006913E7">
      <w:pPr>
        <w:spacing w:after="120"/>
        <w:jc w:val="both"/>
        <w:rPr>
          <w:rFonts w:ascii="Times New Roman" w:hAnsi="Times New Roman" w:cs="Times New Roman"/>
          <w:sz w:val="24"/>
        </w:rPr>
      </w:pPr>
    </w:p>
    <w:p w14:paraId="733C2498" w14:textId="64ABA09B" w:rsidR="00F02FE3" w:rsidRPr="000755EE" w:rsidRDefault="00B06364" w:rsidP="00C15A89">
      <w:pPr>
        <w:spacing w:after="120"/>
        <w:jc w:val="both"/>
        <w:rPr>
          <w:rFonts w:ascii="Times New Roman" w:hAnsi="Times New Roman" w:cs="Times New Roman"/>
          <w:sz w:val="24"/>
        </w:rPr>
      </w:pPr>
      <w:r w:rsidRPr="000755EE">
        <w:rPr>
          <w:rFonts w:ascii="Times New Roman" w:hAnsi="Times New Roman" w:cs="Times New Roman"/>
          <w:sz w:val="24"/>
          <w:u w:val="single"/>
        </w:rPr>
        <w:t>References</w:t>
      </w:r>
    </w:p>
    <w:p w14:paraId="02365E36" w14:textId="17CBC5C1"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Agostini, F. (2023). From “green bond principles” to “green bond clauses”: Mitigating greenwashing through contract law. In M. </w:t>
      </w:r>
      <w:proofErr w:type="spellStart"/>
      <w:r w:rsidRPr="000755EE">
        <w:rPr>
          <w:color w:val="000000" w:themeColor="text1"/>
          <w:sz w:val="20"/>
          <w:szCs w:val="20"/>
        </w:rPr>
        <w:t>Heidemann</w:t>
      </w:r>
      <w:proofErr w:type="spellEnd"/>
      <w:r w:rsidRPr="000755EE">
        <w:rPr>
          <w:color w:val="000000" w:themeColor="text1"/>
          <w:sz w:val="20"/>
          <w:szCs w:val="20"/>
        </w:rPr>
        <w:t xml:space="preserve"> </w:t>
      </w:r>
      <w:r w:rsidR="00862A41">
        <w:rPr>
          <w:color w:val="000000" w:themeColor="text1"/>
          <w:sz w:val="20"/>
          <w:szCs w:val="20"/>
        </w:rPr>
        <w:t>and</w:t>
      </w:r>
      <w:r w:rsidRPr="000755EE">
        <w:rPr>
          <w:color w:val="000000" w:themeColor="text1"/>
          <w:sz w:val="20"/>
          <w:szCs w:val="20"/>
        </w:rPr>
        <w:t xml:space="preserve"> M. </w:t>
      </w:r>
      <w:proofErr w:type="spellStart"/>
      <w:r w:rsidRPr="000755EE">
        <w:rPr>
          <w:color w:val="000000" w:themeColor="text1"/>
          <w:sz w:val="20"/>
          <w:szCs w:val="20"/>
        </w:rPr>
        <w:t>Andenas</w:t>
      </w:r>
      <w:proofErr w:type="spellEnd"/>
      <w:r w:rsidRPr="000755EE">
        <w:rPr>
          <w:color w:val="000000" w:themeColor="text1"/>
          <w:sz w:val="20"/>
          <w:szCs w:val="20"/>
        </w:rPr>
        <w:t xml:space="preserve"> (Eds.), </w:t>
      </w:r>
      <w:r w:rsidRPr="000755EE">
        <w:rPr>
          <w:rStyle w:val="Uwydatnienie"/>
          <w:rFonts w:eastAsiaTheme="majorEastAsia"/>
          <w:color w:val="000000" w:themeColor="text1"/>
          <w:sz w:val="20"/>
          <w:szCs w:val="20"/>
        </w:rPr>
        <w:t xml:space="preserve">Quo </w:t>
      </w:r>
      <w:proofErr w:type="spellStart"/>
      <w:r w:rsidRPr="000755EE">
        <w:rPr>
          <w:rStyle w:val="Uwydatnienie"/>
          <w:rFonts w:eastAsiaTheme="majorEastAsia"/>
          <w:color w:val="000000" w:themeColor="text1"/>
          <w:sz w:val="20"/>
          <w:szCs w:val="20"/>
        </w:rPr>
        <w:t>vadis</w:t>
      </w:r>
      <w:proofErr w:type="spellEnd"/>
      <w:r w:rsidRPr="000755EE">
        <w:rPr>
          <w:rStyle w:val="Uwydatnienie"/>
          <w:rFonts w:eastAsiaTheme="majorEastAsia"/>
          <w:color w:val="000000" w:themeColor="text1"/>
          <w:sz w:val="20"/>
          <w:szCs w:val="20"/>
        </w:rPr>
        <w:t xml:space="preserve"> commercial contract? Reflections on sustainability, ethics, and technology in the emerging law and practice of global commerce</w:t>
      </w:r>
      <w:r w:rsidRPr="000755EE">
        <w:rPr>
          <w:color w:val="000000" w:themeColor="text1"/>
          <w:sz w:val="20"/>
          <w:szCs w:val="20"/>
        </w:rPr>
        <w:t xml:space="preserve"> (pp. 51</w:t>
      </w:r>
      <w:r w:rsidR="00334B65" w:rsidRPr="000755EE">
        <w:rPr>
          <w:color w:val="000000" w:themeColor="text1"/>
          <w:sz w:val="20"/>
          <w:szCs w:val="20"/>
        </w:rPr>
        <w:t>–</w:t>
      </w:r>
      <w:r w:rsidRPr="000755EE">
        <w:rPr>
          <w:color w:val="000000" w:themeColor="text1"/>
          <w:sz w:val="20"/>
          <w:szCs w:val="20"/>
        </w:rPr>
        <w:t>77). Springer.</w:t>
      </w:r>
    </w:p>
    <w:p w14:paraId="09C1D84D" w14:textId="573BFC23"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Babic, M. (2024). Green finance in the global energy transition: Actors, instruments, and politics. </w:t>
      </w:r>
      <w:r w:rsidRPr="000755EE">
        <w:rPr>
          <w:rStyle w:val="Uwydatnienie"/>
          <w:rFonts w:eastAsiaTheme="majorEastAsia"/>
          <w:color w:val="000000" w:themeColor="text1"/>
          <w:sz w:val="20"/>
          <w:szCs w:val="20"/>
        </w:rPr>
        <w:t>Energy Research &amp; Social Science, 111</w:t>
      </w:r>
      <w:r w:rsidRPr="000755EE">
        <w:rPr>
          <w:color w:val="000000" w:themeColor="text1"/>
          <w:sz w:val="20"/>
          <w:szCs w:val="20"/>
        </w:rPr>
        <w:t>, 103482.</w:t>
      </w:r>
    </w:p>
    <w:p w14:paraId="6C93C27C" w14:textId="6AC2F4C2"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lastRenderedPageBreak/>
        <w:t>Baccaro</w:t>
      </w:r>
      <w:proofErr w:type="spellEnd"/>
      <w:r w:rsidRPr="000755EE">
        <w:rPr>
          <w:color w:val="000000" w:themeColor="text1"/>
          <w:sz w:val="20"/>
          <w:szCs w:val="20"/>
        </w:rPr>
        <w:t xml:space="preserve">, L., &amp; </w:t>
      </w:r>
      <w:proofErr w:type="spellStart"/>
      <w:r w:rsidRPr="000755EE">
        <w:rPr>
          <w:color w:val="000000" w:themeColor="text1"/>
          <w:sz w:val="20"/>
          <w:szCs w:val="20"/>
        </w:rPr>
        <w:t>Pontusson</w:t>
      </w:r>
      <w:proofErr w:type="spellEnd"/>
      <w:r w:rsidRPr="000755EE">
        <w:rPr>
          <w:color w:val="000000" w:themeColor="text1"/>
          <w:sz w:val="20"/>
          <w:szCs w:val="20"/>
        </w:rPr>
        <w:t xml:space="preserve">, J. (2016). Rethinking comparative political economy. </w:t>
      </w:r>
      <w:r w:rsidRPr="000755EE">
        <w:rPr>
          <w:rStyle w:val="Uwydatnienie"/>
          <w:rFonts w:eastAsiaTheme="majorEastAsia"/>
          <w:color w:val="000000" w:themeColor="text1"/>
          <w:sz w:val="20"/>
          <w:szCs w:val="20"/>
        </w:rPr>
        <w:t>Politics &amp; Society</w:t>
      </w:r>
      <w:r w:rsidRPr="000755EE">
        <w:rPr>
          <w:rStyle w:val="Uwydatnienie"/>
          <w:rFonts w:eastAsiaTheme="majorEastAsia"/>
          <w:i w:val="0"/>
          <w:iCs w:val="0"/>
          <w:color w:val="000000" w:themeColor="text1"/>
          <w:sz w:val="20"/>
          <w:szCs w:val="20"/>
        </w:rPr>
        <w:t xml:space="preserve">, </w:t>
      </w:r>
      <w:r w:rsidRPr="000755EE">
        <w:rPr>
          <w:rStyle w:val="Uwydatnienie"/>
          <w:rFonts w:eastAsiaTheme="majorEastAsia"/>
          <w:color w:val="000000" w:themeColor="text1"/>
          <w:sz w:val="20"/>
          <w:szCs w:val="20"/>
        </w:rPr>
        <w:t>44</w:t>
      </w:r>
      <w:r w:rsidRPr="000755EE">
        <w:rPr>
          <w:color w:val="000000" w:themeColor="text1"/>
          <w:sz w:val="20"/>
          <w:szCs w:val="20"/>
        </w:rPr>
        <w:t>(2), 175–207.</w:t>
      </w:r>
    </w:p>
    <w:p w14:paraId="7B98F7F1" w14:textId="62C4F154" w:rsidR="00F02FE3" w:rsidRPr="000755EE" w:rsidRDefault="00F02FE3" w:rsidP="007F24B6">
      <w:pPr>
        <w:pStyle w:val="NormalnyWeb"/>
        <w:spacing w:after="120"/>
        <w:ind w:left="567" w:hanging="567"/>
        <w:jc w:val="both"/>
        <w:rPr>
          <w:color w:val="000000" w:themeColor="text1"/>
          <w:sz w:val="20"/>
          <w:szCs w:val="20"/>
        </w:rPr>
      </w:pPr>
      <w:r w:rsidRPr="000755EE">
        <w:rPr>
          <w:color w:val="000000" w:themeColor="text1"/>
          <w:sz w:val="20"/>
          <w:szCs w:val="20"/>
        </w:rPr>
        <w:t xml:space="preserve">Bailey, D. (2024). The comparative political economy of sustainability transitions: Varying obstacles, accelerants, and power in national capitalisms. </w:t>
      </w:r>
      <w:r w:rsidRPr="000755EE">
        <w:rPr>
          <w:rStyle w:val="Uwydatnienie"/>
          <w:rFonts w:eastAsiaTheme="majorEastAsia"/>
          <w:color w:val="000000" w:themeColor="text1"/>
          <w:sz w:val="20"/>
          <w:szCs w:val="20"/>
        </w:rPr>
        <w:t>Environmental Innovation and Societal Transitions</w:t>
      </w:r>
      <w:r w:rsidR="007F24B6" w:rsidRPr="000755EE">
        <w:rPr>
          <w:color w:val="000000" w:themeColor="text1"/>
          <w:sz w:val="20"/>
          <w:szCs w:val="20"/>
        </w:rPr>
        <w:t>, 51, 100853.</w:t>
      </w:r>
    </w:p>
    <w:p w14:paraId="366CE425" w14:textId="0B8F6ABC" w:rsidR="00F02FE3" w:rsidRPr="000755EE" w:rsidRDefault="00F02FE3" w:rsidP="00DC360B">
      <w:pPr>
        <w:tabs>
          <w:tab w:val="left" w:pos="3419"/>
        </w:tabs>
        <w:spacing w:after="120"/>
        <w:ind w:left="567" w:hanging="567"/>
        <w:rPr>
          <w:rFonts w:ascii="Times New Roman" w:hAnsi="Times New Roman" w:cs="Times New Roman"/>
          <w:color w:val="000000" w:themeColor="text1"/>
          <w:sz w:val="20"/>
          <w:szCs w:val="20"/>
          <w:shd w:val="clear" w:color="auto" w:fill="FFFFFF"/>
        </w:rPr>
      </w:pPr>
      <w:r w:rsidRPr="000755EE">
        <w:rPr>
          <w:rFonts w:ascii="Times New Roman" w:hAnsi="Times New Roman" w:cs="Times New Roman"/>
          <w:color w:val="000000" w:themeColor="text1"/>
          <w:sz w:val="20"/>
          <w:szCs w:val="20"/>
          <w:shd w:val="clear" w:color="auto" w:fill="FFFFFF"/>
        </w:rPr>
        <w:t>Ban</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 xml:space="preserve"> C.</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 xml:space="preserve"> </w:t>
      </w:r>
      <w:r w:rsidR="00334B65" w:rsidRPr="000755EE">
        <w:rPr>
          <w:rFonts w:ascii="Times New Roman" w:hAnsi="Times New Roman" w:cs="Times New Roman"/>
          <w:color w:val="000000" w:themeColor="text1"/>
          <w:sz w:val="20"/>
          <w:szCs w:val="20"/>
          <w:shd w:val="clear" w:color="auto" w:fill="FFFFFF"/>
        </w:rPr>
        <w:t xml:space="preserve">&amp; </w:t>
      </w:r>
      <w:proofErr w:type="spellStart"/>
      <w:r w:rsidRPr="000755EE">
        <w:rPr>
          <w:rFonts w:ascii="Times New Roman" w:hAnsi="Times New Roman" w:cs="Times New Roman"/>
          <w:color w:val="000000" w:themeColor="text1"/>
          <w:sz w:val="20"/>
          <w:szCs w:val="20"/>
          <w:shd w:val="clear" w:color="auto" w:fill="FFFFFF"/>
        </w:rPr>
        <w:t>Helgadóttir</w:t>
      </w:r>
      <w:proofErr w:type="spellEnd"/>
      <w:r w:rsidR="00334B65" w:rsidRPr="000755EE">
        <w:rPr>
          <w:rFonts w:ascii="Times New Roman" w:hAnsi="Times New Roman" w:cs="Times New Roman"/>
          <w:color w:val="000000" w:themeColor="text1"/>
          <w:sz w:val="20"/>
          <w:szCs w:val="20"/>
          <w:shd w:val="clear" w:color="auto" w:fill="FFFFFF"/>
        </w:rPr>
        <w:t>, O. (2022). </w:t>
      </w:r>
      <w:r w:rsidRPr="000755EE">
        <w:rPr>
          <w:rFonts w:ascii="Times New Roman" w:hAnsi="Times New Roman" w:cs="Times New Roman"/>
          <w:color w:val="000000" w:themeColor="text1"/>
          <w:sz w:val="20"/>
          <w:szCs w:val="20"/>
          <w:shd w:val="clear" w:color="auto" w:fill="FFFFFF"/>
        </w:rPr>
        <w:t xml:space="preserve">Financialization and </w:t>
      </w:r>
      <w:r w:rsidR="00334B65" w:rsidRPr="000755EE">
        <w:rPr>
          <w:rFonts w:ascii="Times New Roman" w:hAnsi="Times New Roman" w:cs="Times New Roman"/>
          <w:color w:val="000000" w:themeColor="text1"/>
          <w:sz w:val="20"/>
          <w:szCs w:val="20"/>
          <w:shd w:val="clear" w:color="auto" w:fill="FFFFFF"/>
        </w:rPr>
        <w:t xml:space="preserve">growth models. In L. </w:t>
      </w:r>
      <w:proofErr w:type="spellStart"/>
      <w:r w:rsidRPr="000755EE">
        <w:rPr>
          <w:rFonts w:ascii="Times New Roman" w:hAnsi="Times New Roman" w:cs="Times New Roman"/>
          <w:color w:val="000000" w:themeColor="text1"/>
          <w:sz w:val="20"/>
          <w:szCs w:val="20"/>
          <w:shd w:val="clear" w:color="auto" w:fill="FFFFFF"/>
        </w:rPr>
        <w:t>Baccaro</w:t>
      </w:r>
      <w:proofErr w:type="spellEnd"/>
      <w:r w:rsidRPr="000755EE">
        <w:rPr>
          <w:rFonts w:ascii="Times New Roman" w:hAnsi="Times New Roman" w:cs="Times New Roman"/>
          <w:color w:val="000000" w:themeColor="text1"/>
          <w:sz w:val="20"/>
          <w:szCs w:val="20"/>
          <w:shd w:val="clear" w:color="auto" w:fill="FFFFFF"/>
        </w:rPr>
        <w:t xml:space="preserve">, </w:t>
      </w:r>
      <w:r w:rsidR="00334B65" w:rsidRPr="000755EE">
        <w:rPr>
          <w:rFonts w:ascii="Times New Roman" w:hAnsi="Times New Roman" w:cs="Times New Roman"/>
          <w:color w:val="000000" w:themeColor="text1"/>
          <w:sz w:val="20"/>
          <w:szCs w:val="20"/>
          <w:shd w:val="clear" w:color="auto" w:fill="FFFFFF"/>
        </w:rPr>
        <w:t xml:space="preserve">M. </w:t>
      </w:r>
      <w:r w:rsidRPr="000755EE">
        <w:rPr>
          <w:rFonts w:ascii="Times New Roman" w:hAnsi="Times New Roman" w:cs="Times New Roman"/>
          <w:color w:val="000000" w:themeColor="text1"/>
          <w:sz w:val="20"/>
          <w:szCs w:val="20"/>
          <w:shd w:val="clear" w:color="auto" w:fill="FFFFFF"/>
        </w:rPr>
        <w:t xml:space="preserve">Blyth, &amp; </w:t>
      </w:r>
      <w:r w:rsidR="00334B65" w:rsidRPr="000755EE">
        <w:rPr>
          <w:rFonts w:ascii="Times New Roman" w:hAnsi="Times New Roman" w:cs="Times New Roman"/>
          <w:color w:val="000000" w:themeColor="text1"/>
          <w:sz w:val="20"/>
          <w:szCs w:val="20"/>
          <w:shd w:val="clear" w:color="auto" w:fill="FFFFFF"/>
        </w:rPr>
        <w:t xml:space="preserve">J. </w:t>
      </w:r>
      <w:proofErr w:type="spellStart"/>
      <w:r w:rsidRPr="000755EE">
        <w:rPr>
          <w:rFonts w:ascii="Times New Roman" w:hAnsi="Times New Roman" w:cs="Times New Roman"/>
          <w:color w:val="000000" w:themeColor="text1"/>
          <w:sz w:val="20"/>
          <w:szCs w:val="20"/>
          <w:shd w:val="clear" w:color="auto" w:fill="FFFFFF"/>
        </w:rPr>
        <w:t>Pontusson</w:t>
      </w:r>
      <w:proofErr w:type="spellEnd"/>
      <w:r w:rsidRPr="000755EE">
        <w:rPr>
          <w:rFonts w:ascii="Times New Roman" w:hAnsi="Times New Roman" w:cs="Times New Roman"/>
          <w:color w:val="000000" w:themeColor="text1"/>
          <w:sz w:val="20"/>
          <w:szCs w:val="20"/>
          <w:shd w:val="clear" w:color="auto" w:fill="FFFFFF"/>
        </w:rPr>
        <w:t xml:space="preserve"> (Eds</w:t>
      </w:r>
      <w:r w:rsidR="00334B65"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i/>
          <w:iCs/>
          <w:color w:val="000000" w:themeColor="text1"/>
          <w:sz w:val="20"/>
          <w:szCs w:val="20"/>
          <w:shd w:val="clear" w:color="auto" w:fill="FFFFFF"/>
        </w:rPr>
        <w:t xml:space="preserve">Diminishing returns: </w:t>
      </w:r>
      <w:r w:rsidR="00334B65" w:rsidRPr="000755EE">
        <w:rPr>
          <w:rFonts w:ascii="Times New Roman" w:hAnsi="Times New Roman" w:cs="Times New Roman"/>
          <w:i/>
          <w:iCs/>
          <w:color w:val="000000" w:themeColor="text1"/>
          <w:sz w:val="20"/>
          <w:szCs w:val="20"/>
          <w:shd w:val="clear" w:color="auto" w:fill="FFFFFF"/>
        </w:rPr>
        <w:t xml:space="preserve">The </w:t>
      </w:r>
      <w:r w:rsidRPr="000755EE">
        <w:rPr>
          <w:rFonts w:ascii="Times New Roman" w:hAnsi="Times New Roman" w:cs="Times New Roman"/>
          <w:i/>
          <w:iCs/>
          <w:color w:val="000000" w:themeColor="text1"/>
          <w:sz w:val="20"/>
          <w:szCs w:val="20"/>
          <w:shd w:val="clear" w:color="auto" w:fill="FFFFFF"/>
        </w:rPr>
        <w:t>new politics of growth and stagnation</w:t>
      </w:r>
      <w:r w:rsidRPr="000755EE">
        <w:rPr>
          <w:rFonts w:ascii="Times New Roman" w:hAnsi="Times New Roman" w:cs="Times New Roman"/>
          <w:color w:val="000000" w:themeColor="text1"/>
          <w:sz w:val="20"/>
          <w:szCs w:val="20"/>
          <w:shd w:val="clear" w:color="auto" w:fill="FFFFFF"/>
        </w:rPr>
        <w:t>. Oxford University Press.</w:t>
      </w:r>
    </w:p>
    <w:p w14:paraId="0A792235" w14:textId="17FE6C44"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Bernauer</w:t>
      </w:r>
      <w:proofErr w:type="spellEnd"/>
      <w:r w:rsidRPr="000755EE">
        <w:rPr>
          <w:color w:val="000000" w:themeColor="text1"/>
          <w:sz w:val="20"/>
          <w:szCs w:val="20"/>
        </w:rPr>
        <w:t xml:space="preserve">, T., &amp; </w:t>
      </w:r>
      <w:proofErr w:type="spellStart"/>
      <w:r w:rsidRPr="000755EE">
        <w:rPr>
          <w:color w:val="000000" w:themeColor="text1"/>
          <w:sz w:val="20"/>
          <w:szCs w:val="20"/>
        </w:rPr>
        <w:t>Bohmelt</w:t>
      </w:r>
      <w:proofErr w:type="spellEnd"/>
      <w:r w:rsidRPr="000755EE">
        <w:rPr>
          <w:color w:val="000000" w:themeColor="text1"/>
          <w:sz w:val="20"/>
          <w:szCs w:val="20"/>
        </w:rPr>
        <w:t xml:space="preserve">, T. (2013). Coordination and policy success in international climate politics: Insights from the EU. </w:t>
      </w:r>
      <w:r w:rsidRPr="000755EE">
        <w:rPr>
          <w:i/>
          <w:iCs/>
          <w:color w:val="000000" w:themeColor="text1"/>
          <w:sz w:val="20"/>
          <w:szCs w:val="20"/>
        </w:rPr>
        <w:t>Journal of European Public Policy</w:t>
      </w:r>
      <w:r w:rsidRPr="000755EE">
        <w:rPr>
          <w:color w:val="000000" w:themeColor="text1"/>
          <w:sz w:val="20"/>
          <w:szCs w:val="20"/>
        </w:rPr>
        <w:t xml:space="preserve">, </w:t>
      </w:r>
      <w:r w:rsidRPr="000755EE">
        <w:rPr>
          <w:i/>
          <w:iCs/>
          <w:color w:val="000000" w:themeColor="text1"/>
          <w:sz w:val="20"/>
          <w:szCs w:val="20"/>
        </w:rPr>
        <w:t>20</w:t>
      </w:r>
      <w:r w:rsidRPr="000755EE">
        <w:rPr>
          <w:color w:val="000000" w:themeColor="text1"/>
          <w:sz w:val="20"/>
          <w:szCs w:val="20"/>
        </w:rPr>
        <w:t>(1), 31</w:t>
      </w:r>
      <w:r w:rsidR="00334B65" w:rsidRPr="000755EE">
        <w:rPr>
          <w:color w:val="000000" w:themeColor="text1"/>
          <w:sz w:val="20"/>
          <w:szCs w:val="20"/>
        </w:rPr>
        <w:t>–</w:t>
      </w:r>
      <w:r w:rsidRPr="000755EE">
        <w:rPr>
          <w:color w:val="000000" w:themeColor="text1"/>
          <w:sz w:val="20"/>
          <w:szCs w:val="20"/>
        </w:rPr>
        <w:t>49.</w:t>
      </w:r>
    </w:p>
    <w:p w14:paraId="6421F8A9" w14:textId="3675B0DB"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Blom</w:t>
      </w:r>
      <w:proofErr w:type="spellEnd"/>
      <w:r w:rsidRPr="000755EE">
        <w:rPr>
          <w:color w:val="000000" w:themeColor="text1"/>
          <w:sz w:val="20"/>
          <w:szCs w:val="20"/>
        </w:rPr>
        <w:t xml:space="preserve">-Hansen, J., Christensen, J. G., </w:t>
      </w:r>
      <w:proofErr w:type="spellStart"/>
      <w:r w:rsidRPr="000755EE">
        <w:rPr>
          <w:color w:val="000000" w:themeColor="text1"/>
          <w:sz w:val="20"/>
          <w:szCs w:val="20"/>
        </w:rPr>
        <w:t>Grøn</w:t>
      </w:r>
      <w:proofErr w:type="spellEnd"/>
      <w:r w:rsidRPr="000755EE">
        <w:rPr>
          <w:color w:val="000000" w:themeColor="text1"/>
          <w:sz w:val="20"/>
          <w:szCs w:val="20"/>
        </w:rPr>
        <w:t xml:space="preserve">, C. H., Jensen, M. H., &amp; Mortensen, P. B. (2022). </w:t>
      </w:r>
      <w:r w:rsidR="00334B65" w:rsidRPr="000755EE">
        <w:rPr>
          <w:color w:val="000000" w:themeColor="text1"/>
          <w:sz w:val="20"/>
          <w:szCs w:val="20"/>
        </w:rPr>
        <w:t xml:space="preserve">“Transposition” </w:t>
      </w:r>
      <w:r w:rsidRPr="000755EE">
        <w:rPr>
          <w:color w:val="000000" w:themeColor="text1"/>
          <w:sz w:val="20"/>
          <w:szCs w:val="20"/>
        </w:rPr>
        <w:t xml:space="preserve">of EU regulations: </w:t>
      </w:r>
      <w:r w:rsidR="00334B65" w:rsidRPr="000755EE">
        <w:rPr>
          <w:color w:val="000000" w:themeColor="text1"/>
          <w:sz w:val="20"/>
          <w:szCs w:val="20"/>
        </w:rPr>
        <w:t xml:space="preserve">The </w:t>
      </w:r>
      <w:r w:rsidRPr="000755EE">
        <w:rPr>
          <w:color w:val="000000" w:themeColor="text1"/>
          <w:sz w:val="20"/>
          <w:szCs w:val="20"/>
        </w:rPr>
        <w:t xml:space="preserve">politics of supplementing EU regulations with national rules. </w:t>
      </w:r>
      <w:r w:rsidRPr="000755EE">
        <w:rPr>
          <w:i/>
          <w:iCs/>
          <w:color w:val="000000" w:themeColor="text1"/>
          <w:sz w:val="20"/>
          <w:szCs w:val="20"/>
        </w:rPr>
        <w:t>Journal of European Public Policy</w:t>
      </w:r>
      <w:r w:rsidRPr="000755EE">
        <w:rPr>
          <w:color w:val="000000" w:themeColor="text1"/>
          <w:sz w:val="20"/>
          <w:szCs w:val="20"/>
        </w:rPr>
        <w:t xml:space="preserve">, </w:t>
      </w:r>
      <w:r w:rsidRPr="000755EE">
        <w:rPr>
          <w:i/>
          <w:iCs/>
          <w:color w:val="000000" w:themeColor="text1"/>
          <w:sz w:val="20"/>
          <w:szCs w:val="20"/>
        </w:rPr>
        <w:t>30</w:t>
      </w:r>
      <w:r w:rsidRPr="000755EE">
        <w:rPr>
          <w:color w:val="000000" w:themeColor="text1"/>
          <w:sz w:val="20"/>
          <w:szCs w:val="20"/>
        </w:rPr>
        <w:t>(12), 2786–2806. https://doi.org/10.1080/13501763.2022.2118355</w:t>
      </w:r>
    </w:p>
    <w:p w14:paraId="064D4816" w14:textId="5C0E9301"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Blyth, M. (2003). Same as it never was: Temporality and typology in the varieties of capitalism. </w:t>
      </w:r>
      <w:r w:rsidRPr="000755EE">
        <w:rPr>
          <w:i/>
          <w:iCs/>
          <w:color w:val="000000" w:themeColor="text1"/>
          <w:sz w:val="20"/>
          <w:szCs w:val="20"/>
        </w:rPr>
        <w:t>Comparative European Politics</w:t>
      </w:r>
      <w:r w:rsidRPr="000755EE">
        <w:rPr>
          <w:color w:val="000000" w:themeColor="text1"/>
          <w:sz w:val="20"/>
          <w:szCs w:val="20"/>
        </w:rPr>
        <w:t>, 1, 215</w:t>
      </w:r>
      <w:r w:rsidR="00334B65" w:rsidRPr="000755EE">
        <w:rPr>
          <w:color w:val="000000" w:themeColor="text1"/>
          <w:sz w:val="20"/>
          <w:szCs w:val="20"/>
        </w:rPr>
        <w:t>–</w:t>
      </w:r>
      <w:r w:rsidRPr="000755EE">
        <w:rPr>
          <w:color w:val="000000" w:themeColor="text1"/>
          <w:sz w:val="20"/>
          <w:szCs w:val="20"/>
        </w:rPr>
        <w:t>225.</w:t>
      </w:r>
    </w:p>
    <w:p w14:paraId="5DD31B8E" w14:textId="6673502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Bocquillon</w:t>
      </w:r>
      <w:proofErr w:type="spellEnd"/>
      <w:r w:rsidRPr="000755EE">
        <w:rPr>
          <w:color w:val="000000" w:themeColor="text1"/>
          <w:sz w:val="20"/>
          <w:szCs w:val="20"/>
        </w:rPr>
        <w:t xml:space="preserve">, P. (2024) Climate and </w:t>
      </w:r>
      <w:r w:rsidR="00334B65" w:rsidRPr="000755EE">
        <w:rPr>
          <w:color w:val="000000" w:themeColor="text1"/>
          <w:sz w:val="20"/>
          <w:szCs w:val="20"/>
        </w:rPr>
        <w:t xml:space="preserve">energy transitions </w:t>
      </w:r>
      <w:r w:rsidRPr="000755EE">
        <w:rPr>
          <w:color w:val="000000" w:themeColor="text1"/>
          <w:sz w:val="20"/>
          <w:szCs w:val="20"/>
        </w:rPr>
        <w:t xml:space="preserve">in </w:t>
      </w:r>
      <w:r w:rsidR="00334B65" w:rsidRPr="000755EE">
        <w:rPr>
          <w:color w:val="000000" w:themeColor="text1"/>
          <w:sz w:val="20"/>
          <w:szCs w:val="20"/>
        </w:rPr>
        <w:t xml:space="preserve">times </w:t>
      </w:r>
      <w:r w:rsidRPr="000755EE">
        <w:rPr>
          <w:color w:val="000000" w:themeColor="text1"/>
          <w:sz w:val="20"/>
          <w:szCs w:val="20"/>
        </w:rPr>
        <w:t xml:space="preserve">of </w:t>
      </w:r>
      <w:r w:rsidR="00334B65" w:rsidRPr="000755EE">
        <w:rPr>
          <w:color w:val="000000" w:themeColor="text1"/>
          <w:sz w:val="20"/>
          <w:szCs w:val="20"/>
        </w:rPr>
        <w:t>environmental backlash</w:t>
      </w:r>
      <w:r w:rsidRPr="000755EE">
        <w:rPr>
          <w:color w:val="000000" w:themeColor="text1"/>
          <w:sz w:val="20"/>
          <w:szCs w:val="20"/>
        </w:rPr>
        <w:t>? The European Union ‘</w:t>
      </w:r>
      <w:r w:rsidR="00334B65" w:rsidRPr="000755EE">
        <w:rPr>
          <w:color w:val="000000" w:themeColor="text1"/>
          <w:sz w:val="20"/>
          <w:szCs w:val="20"/>
        </w:rPr>
        <w:t xml:space="preserve">green deal’ from adoption </w:t>
      </w:r>
      <w:r w:rsidRPr="000755EE">
        <w:rPr>
          <w:color w:val="000000" w:themeColor="text1"/>
          <w:sz w:val="20"/>
          <w:szCs w:val="20"/>
        </w:rPr>
        <w:t xml:space="preserve">to </w:t>
      </w:r>
      <w:r w:rsidR="00334B65" w:rsidRPr="000755EE">
        <w:rPr>
          <w:color w:val="000000" w:themeColor="text1"/>
          <w:sz w:val="20"/>
          <w:szCs w:val="20"/>
        </w:rPr>
        <w:t>implementation</w:t>
      </w:r>
      <w:r w:rsidRPr="000755EE">
        <w:rPr>
          <w:color w:val="000000" w:themeColor="text1"/>
          <w:sz w:val="20"/>
          <w:szCs w:val="20"/>
        </w:rPr>
        <w:t xml:space="preserve">. </w:t>
      </w:r>
      <w:r w:rsidRPr="000755EE">
        <w:rPr>
          <w:i/>
          <w:iCs/>
          <w:color w:val="000000" w:themeColor="text1"/>
          <w:sz w:val="20"/>
          <w:szCs w:val="20"/>
        </w:rPr>
        <w:t>Journal of Common Market Studies</w:t>
      </w:r>
      <w:r w:rsidRPr="000755EE">
        <w:rPr>
          <w:color w:val="000000" w:themeColor="text1"/>
          <w:sz w:val="20"/>
          <w:szCs w:val="20"/>
        </w:rPr>
        <w:t>, 62</w:t>
      </w:r>
      <w:r w:rsidR="00334B65" w:rsidRPr="000755EE">
        <w:rPr>
          <w:color w:val="000000" w:themeColor="text1"/>
          <w:sz w:val="20"/>
          <w:szCs w:val="20"/>
        </w:rPr>
        <w:t xml:space="preserve">, </w:t>
      </w:r>
      <w:r w:rsidRPr="000755EE">
        <w:rPr>
          <w:color w:val="000000" w:themeColor="text1"/>
          <w:sz w:val="20"/>
          <w:szCs w:val="20"/>
        </w:rPr>
        <w:t>124–134. https://doi.org/10.1111/jcms.13675</w:t>
      </w:r>
    </w:p>
    <w:p w14:paraId="06D4ECD5" w14:textId="7777777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Bohle, D. (2018). European integration, capitalist diversity, and crises trajectories on Europe’s eastern periphery. </w:t>
      </w:r>
      <w:r w:rsidRPr="000755EE">
        <w:rPr>
          <w:rStyle w:val="Uwydatnienie"/>
          <w:rFonts w:eastAsiaTheme="majorEastAsia"/>
          <w:color w:val="000000" w:themeColor="text1"/>
          <w:sz w:val="20"/>
          <w:szCs w:val="20"/>
        </w:rPr>
        <w:t>New Political Economy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23</w:t>
      </w:r>
      <w:r w:rsidRPr="000755EE">
        <w:rPr>
          <w:color w:val="000000" w:themeColor="text1"/>
          <w:sz w:val="20"/>
          <w:szCs w:val="20"/>
        </w:rPr>
        <w:t>(2), 239–253.</w:t>
      </w:r>
    </w:p>
    <w:p w14:paraId="318E5D7A" w14:textId="7CF6F4B3" w:rsidR="00F02FE3" w:rsidRDefault="00F02FE3"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Bohle, D., &amp; </w:t>
      </w:r>
      <w:proofErr w:type="spellStart"/>
      <w:r w:rsidRPr="000755EE">
        <w:rPr>
          <w:color w:val="000000" w:themeColor="text1"/>
          <w:sz w:val="20"/>
          <w:szCs w:val="20"/>
        </w:rPr>
        <w:t>Greskovits</w:t>
      </w:r>
      <w:proofErr w:type="spellEnd"/>
      <w:r w:rsidRPr="000755EE">
        <w:rPr>
          <w:color w:val="000000" w:themeColor="text1"/>
          <w:sz w:val="20"/>
          <w:szCs w:val="20"/>
        </w:rPr>
        <w:t xml:space="preserve">, B. (2012). </w:t>
      </w:r>
      <w:r w:rsidRPr="000755EE">
        <w:rPr>
          <w:rStyle w:val="Uwydatnienie"/>
          <w:rFonts w:eastAsiaTheme="majorEastAsia"/>
          <w:color w:val="000000" w:themeColor="text1"/>
          <w:sz w:val="20"/>
          <w:szCs w:val="20"/>
        </w:rPr>
        <w:t xml:space="preserve">Capitalist </w:t>
      </w:r>
      <w:r w:rsidR="00334B65" w:rsidRPr="000755EE">
        <w:rPr>
          <w:rStyle w:val="Uwydatnienie"/>
          <w:rFonts w:eastAsiaTheme="majorEastAsia"/>
          <w:color w:val="000000" w:themeColor="text1"/>
          <w:sz w:val="20"/>
          <w:szCs w:val="20"/>
        </w:rPr>
        <w:t xml:space="preserve">diversity </w:t>
      </w:r>
      <w:r w:rsidRPr="000755EE">
        <w:rPr>
          <w:rStyle w:val="Uwydatnienie"/>
          <w:rFonts w:eastAsiaTheme="majorEastAsia"/>
          <w:color w:val="000000" w:themeColor="text1"/>
          <w:sz w:val="20"/>
          <w:szCs w:val="20"/>
        </w:rPr>
        <w:t xml:space="preserve">on Europe’s </w:t>
      </w:r>
      <w:r w:rsidR="00334B65" w:rsidRPr="000755EE">
        <w:rPr>
          <w:rStyle w:val="Uwydatnienie"/>
          <w:rFonts w:eastAsiaTheme="majorEastAsia"/>
          <w:color w:val="000000" w:themeColor="text1"/>
          <w:sz w:val="20"/>
          <w:szCs w:val="20"/>
        </w:rPr>
        <w:t>periphery</w:t>
      </w:r>
      <w:r w:rsidRPr="000755EE">
        <w:rPr>
          <w:color w:val="000000" w:themeColor="text1"/>
          <w:sz w:val="20"/>
          <w:szCs w:val="20"/>
        </w:rPr>
        <w:t>. Cornell University Press.</w:t>
      </w:r>
    </w:p>
    <w:p w14:paraId="3DA4F0B4" w14:textId="3E62920B" w:rsidR="00F02FE3" w:rsidRPr="000755EE" w:rsidRDefault="00F02FE3" w:rsidP="00DC360B">
      <w:pPr>
        <w:tabs>
          <w:tab w:val="left" w:pos="3419"/>
        </w:tabs>
        <w:spacing w:after="120"/>
        <w:ind w:left="567" w:hanging="567"/>
        <w:rPr>
          <w:rStyle w:val="Hipercze"/>
          <w:rFonts w:ascii="Times New Roman" w:hAnsi="Times New Roman" w:cs="Times New Roman"/>
          <w:color w:val="000000" w:themeColor="text1"/>
          <w:kern w:val="0"/>
          <w:sz w:val="20"/>
          <w:szCs w:val="20"/>
          <w:u w:val="none"/>
          <w:shd w:val="clear" w:color="auto" w:fill="FFFFFF"/>
          <w:lang w:eastAsia="en-GB"/>
          <w14:ligatures w14:val="none"/>
        </w:rPr>
      </w:pPr>
      <w:r w:rsidRPr="000755EE">
        <w:rPr>
          <w:rFonts w:ascii="Times New Roman" w:hAnsi="Times New Roman" w:cs="Times New Roman"/>
          <w:color w:val="000000" w:themeColor="text1"/>
          <w:sz w:val="20"/>
          <w:szCs w:val="20"/>
          <w:shd w:val="clear" w:color="auto" w:fill="FFFFFF"/>
        </w:rPr>
        <w:t xml:space="preserve">Braun, B., &amp; </w:t>
      </w:r>
      <w:proofErr w:type="spellStart"/>
      <w:r w:rsidRPr="000755EE">
        <w:rPr>
          <w:rFonts w:ascii="Times New Roman" w:hAnsi="Times New Roman" w:cs="Times New Roman"/>
          <w:color w:val="000000" w:themeColor="text1"/>
          <w:sz w:val="20"/>
          <w:szCs w:val="20"/>
          <w:shd w:val="clear" w:color="auto" w:fill="FFFFFF"/>
        </w:rPr>
        <w:t>Koddenbrock</w:t>
      </w:r>
      <w:proofErr w:type="spellEnd"/>
      <w:r w:rsidRPr="000755EE">
        <w:rPr>
          <w:rFonts w:ascii="Times New Roman" w:hAnsi="Times New Roman" w:cs="Times New Roman"/>
          <w:color w:val="000000" w:themeColor="text1"/>
          <w:sz w:val="20"/>
          <w:szCs w:val="20"/>
          <w:shd w:val="clear" w:color="auto" w:fill="FFFFFF"/>
        </w:rPr>
        <w:t xml:space="preserve">, K. (Eds.). (2022). </w:t>
      </w:r>
      <w:r w:rsidRPr="000755EE">
        <w:rPr>
          <w:rFonts w:ascii="Times New Roman" w:hAnsi="Times New Roman" w:cs="Times New Roman"/>
          <w:i/>
          <w:iCs/>
          <w:color w:val="000000" w:themeColor="text1"/>
          <w:sz w:val="20"/>
          <w:szCs w:val="20"/>
          <w:shd w:val="clear" w:color="auto" w:fill="FFFFFF"/>
        </w:rPr>
        <w:t xml:space="preserve">Capital </w:t>
      </w:r>
      <w:r w:rsidR="00334B65" w:rsidRPr="000755EE">
        <w:rPr>
          <w:rFonts w:ascii="Times New Roman" w:hAnsi="Times New Roman" w:cs="Times New Roman"/>
          <w:i/>
          <w:iCs/>
          <w:color w:val="000000" w:themeColor="text1"/>
          <w:sz w:val="20"/>
          <w:szCs w:val="20"/>
          <w:shd w:val="clear" w:color="auto" w:fill="FFFFFF"/>
        </w:rPr>
        <w:t>claims</w:t>
      </w:r>
      <w:r w:rsidRPr="000755EE">
        <w:rPr>
          <w:rFonts w:ascii="Times New Roman" w:hAnsi="Times New Roman" w:cs="Times New Roman"/>
          <w:i/>
          <w:iCs/>
          <w:color w:val="000000" w:themeColor="text1"/>
          <w:sz w:val="20"/>
          <w:szCs w:val="20"/>
          <w:shd w:val="clear" w:color="auto" w:fill="FFFFFF"/>
        </w:rPr>
        <w:t xml:space="preserve">: Power and </w:t>
      </w:r>
      <w:r w:rsidR="00334B65" w:rsidRPr="000755EE">
        <w:rPr>
          <w:rFonts w:ascii="Times New Roman" w:hAnsi="Times New Roman" w:cs="Times New Roman"/>
          <w:i/>
          <w:iCs/>
          <w:color w:val="000000" w:themeColor="text1"/>
          <w:sz w:val="20"/>
          <w:szCs w:val="20"/>
          <w:shd w:val="clear" w:color="auto" w:fill="FFFFFF"/>
        </w:rPr>
        <w:t>global finance</w:t>
      </w:r>
      <w:r w:rsidR="00334B65"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color w:val="000000" w:themeColor="text1"/>
          <w:sz w:val="20"/>
          <w:szCs w:val="20"/>
          <w:shd w:val="clear" w:color="auto" w:fill="FFFFFF"/>
        </w:rPr>
        <w:t xml:space="preserve">(1st ed.). Routledge. </w:t>
      </w:r>
      <w:hyperlink r:id="rId8" w:history="1">
        <w:r w:rsidRPr="000755EE">
          <w:rPr>
            <w:rStyle w:val="Hipercze"/>
            <w:rFonts w:ascii="Times New Roman" w:hAnsi="Times New Roman" w:cs="Times New Roman"/>
            <w:color w:val="000000" w:themeColor="text1"/>
            <w:sz w:val="20"/>
            <w:szCs w:val="20"/>
            <w:shd w:val="clear" w:color="auto" w:fill="FFFFFF"/>
          </w:rPr>
          <w:t>https://doi-org.lse.idm.oclc.org/10.4324/9781003218487</w:t>
        </w:r>
      </w:hyperlink>
    </w:p>
    <w:p w14:paraId="7BB30BFE" w14:textId="668994EC" w:rsidR="00F02FE3" w:rsidRPr="000755EE" w:rsidRDefault="00F02FE3" w:rsidP="00DC360B">
      <w:pPr>
        <w:spacing w:after="120"/>
        <w:ind w:left="567" w:hanging="567"/>
        <w:rPr>
          <w:rFonts w:ascii="Times New Roman" w:hAnsi="Times New Roman" w:cs="Times New Roman"/>
          <w:color w:val="000000" w:themeColor="text1"/>
          <w:sz w:val="20"/>
          <w:szCs w:val="20"/>
          <w:shd w:val="clear" w:color="auto" w:fill="FFFFFF"/>
        </w:rPr>
      </w:pPr>
      <w:proofErr w:type="spellStart"/>
      <w:r w:rsidRPr="000755EE">
        <w:rPr>
          <w:rFonts w:ascii="Times New Roman" w:hAnsi="Times New Roman" w:cs="Times New Roman"/>
          <w:color w:val="000000" w:themeColor="text1"/>
          <w:sz w:val="20"/>
          <w:szCs w:val="20"/>
          <w:shd w:val="clear" w:color="auto" w:fill="FFFFFF"/>
        </w:rPr>
        <w:t>Brendler</w:t>
      </w:r>
      <w:proofErr w:type="spellEnd"/>
      <w:r w:rsidRPr="000755EE">
        <w:rPr>
          <w:rFonts w:ascii="Times New Roman" w:hAnsi="Times New Roman" w:cs="Times New Roman"/>
          <w:color w:val="000000" w:themeColor="text1"/>
          <w:sz w:val="20"/>
          <w:szCs w:val="20"/>
          <w:shd w:val="clear" w:color="auto" w:fill="FFFFFF"/>
        </w:rPr>
        <w:t xml:space="preserve">, V., &amp; Thomann, E. (2023). Does institutional misfit trigger customisation instead of non-compliance? </w:t>
      </w:r>
      <w:r w:rsidRPr="000755EE">
        <w:rPr>
          <w:rFonts w:ascii="Times New Roman" w:hAnsi="Times New Roman" w:cs="Times New Roman"/>
          <w:i/>
          <w:iCs/>
          <w:color w:val="000000" w:themeColor="text1"/>
          <w:sz w:val="20"/>
          <w:szCs w:val="20"/>
          <w:shd w:val="clear" w:color="auto" w:fill="FFFFFF"/>
        </w:rPr>
        <w:t>West European Politics</w:t>
      </w:r>
      <w:r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i/>
          <w:iCs/>
          <w:color w:val="000000" w:themeColor="text1"/>
          <w:sz w:val="20"/>
          <w:szCs w:val="20"/>
          <w:shd w:val="clear" w:color="auto" w:fill="FFFFFF"/>
        </w:rPr>
        <w:t>47</w:t>
      </w:r>
      <w:r w:rsidRPr="000755EE">
        <w:rPr>
          <w:rFonts w:ascii="Times New Roman" w:hAnsi="Times New Roman" w:cs="Times New Roman"/>
          <w:color w:val="000000" w:themeColor="text1"/>
          <w:sz w:val="20"/>
          <w:szCs w:val="20"/>
          <w:shd w:val="clear" w:color="auto" w:fill="FFFFFF"/>
        </w:rPr>
        <w:t>(3), 515</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542. https://doi.org/10.1080/01402382.2023.2166734</w:t>
      </w:r>
    </w:p>
    <w:p w14:paraId="1EE010FA" w14:textId="731900FC" w:rsidR="00F02FE3" w:rsidRPr="000755EE" w:rsidRDefault="00F02FE3" w:rsidP="0081719D">
      <w:pPr>
        <w:spacing w:after="120"/>
        <w:ind w:left="567" w:hanging="567"/>
        <w:rPr>
          <w:rFonts w:ascii="Times New Roman" w:hAnsi="Times New Roman" w:cs="Times New Roman"/>
          <w:color w:val="333333"/>
          <w:sz w:val="20"/>
          <w:szCs w:val="20"/>
          <w:shd w:val="clear" w:color="auto" w:fill="EAEAEA"/>
        </w:rPr>
      </w:pPr>
      <w:proofErr w:type="spellStart"/>
      <w:r w:rsidRPr="000755EE">
        <w:rPr>
          <w:rFonts w:ascii="Times New Roman" w:hAnsi="Times New Roman" w:cs="Times New Roman"/>
          <w:color w:val="333333"/>
          <w:sz w:val="20"/>
          <w:szCs w:val="20"/>
        </w:rPr>
        <w:t>Bulfone</w:t>
      </w:r>
      <w:proofErr w:type="spellEnd"/>
      <w:r w:rsidRPr="000755EE">
        <w:rPr>
          <w:rFonts w:ascii="Times New Roman" w:hAnsi="Times New Roman" w:cs="Times New Roman"/>
          <w:color w:val="333333"/>
          <w:sz w:val="20"/>
          <w:szCs w:val="20"/>
        </w:rPr>
        <w:t xml:space="preserve">, F. (2024). Selling the jewels: </w:t>
      </w:r>
      <w:r w:rsidR="00334B65" w:rsidRPr="000755EE">
        <w:rPr>
          <w:rFonts w:ascii="Times New Roman" w:hAnsi="Times New Roman" w:cs="Times New Roman"/>
          <w:color w:val="333333"/>
          <w:sz w:val="20"/>
          <w:szCs w:val="20"/>
        </w:rPr>
        <w:t xml:space="preserve">Patient </w:t>
      </w:r>
      <w:r w:rsidRPr="000755EE">
        <w:rPr>
          <w:rFonts w:ascii="Times New Roman" w:hAnsi="Times New Roman" w:cs="Times New Roman"/>
          <w:color w:val="333333"/>
          <w:sz w:val="20"/>
          <w:szCs w:val="20"/>
        </w:rPr>
        <w:t>capital, state-business relations, and the privatization of strategic utilities in Italy and Spain. </w:t>
      </w:r>
      <w:r w:rsidRPr="000755EE">
        <w:rPr>
          <w:rFonts w:ascii="Times New Roman" w:hAnsi="Times New Roman" w:cs="Times New Roman"/>
          <w:i/>
          <w:iCs/>
          <w:color w:val="333333"/>
          <w:sz w:val="20"/>
          <w:szCs w:val="20"/>
        </w:rPr>
        <w:t>Review of International Political Economy</w:t>
      </w:r>
      <w:r w:rsidRPr="000755EE">
        <w:rPr>
          <w:rFonts w:ascii="Times New Roman" w:hAnsi="Times New Roman" w:cs="Times New Roman"/>
          <w:color w:val="333333"/>
          <w:sz w:val="20"/>
          <w:szCs w:val="20"/>
        </w:rPr>
        <w:t>, </w:t>
      </w:r>
      <w:r w:rsidRPr="000755EE">
        <w:rPr>
          <w:rFonts w:ascii="Times New Roman" w:hAnsi="Times New Roman" w:cs="Times New Roman"/>
          <w:i/>
          <w:iCs/>
          <w:color w:val="333333"/>
          <w:sz w:val="20"/>
          <w:szCs w:val="20"/>
        </w:rPr>
        <w:t>31</w:t>
      </w:r>
      <w:r w:rsidRPr="000755EE">
        <w:rPr>
          <w:rFonts w:ascii="Times New Roman" w:hAnsi="Times New Roman" w:cs="Times New Roman"/>
          <w:color w:val="333333"/>
          <w:sz w:val="20"/>
          <w:szCs w:val="20"/>
        </w:rPr>
        <w:t>(5), 1347–1370.</w:t>
      </w:r>
    </w:p>
    <w:p w14:paraId="14F80A7C" w14:textId="30921CD8" w:rsidR="00F02FE3" w:rsidRPr="000755EE" w:rsidRDefault="00F02FE3" w:rsidP="0081719D">
      <w:pPr>
        <w:spacing w:after="120"/>
        <w:ind w:left="567" w:hanging="567"/>
        <w:rPr>
          <w:rFonts w:ascii="Times New Roman" w:hAnsi="Times New Roman" w:cs="Times New Roman"/>
          <w:sz w:val="20"/>
          <w:szCs w:val="20"/>
        </w:rPr>
      </w:pPr>
      <w:r w:rsidRPr="000755EE">
        <w:rPr>
          <w:rFonts w:ascii="Times New Roman" w:hAnsi="Times New Roman" w:cs="Times New Roman"/>
          <w:sz w:val="20"/>
          <w:szCs w:val="20"/>
        </w:rPr>
        <w:t xml:space="preserve">Buller, A., (2022) </w:t>
      </w:r>
      <w:r w:rsidRPr="000755EE">
        <w:rPr>
          <w:rFonts w:ascii="Times New Roman" w:hAnsi="Times New Roman" w:cs="Times New Roman"/>
          <w:i/>
          <w:iCs/>
          <w:sz w:val="20"/>
          <w:szCs w:val="20"/>
        </w:rPr>
        <w:t xml:space="preserve">The </w:t>
      </w:r>
      <w:r w:rsidR="00334B65" w:rsidRPr="000755EE">
        <w:rPr>
          <w:rFonts w:ascii="Times New Roman" w:hAnsi="Times New Roman" w:cs="Times New Roman"/>
          <w:i/>
          <w:iCs/>
          <w:sz w:val="20"/>
          <w:szCs w:val="20"/>
        </w:rPr>
        <w:t xml:space="preserve">value </w:t>
      </w:r>
      <w:r w:rsidRPr="000755EE">
        <w:rPr>
          <w:rFonts w:ascii="Times New Roman" w:hAnsi="Times New Roman" w:cs="Times New Roman"/>
          <w:i/>
          <w:iCs/>
          <w:sz w:val="20"/>
          <w:szCs w:val="20"/>
        </w:rPr>
        <w:t xml:space="preserve">of a </w:t>
      </w:r>
      <w:r w:rsidR="00334B65" w:rsidRPr="000755EE">
        <w:rPr>
          <w:rFonts w:ascii="Times New Roman" w:hAnsi="Times New Roman" w:cs="Times New Roman"/>
          <w:i/>
          <w:iCs/>
          <w:sz w:val="20"/>
          <w:szCs w:val="20"/>
        </w:rPr>
        <w:t>whale</w:t>
      </w:r>
      <w:r w:rsidRPr="000755EE">
        <w:rPr>
          <w:rFonts w:ascii="Times New Roman" w:hAnsi="Times New Roman" w:cs="Times New Roman"/>
          <w:i/>
          <w:iCs/>
          <w:sz w:val="20"/>
          <w:szCs w:val="20"/>
        </w:rPr>
        <w:t xml:space="preserve">: On the </w:t>
      </w:r>
      <w:r w:rsidR="00334B65" w:rsidRPr="000755EE">
        <w:rPr>
          <w:rFonts w:ascii="Times New Roman" w:hAnsi="Times New Roman" w:cs="Times New Roman"/>
          <w:i/>
          <w:iCs/>
          <w:sz w:val="20"/>
          <w:szCs w:val="20"/>
        </w:rPr>
        <w:t xml:space="preserve">illusions </w:t>
      </w:r>
      <w:r w:rsidRPr="000755EE">
        <w:rPr>
          <w:rFonts w:ascii="Times New Roman" w:hAnsi="Times New Roman" w:cs="Times New Roman"/>
          <w:i/>
          <w:iCs/>
          <w:sz w:val="20"/>
          <w:szCs w:val="20"/>
        </w:rPr>
        <w:t xml:space="preserve">of </w:t>
      </w:r>
      <w:r w:rsidR="00334B65" w:rsidRPr="000755EE">
        <w:rPr>
          <w:rFonts w:ascii="Times New Roman" w:hAnsi="Times New Roman" w:cs="Times New Roman"/>
          <w:i/>
          <w:iCs/>
          <w:sz w:val="20"/>
          <w:szCs w:val="20"/>
        </w:rPr>
        <w:t>green capitalism</w:t>
      </w:r>
      <w:r w:rsidR="00334B65" w:rsidRPr="000755EE">
        <w:rPr>
          <w:rFonts w:ascii="Times New Roman" w:hAnsi="Times New Roman" w:cs="Times New Roman"/>
          <w:sz w:val="20"/>
          <w:szCs w:val="20"/>
        </w:rPr>
        <w:t xml:space="preserve">. </w:t>
      </w:r>
      <w:r w:rsidRPr="000755EE">
        <w:rPr>
          <w:rFonts w:ascii="Times New Roman" w:hAnsi="Times New Roman" w:cs="Times New Roman"/>
          <w:sz w:val="20"/>
          <w:szCs w:val="20"/>
        </w:rPr>
        <w:t xml:space="preserve">Manchester University Press. </w:t>
      </w:r>
    </w:p>
    <w:p w14:paraId="0AB6EB5A" w14:textId="7451A1EB"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lang w:val="en-US"/>
        </w:rPr>
        <w:t>Burroni</w:t>
      </w:r>
      <w:proofErr w:type="spellEnd"/>
      <w:r w:rsidRPr="000755EE">
        <w:rPr>
          <w:color w:val="000000" w:themeColor="text1"/>
          <w:sz w:val="20"/>
          <w:szCs w:val="20"/>
          <w:lang w:val="en-US"/>
        </w:rPr>
        <w:t xml:space="preserve">, L., </w:t>
      </w:r>
      <w:proofErr w:type="spellStart"/>
      <w:r w:rsidRPr="000755EE">
        <w:rPr>
          <w:color w:val="000000" w:themeColor="text1"/>
          <w:sz w:val="20"/>
          <w:szCs w:val="20"/>
          <w:lang w:val="en-US"/>
        </w:rPr>
        <w:t>Pavolini</w:t>
      </w:r>
      <w:proofErr w:type="spellEnd"/>
      <w:r w:rsidRPr="000755EE">
        <w:rPr>
          <w:color w:val="000000" w:themeColor="text1"/>
          <w:sz w:val="20"/>
          <w:szCs w:val="20"/>
          <w:lang w:val="en-US"/>
        </w:rPr>
        <w:t xml:space="preserve">, E., &amp; </w:t>
      </w:r>
      <w:proofErr w:type="spellStart"/>
      <w:r w:rsidRPr="000755EE">
        <w:rPr>
          <w:color w:val="000000" w:themeColor="text1"/>
          <w:sz w:val="20"/>
          <w:szCs w:val="20"/>
          <w:lang w:val="en-US"/>
        </w:rPr>
        <w:t>Regini</w:t>
      </w:r>
      <w:proofErr w:type="spellEnd"/>
      <w:r w:rsidRPr="000755EE">
        <w:rPr>
          <w:color w:val="000000" w:themeColor="text1"/>
          <w:sz w:val="20"/>
          <w:szCs w:val="20"/>
          <w:lang w:val="en-US"/>
        </w:rPr>
        <w:t xml:space="preserve">, M. (Eds.). </w:t>
      </w:r>
      <w:r w:rsidRPr="000755EE">
        <w:rPr>
          <w:color w:val="000000" w:themeColor="text1"/>
          <w:sz w:val="20"/>
          <w:szCs w:val="20"/>
        </w:rPr>
        <w:t xml:space="preserve">(2021). </w:t>
      </w:r>
      <w:r w:rsidRPr="000755EE">
        <w:rPr>
          <w:rStyle w:val="Uwydatnienie"/>
          <w:rFonts w:eastAsiaTheme="majorEastAsia"/>
          <w:color w:val="000000" w:themeColor="text1"/>
          <w:sz w:val="20"/>
          <w:szCs w:val="20"/>
        </w:rPr>
        <w:t xml:space="preserve">Mediterranean </w:t>
      </w:r>
      <w:r w:rsidR="00334B65" w:rsidRPr="000755EE">
        <w:rPr>
          <w:rStyle w:val="Uwydatnienie"/>
          <w:rFonts w:eastAsiaTheme="majorEastAsia"/>
          <w:color w:val="000000" w:themeColor="text1"/>
          <w:sz w:val="20"/>
          <w:szCs w:val="20"/>
        </w:rPr>
        <w:t>capitalism revisited</w:t>
      </w:r>
      <w:r w:rsidRPr="000755EE">
        <w:rPr>
          <w:rStyle w:val="Uwydatnienie"/>
          <w:rFonts w:eastAsiaTheme="majorEastAsia"/>
          <w:color w:val="000000" w:themeColor="text1"/>
          <w:sz w:val="20"/>
          <w:szCs w:val="20"/>
        </w:rPr>
        <w:t xml:space="preserve">: One </w:t>
      </w:r>
      <w:r w:rsidR="00334B65" w:rsidRPr="000755EE">
        <w:rPr>
          <w:rStyle w:val="Uwydatnienie"/>
          <w:rFonts w:eastAsiaTheme="majorEastAsia"/>
          <w:color w:val="000000" w:themeColor="text1"/>
          <w:sz w:val="20"/>
          <w:szCs w:val="20"/>
        </w:rPr>
        <w:t>model</w:t>
      </w:r>
      <w:r w:rsidRPr="000755EE">
        <w:rPr>
          <w:rStyle w:val="Uwydatnienie"/>
          <w:rFonts w:eastAsiaTheme="majorEastAsia"/>
          <w:color w:val="000000" w:themeColor="text1"/>
          <w:sz w:val="20"/>
          <w:szCs w:val="20"/>
        </w:rPr>
        <w:t xml:space="preserve">, </w:t>
      </w:r>
      <w:r w:rsidR="00334B65" w:rsidRPr="000755EE">
        <w:rPr>
          <w:rStyle w:val="Uwydatnienie"/>
          <w:rFonts w:eastAsiaTheme="majorEastAsia"/>
          <w:color w:val="000000" w:themeColor="text1"/>
          <w:sz w:val="20"/>
          <w:szCs w:val="20"/>
        </w:rPr>
        <w:t>different trajectories</w:t>
      </w:r>
      <w:r w:rsidRPr="000755EE">
        <w:rPr>
          <w:color w:val="000000" w:themeColor="text1"/>
          <w:sz w:val="20"/>
          <w:szCs w:val="20"/>
        </w:rPr>
        <w:t>. Cornell University Press.</w:t>
      </w:r>
    </w:p>
    <w:p w14:paraId="266F86EE" w14:textId="146BAA93" w:rsidR="00F02FE3" w:rsidRPr="000755EE" w:rsidRDefault="00F02FE3" w:rsidP="0081719D">
      <w:pPr>
        <w:tabs>
          <w:tab w:val="left" w:pos="3419"/>
        </w:tabs>
        <w:spacing w:after="120"/>
        <w:ind w:left="567" w:hanging="567"/>
        <w:rPr>
          <w:rFonts w:ascii="Times New Roman" w:hAnsi="Times New Roman" w:cs="Times New Roman"/>
          <w:color w:val="000000" w:themeColor="text1"/>
          <w:sz w:val="20"/>
          <w:szCs w:val="20"/>
          <w:shd w:val="clear" w:color="auto" w:fill="FFFFFF"/>
        </w:rPr>
      </w:pPr>
      <w:r w:rsidRPr="000755EE">
        <w:rPr>
          <w:rFonts w:ascii="Times New Roman" w:hAnsi="Times New Roman" w:cs="Times New Roman"/>
          <w:color w:val="000000" w:themeColor="text1"/>
          <w:sz w:val="20"/>
          <w:szCs w:val="20"/>
          <w:shd w:val="clear" w:color="auto" w:fill="FFFFFF"/>
        </w:rPr>
        <w:t>Callaghan</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 xml:space="preserve"> H. (2010</w:t>
      </w:r>
      <w:r w:rsidR="00334B65"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color w:val="000000" w:themeColor="text1"/>
          <w:sz w:val="20"/>
          <w:szCs w:val="20"/>
          <w:shd w:val="clear" w:color="auto" w:fill="FFFFFF"/>
        </w:rPr>
        <w:t>Beyond methodological nationalism: How multilevel governance affects the clash of capitalisms</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i/>
          <w:iCs/>
          <w:color w:val="000000" w:themeColor="text1"/>
          <w:sz w:val="20"/>
          <w:szCs w:val="20"/>
          <w:shd w:val="clear" w:color="auto" w:fill="FFFFFF"/>
        </w:rPr>
        <w:t>Journal of European Public Policy</w:t>
      </w:r>
      <w:r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i/>
          <w:iCs/>
          <w:color w:val="000000" w:themeColor="text1"/>
          <w:sz w:val="20"/>
          <w:szCs w:val="20"/>
          <w:shd w:val="clear" w:color="auto" w:fill="FFFFFF"/>
        </w:rPr>
        <w:t>17</w:t>
      </w:r>
      <w:r w:rsidRPr="000755EE">
        <w:rPr>
          <w:rFonts w:ascii="Times New Roman" w:hAnsi="Times New Roman" w:cs="Times New Roman"/>
          <w:color w:val="000000" w:themeColor="text1"/>
          <w:sz w:val="20"/>
          <w:szCs w:val="20"/>
          <w:shd w:val="clear" w:color="auto" w:fill="FFFFFF"/>
        </w:rPr>
        <w:t>(4</w:t>
      </w:r>
      <w:r w:rsidR="00334B65" w:rsidRPr="000755EE">
        <w:rPr>
          <w:rFonts w:ascii="Times New Roman" w:hAnsi="Times New Roman" w:cs="Times New Roman"/>
          <w:color w:val="000000" w:themeColor="text1"/>
          <w:sz w:val="20"/>
          <w:szCs w:val="20"/>
          <w:shd w:val="clear" w:color="auto" w:fill="FFFFFF"/>
        </w:rPr>
        <w:t xml:space="preserve">), </w:t>
      </w:r>
      <w:r w:rsidRPr="000755EE">
        <w:rPr>
          <w:rFonts w:ascii="Times New Roman" w:hAnsi="Times New Roman" w:cs="Times New Roman"/>
          <w:color w:val="000000" w:themeColor="text1"/>
          <w:sz w:val="20"/>
          <w:szCs w:val="20"/>
          <w:shd w:val="clear" w:color="auto" w:fill="FFFFFF"/>
        </w:rPr>
        <w:t>564</w:t>
      </w:r>
      <w:r w:rsidR="00334B65"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580.</w:t>
      </w:r>
    </w:p>
    <w:p w14:paraId="1F982AE2" w14:textId="77777777"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Callaghan, H., &amp; </w:t>
      </w:r>
      <w:proofErr w:type="spellStart"/>
      <w:r w:rsidRPr="000755EE">
        <w:rPr>
          <w:color w:val="000000" w:themeColor="text1"/>
          <w:sz w:val="20"/>
          <w:szCs w:val="20"/>
        </w:rPr>
        <w:t>Höpner</w:t>
      </w:r>
      <w:proofErr w:type="spellEnd"/>
      <w:r w:rsidRPr="000755EE">
        <w:rPr>
          <w:color w:val="000000" w:themeColor="text1"/>
          <w:sz w:val="20"/>
          <w:szCs w:val="20"/>
        </w:rPr>
        <w:t xml:space="preserve">, M. (2005). European integration and the clash of capitalisms: Political cleavages over the takeover liberalization. </w:t>
      </w:r>
      <w:r w:rsidRPr="000755EE">
        <w:rPr>
          <w:rStyle w:val="Uwydatnienie"/>
          <w:rFonts w:eastAsiaTheme="majorEastAsia"/>
          <w:color w:val="000000" w:themeColor="text1"/>
          <w:sz w:val="20"/>
          <w:szCs w:val="20"/>
        </w:rPr>
        <w:t>Comparative European Politics</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3</w:t>
      </w:r>
      <w:r w:rsidRPr="000755EE">
        <w:rPr>
          <w:color w:val="000000" w:themeColor="text1"/>
          <w:sz w:val="20"/>
          <w:szCs w:val="20"/>
        </w:rPr>
        <w:t>, 307–332.</w:t>
      </w:r>
    </w:p>
    <w:p w14:paraId="2BB1F273" w14:textId="77777777"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Ćetković</w:t>
      </w:r>
      <w:proofErr w:type="spellEnd"/>
      <w:r w:rsidRPr="000755EE">
        <w:rPr>
          <w:color w:val="000000" w:themeColor="text1"/>
          <w:sz w:val="20"/>
          <w:szCs w:val="20"/>
        </w:rPr>
        <w:t xml:space="preserve">, S., &amp; </w:t>
      </w:r>
      <w:proofErr w:type="spellStart"/>
      <w:r w:rsidRPr="000755EE">
        <w:rPr>
          <w:color w:val="000000" w:themeColor="text1"/>
          <w:sz w:val="20"/>
          <w:szCs w:val="20"/>
        </w:rPr>
        <w:t>Buzogány</w:t>
      </w:r>
      <w:proofErr w:type="spellEnd"/>
      <w:r w:rsidRPr="000755EE">
        <w:rPr>
          <w:color w:val="000000" w:themeColor="text1"/>
          <w:sz w:val="20"/>
          <w:szCs w:val="20"/>
        </w:rPr>
        <w:t xml:space="preserve">, A. (2016). Varieties of capitalism and clean energy transitions in the European Union: When renewable energy hits different economic logics. </w:t>
      </w:r>
      <w:r w:rsidRPr="000755EE">
        <w:rPr>
          <w:rStyle w:val="Uwydatnienie"/>
          <w:rFonts w:eastAsiaTheme="majorEastAsia"/>
          <w:color w:val="000000" w:themeColor="text1"/>
          <w:sz w:val="20"/>
          <w:szCs w:val="20"/>
        </w:rPr>
        <w:t>Climate Policy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16</w:t>
      </w:r>
      <w:r w:rsidRPr="000755EE">
        <w:rPr>
          <w:color w:val="000000" w:themeColor="text1"/>
          <w:sz w:val="20"/>
          <w:szCs w:val="20"/>
        </w:rPr>
        <w:t>(5), 642–657.</w:t>
      </w:r>
    </w:p>
    <w:p w14:paraId="64AEF127" w14:textId="77777777"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Clift, B., &amp; McDaniel, S. (2021). Capitalist convergence? European (dis?)integration and the post-crash restructuring of French and European capitalisms. </w:t>
      </w:r>
      <w:r w:rsidRPr="000755EE">
        <w:rPr>
          <w:rStyle w:val="Uwydatnienie"/>
          <w:rFonts w:eastAsiaTheme="majorEastAsia"/>
          <w:color w:val="000000" w:themeColor="text1"/>
          <w:sz w:val="20"/>
          <w:szCs w:val="20"/>
        </w:rPr>
        <w:t>New Political Economy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26</w:t>
      </w:r>
      <w:r w:rsidRPr="000755EE">
        <w:rPr>
          <w:color w:val="000000" w:themeColor="text1"/>
          <w:sz w:val="20"/>
          <w:szCs w:val="20"/>
        </w:rPr>
        <w:t>(1), 1–19.</w:t>
      </w:r>
    </w:p>
    <w:p w14:paraId="26665B08" w14:textId="77777777" w:rsidR="00F02FE3" w:rsidRPr="000755EE" w:rsidRDefault="00F02FE3" w:rsidP="0081719D">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Curtis, Q., </w:t>
      </w:r>
      <w:proofErr w:type="spellStart"/>
      <w:r w:rsidRPr="000755EE">
        <w:rPr>
          <w:color w:val="000000" w:themeColor="text1"/>
          <w:sz w:val="20"/>
          <w:szCs w:val="20"/>
        </w:rPr>
        <w:t>Weidemaier</w:t>
      </w:r>
      <w:proofErr w:type="spellEnd"/>
      <w:r w:rsidRPr="000755EE">
        <w:rPr>
          <w:color w:val="000000" w:themeColor="text1"/>
          <w:sz w:val="20"/>
          <w:szCs w:val="20"/>
        </w:rPr>
        <w:t xml:space="preserve">, M. C., &amp; Gulati, M. (2023). Green bonds, empty promises. </w:t>
      </w:r>
      <w:r w:rsidRPr="000755EE">
        <w:rPr>
          <w:rStyle w:val="Uwydatnienie"/>
          <w:rFonts w:eastAsiaTheme="majorEastAsia"/>
          <w:color w:val="000000" w:themeColor="text1"/>
          <w:sz w:val="20"/>
          <w:szCs w:val="20"/>
        </w:rPr>
        <w:t>N.C. Law Review, 102</w:t>
      </w:r>
      <w:r w:rsidRPr="000755EE">
        <w:rPr>
          <w:color w:val="000000" w:themeColor="text1"/>
          <w:sz w:val="20"/>
          <w:szCs w:val="20"/>
        </w:rPr>
        <w:t>, 131.</w:t>
      </w:r>
    </w:p>
    <w:p w14:paraId="3FBF1108" w14:textId="37CD21B2" w:rsidR="00F02FE3" w:rsidRDefault="00F02FE3" w:rsidP="0081719D">
      <w:pPr>
        <w:spacing w:after="120"/>
        <w:ind w:left="567" w:hanging="567"/>
        <w:rPr>
          <w:rFonts w:ascii="Times New Roman" w:hAnsi="Times New Roman" w:cs="Times New Roman"/>
          <w:color w:val="000000" w:themeColor="text1"/>
          <w:sz w:val="20"/>
          <w:szCs w:val="20"/>
        </w:rPr>
      </w:pPr>
      <w:r w:rsidRPr="000755EE">
        <w:rPr>
          <w:rFonts w:ascii="Times New Roman" w:hAnsi="Times New Roman" w:cs="Times New Roman"/>
          <w:color w:val="000000" w:themeColor="text1"/>
          <w:sz w:val="20"/>
          <w:szCs w:val="20"/>
        </w:rPr>
        <w:t>Deakin, S.</w:t>
      </w:r>
      <w:r w:rsidR="00334B65"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w:t>
      </w:r>
      <w:proofErr w:type="spellStart"/>
      <w:r w:rsidRPr="000755EE">
        <w:rPr>
          <w:rFonts w:ascii="Times New Roman" w:hAnsi="Times New Roman" w:cs="Times New Roman"/>
          <w:color w:val="000000" w:themeColor="text1"/>
          <w:sz w:val="20"/>
          <w:szCs w:val="20"/>
        </w:rPr>
        <w:t>Gindis</w:t>
      </w:r>
      <w:proofErr w:type="spellEnd"/>
      <w:r w:rsidRPr="000755EE">
        <w:rPr>
          <w:rFonts w:ascii="Times New Roman" w:hAnsi="Times New Roman" w:cs="Times New Roman"/>
          <w:color w:val="000000" w:themeColor="text1"/>
          <w:sz w:val="20"/>
          <w:szCs w:val="20"/>
        </w:rPr>
        <w:t xml:space="preserve">, </w:t>
      </w:r>
      <w:r w:rsidR="00334B65" w:rsidRPr="000755EE">
        <w:rPr>
          <w:rFonts w:ascii="Times New Roman" w:hAnsi="Times New Roman" w:cs="Times New Roman"/>
          <w:color w:val="000000" w:themeColor="text1"/>
          <w:sz w:val="20"/>
          <w:szCs w:val="20"/>
        </w:rPr>
        <w:t xml:space="preserve">D., </w:t>
      </w:r>
      <w:r w:rsidRPr="000755EE">
        <w:rPr>
          <w:rFonts w:ascii="Times New Roman" w:hAnsi="Times New Roman" w:cs="Times New Roman"/>
          <w:color w:val="000000" w:themeColor="text1"/>
          <w:sz w:val="20"/>
          <w:szCs w:val="20"/>
        </w:rPr>
        <w:t xml:space="preserve">Hodgson, </w:t>
      </w:r>
      <w:r w:rsidR="00334B65" w:rsidRPr="000755EE">
        <w:rPr>
          <w:rFonts w:ascii="Times New Roman" w:hAnsi="Times New Roman" w:cs="Times New Roman"/>
          <w:color w:val="000000" w:themeColor="text1"/>
          <w:sz w:val="20"/>
          <w:szCs w:val="20"/>
        </w:rPr>
        <w:t xml:space="preserve">G. M., </w:t>
      </w:r>
      <w:proofErr w:type="spellStart"/>
      <w:r w:rsidRPr="000755EE">
        <w:rPr>
          <w:rFonts w:ascii="Times New Roman" w:hAnsi="Times New Roman" w:cs="Times New Roman"/>
          <w:color w:val="000000" w:themeColor="text1"/>
          <w:sz w:val="20"/>
          <w:szCs w:val="20"/>
        </w:rPr>
        <w:t>Kainan</w:t>
      </w:r>
      <w:proofErr w:type="spellEnd"/>
      <w:r w:rsidR="00334B65" w:rsidRPr="000755EE">
        <w:rPr>
          <w:rFonts w:ascii="Times New Roman" w:hAnsi="Times New Roman" w:cs="Times New Roman"/>
          <w:color w:val="000000" w:themeColor="text1"/>
          <w:sz w:val="20"/>
          <w:szCs w:val="20"/>
        </w:rPr>
        <w:t>, H.</w:t>
      </w:r>
      <w:r w:rsidRPr="000755EE">
        <w:rPr>
          <w:rFonts w:ascii="Times New Roman" w:hAnsi="Times New Roman" w:cs="Times New Roman"/>
          <w:color w:val="000000" w:themeColor="text1"/>
          <w:sz w:val="20"/>
          <w:szCs w:val="20"/>
        </w:rPr>
        <w:t xml:space="preserve">, </w:t>
      </w:r>
      <w:r w:rsidR="00334B65" w:rsidRPr="000755EE">
        <w:rPr>
          <w:rFonts w:ascii="Times New Roman" w:hAnsi="Times New Roman" w:cs="Times New Roman"/>
          <w:color w:val="000000" w:themeColor="text1"/>
          <w:sz w:val="20"/>
          <w:szCs w:val="20"/>
        </w:rPr>
        <w:t xml:space="preserve">&amp; </w:t>
      </w:r>
      <w:proofErr w:type="spellStart"/>
      <w:r w:rsidRPr="000755EE">
        <w:rPr>
          <w:rFonts w:ascii="Times New Roman" w:hAnsi="Times New Roman" w:cs="Times New Roman"/>
          <w:color w:val="000000" w:themeColor="text1"/>
          <w:sz w:val="20"/>
          <w:szCs w:val="20"/>
        </w:rPr>
        <w:t>Pistor</w:t>
      </w:r>
      <w:proofErr w:type="spellEnd"/>
      <w:r w:rsidRPr="000755EE">
        <w:rPr>
          <w:rFonts w:ascii="Times New Roman" w:hAnsi="Times New Roman" w:cs="Times New Roman"/>
          <w:color w:val="000000" w:themeColor="text1"/>
          <w:sz w:val="20"/>
          <w:szCs w:val="20"/>
        </w:rPr>
        <w:t xml:space="preserve">, </w:t>
      </w:r>
      <w:r w:rsidR="00334B65" w:rsidRPr="000755EE">
        <w:rPr>
          <w:rFonts w:ascii="Times New Roman" w:hAnsi="Times New Roman" w:cs="Times New Roman"/>
          <w:color w:val="000000" w:themeColor="text1"/>
          <w:sz w:val="20"/>
          <w:szCs w:val="20"/>
        </w:rPr>
        <w:t xml:space="preserve">K. (2017). </w:t>
      </w:r>
      <w:r w:rsidRPr="000755EE">
        <w:rPr>
          <w:rFonts w:ascii="Times New Roman" w:hAnsi="Times New Roman" w:cs="Times New Roman"/>
          <w:color w:val="000000" w:themeColor="text1"/>
          <w:sz w:val="20"/>
          <w:szCs w:val="20"/>
        </w:rPr>
        <w:t xml:space="preserve">Legal institutionalism: Capitalism and the constitutive role of </w:t>
      </w:r>
      <w:r w:rsidR="00334B65" w:rsidRPr="000755EE">
        <w:rPr>
          <w:rFonts w:ascii="Times New Roman" w:hAnsi="Times New Roman" w:cs="Times New Roman"/>
          <w:color w:val="000000" w:themeColor="text1"/>
          <w:sz w:val="20"/>
          <w:szCs w:val="20"/>
        </w:rPr>
        <w:t>law.</w:t>
      </w:r>
      <w:r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i/>
          <w:iCs/>
          <w:color w:val="000000" w:themeColor="text1"/>
          <w:sz w:val="20"/>
          <w:szCs w:val="20"/>
        </w:rPr>
        <w:t>Journal of Comparative Economics</w:t>
      </w:r>
      <w:r w:rsidR="00334B65" w:rsidRPr="000755EE">
        <w:rPr>
          <w:rFonts w:ascii="Times New Roman" w:hAnsi="Times New Roman" w:cs="Times New Roman"/>
          <w:color w:val="000000" w:themeColor="text1"/>
          <w:sz w:val="20"/>
          <w:szCs w:val="20"/>
        </w:rPr>
        <w:t xml:space="preserve">, </w:t>
      </w:r>
      <w:r w:rsidR="00334B65" w:rsidRPr="000755EE">
        <w:rPr>
          <w:rFonts w:ascii="Times New Roman" w:hAnsi="Times New Roman" w:cs="Times New Roman"/>
          <w:i/>
          <w:iCs/>
          <w:color w:val="000000" w:themeColor="text1"/>
          <w:sz w:val="20"/>
          <w:szCs w:val="20"/>
        </w:rPr>
        <w:t>45</w:t>
      </w:r>
      <w:r w:rsidR="00334B65" w:rsidRPr="000755EE">
        <w:rPr>
          <w:rFonts w:ascii="Times New Roman" w:hAnsi="Times New Roman" w:cs="Times New Roman"/>
          <w:color w:val="000000" w:themeColor="text1"/>
          <w:sz w:val="20"/>
          <w:szCs w:val="20"/>
        </w:rPr>
        <w:t>(1),</w:t>
      </w:r>
      <w:r w:rsidRPr="000755EE">
        <w:rPr>
          <w:rFonts w:ascii="Times New Roman" w:hAnsi="Times New Roman" w:cs="Times New Roman"/>
          <w:color w:val="000000" w:themeColor="text1"/>
          <w:sz w:val="20"/>
          <w:szCs w:val="20"/>
        </w:rPr>
        <w:t xml:space="preserve"> 188</w:t>
      </w:r>
      <w:r w:rsidR="00334B65"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200</w:t>
      </w:r>
      <w:r w:rsidR="00334B65" w:rsidRPr="000755EE">
        <w:rPr>
          <w:rFonts w:ascii="Times New Roman" w:hAnsi="Times New Roman" w:cs="Times New Roman"/>
          <w:color w:val="000000" w:themeColor="text1"/>
          <w:sz w:val="20"/>
          <w:szCs w:val="20"/>
        </w:rPr>
        <w:t>.</w:t>
      </w:r>
    </w:p>
    <w:p w14:paraId="0ABA55B5" w14:textId="033ECC64" w:rsidR="00601AB9" w:rsidRPr="000755EE" w:rsidRDefault="00601AB9" w:rsidP="0081719D">
      <w:pPr>
        <w:spacing w:after="120"/>
        <w:ind w:left="567" w:hanging="567"/>
        <w:rPr>
          <w:rFonts w:ascii="Times New Roman" w:hAnsi="Times New Roman" w:cs="Times New Roman"/>
          <w:color w:val="000000" w:themeColor="text1"/>
          <w:sz w:val="20"/>
          <w:szCs w:val="20"/>
        </w:rPr>
      </w:pPr>
      <w:r w:rsidRPr="00601AB9">
        <w:rPr>
          <w:rFonts w:ascii="Times New Roman" w:hAnsi="Times New Roman" w:cs="Times New Roman"/>
          <w:color w:val="000000" w:themeColor="text1"/>
          <w:sz w:val="20"/>
          <w:szCs w:val="20"/>
        </w:rPr>
        <w:lastRenderedPageBreak/>
        <w:t xml:space="preserve">Downey, L., &amp; Blyth, M. (2025). </w:t>
      </w:r>
      <w:proofErr w:type="spellStart"/>
      <w:r w:rsidRPr="00601AB9">
        <w:rPr>
          <w:rFonts w:ascii="Times New Roman" w:hAnsi="Times New Roman" w:cs="Times New Roman"/>
          <w:color w:val="000000" w:themeColor="text1"/>
          <w:sz w:val="20"/>
          <w:szCs w:val="20"/>
        </w:rPr>
        <w:t>Macrofinance</w:t>
      </w:r>
      <w:proofErr w:type="spellEnd"/>
      <w:r w:rsidRPr="00601AB9">
        <w:rPr>
          <w:rFonts w:ascii="Times New Roman" w:hAnsi="Times New Roman" w:cs="Times New Roman"/>
          <w:color w:val="000000" w:themeColor="text1"/>
          <w:sz w:val="20"/>
          <w:szCs w:val="20"/>
        </w:rPr>
        <w:t xml:space="preserve"> and the green transformation: nudging, attracting, and coercing capital towards decarbonization. Review of International Political Economy, 32(3), 529–541. https://doi.org/10.1080/09692290.2025.2493797</w:t>
      </w:r>
    </w:p>
    <w:p w14:paraId="1FFD328E" w14:textId="4D00D2FD" w:rsidR="00F02FE3" w:rsidRPr="000755EE" w:rsidRDefault="00F02FE3" w:rsidP="0081719D">
      <w:pPr>
        <w:tabs>
          <w:tab w:val="left" w:pos="3419"/>
        </w:tabs>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Dryzek</w:t>
      </w:r>
      <w:proofErr w:type="spellEnd"/>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J.</w:t>
      </w:r>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w:t>
      </w:r>
      <w:r w:rsidR="00533CF7" w:rsidRPr="000755EE">
        <w:rPr>
          <w:rFonts w:ascii="Times New Roman" w:hAnsi="Times New Roman" w:cs="Times New Roman"/>
          <w:color w:val="000000" w:themeColor="text1"/>
          <w:sz w:val="20"/>
          <w:szCs w:val="20"/>
        </w:rPr>
        <w:t xml:space="preserve">&amp; </w:t>
      </w:r>
      <w:r w:rsidRPr="000755EE">
        <w:rPr>
          <w:rFonts w:ascii="Times New Roman" w:hAnsi="Times New Roman" w:cs="Times New Roman"/>
          <w:color w:val="000000" w:themeColor="text1"/>
          <w:sz w:val="20"/>
          <w:szCs w:val="20"/>
        </w:rPr>
        <w:t xml:space="preserve">Pickering, </w:t>
      </w:r>
      <w:r w:rsidR="00533CF7" w:rsidRPr="000755EE">
        <w:rPr>
          <w:rFonts w:ascii="Times New Roman" w:hAnsi="Times New Roman" w:cs="Times New Roman"/>
          <w:color w:val="000000" w:themeColor="text1"/>
          <w:sz w:val="20"/>
          <w:szCs w:val="20"/>
        </w:rPr>
        <w:t xml:space="preserve">J. (2018). </w:t>
      </w:r>
      <w:r w:rsidRPr="000755EE">
        <w:rPr>
          <w:rFonts w:ascii="Times New Roman" w:hAnsi="Times New Roman" w:cs="Times New Roman"/>
          <w:i/>
          <w:iCs/>
          <w:color w:val="000000" w:themeColor="text1"/>
          <w:sz w:val="20"/>
          <w:szCs w:val="20"/>
        </w:rPr>
        <w:t xml:space="preserve">The </w:t>
      </w:r>
      <w:r w:rsidR="00533CF7" w:rsidRPr="000755EE">
        <w:rPr>
          <w:rFonts w:ascii="Times New Roman" w:hAnsi="Times New Roman" w:cs="Times New Roman"/>
          <w:i/>
          <w:iCs/>
          <w:color w:val="000000" w:themeColor="text1"/>
          <w:sz w:val="20"/>
          <w:szCs w:val="20"/>
        </w:rPr>
        <w:t xml:space="preserve">politics </w:t>
      </w:r>
      <w:r w:rsidRPr="000755EE">
        <w:rPr>
          <w:rFonts w:ascii="Times New Roman" w:hAnsi="Times New Roman" w:cs="Times New Roman"/>
          <w:i/>
          <w:iCs/>
          <w:color w:val="000000" w:themeColor="text1"/>
          <w:sz w:val="20"/>
          <w:szCs w:val="20"/>
        </w:rPr>
        <w:t xml:space="preserve">of the </w:t>
      </w:r>
      <w:r w:rsidR="00533CF7" w:rsidRPr="000755EE">
        <w:rPr>
          <w:rFonts w:ascii="Times New Roman" w:hAnsi="Times New Roman" w:cs="Times New Roman"/>
          <w:i/>
          <w:iCs/>
          <w:color w:val="000000" w:themeColor="text1"/>
          <w:sz w:val="20"/>
          <w:szCs w:val="20"/>
        </w:rPr>
        <w:t>Anthropocene</w:t>
      </w:r>
      <w:r w:rsidR="00533CF7"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color w:val="000000" w:themeColor="text1"/>
          <w:sz w:val="20"/>
          <w:szCs w:val="20"/>
        </w:rPr>
        <w:t>Oxford University Press</w:t>
      </w:r>
      <w:r w:rsidR="00533CF7" w:rsidRPr="000755EE">
        <w:rPr>
          <w:rFonts w:ascii="Times New Roman" w:hAnsi="Times New Roman" w:cs="Times New Roman"/>
          <w:color w:val="000000" w:themeColor="text1"/>
          <w:sz w:val="20"/>
          <w:szCs w:val="20"/>
        </w:rPr>
        <w:t>.</w:t>
      </w:r>
    </w:p>
    <w:p w14:paraId="5D623155" w14:textId="63DB606B" w:rsidR="00F02FE3" w:rsidRPr="000755EE" w:rsidRDefault="00F02FE3" w:rsidP="009F66C3">
      <w:pPr>
        <w:tabs>
          <w:tab w:val="left" w:pos="3419"/>
        </w:tabs>
        <w:spacing w:after="120"/>
        <w:ind w:left="567" w:hanging="567"/>
        <w:rPr>
          <w:rFonts w:ascii="Times New Roman" w:eastAsiaTheme="minorHAnsi" w:hAnsi="Times New Roman" w:cs="Times New Roman"/>
          <w:color w:val="000000" w:themeColor="text1"/>
          <w:kern w:val="0"/>
          <w:sz w:val="20"/>
          <w:szCs w:val="20"/>
        </w:rPr>
      </w:pPr>
      <w:r w:rsidRPr="000755EE">
        <w:rPr>
          <w:rFonts w:ascii="Times New Roman" w:eastAsiaTheme="minorHAnsi" w:hAnsi="Times New Roman" w:cs="Times New Roman"/>
          <w:color w:val="000000" w:themeColor="text1"/>
          <w:kern w:val="0"/>
          <w:sz w:val="20"/>
          <w:szCs w:val="20"/>
        </w:rPr>
        <w:t>European Commission</w:t>
      </w:r>
      <w:r w:rsidR="00533CF7" w:rsidRPr="000755EE">
        <w:rPr>
          <w:rFonts w:ascii="Times New Roman" w:eastAsiaTheme="minorHAnsi" w:hAnsi="Times New Roman" w:cs="Times New Roman"/>
          <w:color w:val="000000" w:themeColor="text1"/>
          <w:kern w:val="0"/>
          <w:sz w:val="20"/>
          <w:szCs w:val="20"/>
        </w:rPr>
        <w:t>.</w:t>
      </w:r>
      <w:r w:rsidRPr="000755EE">
        <w:rPr>
          <w:rFonts w:ascii="Times New Roman" w:eastAsiaTheme="minorHAnsi" w:hAnsi="Times New Roman" w:cs="Times New Roman"/>
          <w:color w:val="000000" w:themeColor="text1"/>
          <w:kern w:val="0"/>
          <w:sz w:val="20"/>
          <w:szCs w:val="20"/>
        </w:rPr>
        <w:t xml:space="preserve"> </w:t>
      </w:r>
      <w:r w:rsidR="00533CF7" w:rsidRPr="000755EE">
        <w:rPr>
          <w:rFonts w:ascii="Times New Roman" w:eastAsiaTheme="minorHAnsi" w:hAnsi="Times New Roman" w:cs="Times New Roman"/>
          <w:color w:val="000000" w:themeColor="text1"/>
          <w:kern w:val="0"/>
          <w:sz w:val="20"/>
          <w:szCs w:val="20"/>
        </w:rPr>
        <w:t>(</w:t>
      </w:r>
      <w:r w:rsidRPr="000755EE">
        <w:rPr>
          <w:rFonts w:ascii="Times New Roman" w:eastAsiaTheme="minorHAnsi" w:hAnsi="Times New Roman" w:cs="Times New Roman"/>
          <w:color w:val="000000" w:themeColor="text1"/>
          <w:kern w:val="0"/>
          <w:sz w:val="20"/>
          <w:szCs w:val="20"/>
        </w:rPr>
        <w:t>2018</w:t>
      </w:r>
      <w:r w:rsidR="00533CF7" w:rsidRPr="000755EE">
        <w:rPr>
          <w:rFonts w:ascii="Times New Roman" w:eastAsiaTheme="minorHAnsi" w:hAnsi="Times New Roman" w:cs="Times New Roman"/>
          <w:color w:val="000000" w:themeColor="text1"/>
          <w:kern w:val="0"/>
          <w:sz w:val="20"/>
          <w:szCs w:val="20"/>
        </w:rPr>
        <w:t>).</w:t>
      </w:r>
      <w:r w:rsidR="00533CF7" w:rsidRPr="000755EE">
        <w:rPr>
          <w:rFonts w:ascii="Times New Roman" w:eastAsiaTheme="minorHAnsi" w:hAnsi="Times New Roman" w:cs="Times New Roman"/>
          <w:i/>
          <w:iCs/>
          <w:color w:val="000000" w:themeColor="text1"/>
          <w:kern w:val="0"/>
          <w:sz w:val="20"/>
          <w:szCs w:val="20"/>
        </w:rPr>
        <w:t xml:space="preserve"> </w:t>
      </w:r>
      <w:r w:rsidRPr="000755EE">
        <w:rPr>
          <w:rFonts w:ascii="Times New Roman" w:eastAsiaTheme="minorHAnsi" w:hAnsi="Times New Roman" w:cs="Times New Roman"/>
          <w:i/>
          <w:iCs/>
          <w:color w:val="000000" w:themeColor="text1"/>
          <w:kern w:val="0"/>
          <w:sz w:val="20"/>
          <w:szCs w:val="20"/>
        </w:rPr>
        <w:t>Sustainable Finance Action Plan</w:t>
      </w:r>
      <w:r w:rsidR="00533CF7" w:rsidRPr="000755EE">
        <w:rPr>
          <w:rFonts w:ascii="Times New Roman" w:eastAsiaTheme="minorHAnsi" w:hAnsi="Times New Roman" w:cs="Times New Roman"/>
          <w:color w:val="000000" w:themeColor="text1"/>
          <w:kern w:val="0"/>
          <w:sz w:val="20"/>
          <w:szCs w:val="20"/>
        </w:rPr>
        <w:t>.</w:t>
      </w:r>
    </w:p>
    <w:p w14:paraId="1B0B80DE" w14:textId="720EC2A2" w:rsidR="00F02FE3" w:rsidRPr="000755EE" w:rsidRDefault="00F02FE3" w:rsidP="009F66C3">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Farkas, B. (2016). </w:t>
      </w:r>
      <w:r w:rsidRPr="000755EE">
        <w:rPr>
          <w:rStyle w:val="Uwydatnienie"/>
          <w:rFonts w:eastAsiaTheme="majorEastAsia"/>
          <w:color w:val="000000" w:themeColor="text1"/>
          <w:sz w:val="20"/>
          <w:szCs w:val="20"/>
        </w:rPr>
        <w:t xml:space="preserve">Models of </w:t>
      </w:r>
      <w:r w:rsidR="00533CF7" w:rsidRPr="000755EE">
        <w:rPr>
          <w:rStyle w:val="Uwydatnienie"/>
          <w:rFonts w:eastAsiaTheme="majorEastAsia"/>
          <w:color w:val="000000" w:themeColor="text1"/>
          <w:sz w:val="20"/>
          <w:szCs w:val="20"/>
        </w:rPr>
        <w:t xml:space="preserve">capitalism </w:t>
      </w:r>
      <w:r w:rsidRPr="000755EE">
        <w:rPr>
          <w:rStyle w:val="Uwydatnienie"/>
          <w:rFonts w:eastAsiaTheme="majorEastAsia"/>
          <w:color w:val="000000" w:themeColor="text1"/>
          <w:sz w:val="20"/>
          <w:szCs w:val="20"/>
        </w:rPr>
        <w:t>in the European Union</w:t>
      </w:r>
      <w:r w:rsidRPr="000755EE">
        <w:rPr>
          <w:color w:val="000000" w:themeColor="text1"/>
          <w:sz w:val="20"/>
          <w:szCs w:val="20"/>
        </w:rPr>
        <w:t>. Palgrave Macmillan.</w:t>
      </w:r>
    </w:p>
    <w:p w14:paraId="235B8936" w14:textId="77777777" w:rsidR="00F02FE3" w:rsidRPr="000755EE" w:rsidRDefault="00F02FE3" w:rsidP="009F66C3">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Feola</w:t>
      </w:r>
      <w:proofErr w:type="spellEnd"/>
      <w:r w:rsidRPr="000755EE">
        <w:rPr>
          <w:color w:val="000000" w:themeColor="text1"/>
          <w:sz w:val="20"/>
          <w:szCs w:val="20"/>
        </w:rPr>
        <w:t xml:space="preserve">, G. (2020). Capitalism in sustainability transitions research: Time for a critical turn? </w:t>
      </w:r>
      <w:r w:rsidRPr="000755EE">
        <w:rPr>
          <w:rStyle w:val="Uwydatnienie"/>
          <w:rFonts w:eastAsiaTheme="majorEastAsia"/>
          <w:color w:val="000000" w:themeColor="text1"/>
          <w:sz w:val="20"/>
          <w:szCs w:val="20"/>
        </w:rPr>
        <w:t>Environmental Innovation and Societal Transitions, 35</w:t>
      </w:r>
      <w:r w:rsidRPr="000755EE">
        <w:rPr>
          <w:color w:val="000000" w:themeColor="text1"/>
          <w:sz w:val="20"/>
          <w:szCs w:val="20"/>
        </w:rPr>
        <w:t>, 241–250.</w:t>
      </w:r>
    </w:p>
    <w:p w14:paraId="09AB97D0" w14:textId="61EC9718" w:rsidR="00F02FE3" w:rsidRPr="000755EE" w:rsidRDefault="00F02FE3" w:rsidP="0028540F">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Financial Times (2024</w:t>
      </w:r>
      <w:r w:rsidR="00533CF7" w:rsidRPr="000755EE">
        <w:rPr>
          <w:color w:val="000000" w:themeColor="text1"/>
          <w:sz w:val="20"/>
          <w:szCs w:val="20"/>
        </w:rPr>
        <w:t>, September 4</w:t>
      </w:r>
      <w:r w:rsidRPr="000755EE">
        <w:rPr>
          <w:color w:val="000000" w:themeColor="text1"/>
          <w:sz w:val="20"/>
          <w:szCs w:val="20"/>
        </w:rPr>
        <w:t xml:space="preserve">). </w:t>
      </w:r>
      <w:r w:rsidRPr="000755EE">
        <w:rPr>
          <w:i/>
          <w:iCs/>
          <w:color w:val="000000" w:themeColor="text1"/>
          <w:sz w:val="20"/>
          <w:szCs w:val="20"/>
        </w:rPr>
        <w:t>Volvo Cars ditches pledge to sell only electric cars by 2030</w:t>
      </w:r>
      <w:r w:rsidR="00533CF7" w:rsidRPr="000755EE">
        <w:rPr>
          <w:color w:val="000000" w:themeColor="text1"/>
          <w:sz w:val="20"/>
          <w:szCs w:val="20"/>
        </w:rPr>
        <w:t>.</w:t>
      </w:r>
    </w:p>
    <w:p w14:paraId="7FB24795" w14:textId="414AAFCF" w:rsidR="00AB5D8A" w:rsidRPr="000755EE" w:rsidRDefault="00AB5D8A" w:rsidP="0028540F">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Financial Times (2025</w:t>
      </w:r>
      <w:r w:rsidR="009F66C3" w:rsidRPr="000755EE">
        <w:rPr>
          <w:color w:val="000000" w:themeColor="text1"/>
          <w:sz w:val="20"/>
          <w:szCs w:val="20"/>
        </w:rPr>
        <w:t xml:space="preserve">, </w:t>
      </w:r>
      <w:r w:rsidR="0028540F" w:rsidRPr="000755EE">
        <w:rPr>
          <w:color w:val="000000" w:themeColor="text1"/>
          <w:sz w:val="20"/>
          <w:szCs w:val="20"/>
        </w:rPr>
        <w:t>February 27</w:t>
      </w:r>
      <w:r w:rsidRPr="000755EE">
        <w:rPr>
          <w:color w:val="000000" w:themeColor="text1"/>
          <w:sz w:val="20"/>
          <w:szCs w:val="20"/>
        </w:rPr>
        <w:t>)</w:t>
      </w:r>
      <w:r w:rsidR="00533CF7" w:rsidRPr="000755EE">
        <w:rPr>
          <w:color w:val="000000" w:themeColor="text1"/>
          <w:sz w:val="20"/>
          <w:szCs w:val="20"/>
        </w:rPr>
        <w:t>.</w:t>
      </w:r>
      <w:r w:rsidR="0028540F" w:rsidRPr="000755EE">
        <w:t xml:space="preserve"> </w:t>
      </w:r>
      <w:r w:rsidR="0028540F" w:rsidRPr="000755EE">
        <w:rPr>
          <w:i/>
          <w:iCs/>
          <w:color w:val="000000" w:themeColor="text1"/>
          <w:sz w:val="20"/>
          <w:szCs w:val="20"/>
        </w:rPr>
        <w:t>EU to keep climate goals but loosen rules for companies, says green chief.</w:t>
      </w:r>
    </w:p>
    <w:p w14:paraId="16EBCD13" w14:textId="4C6D6250" w:rsidR="00F02FE3" w:rsidRPr="000755EE" w:rsidRDefault="00F02FE3" w:rsidP="0028540F">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Fioretos</w:t>
      </w:r>
      <w:proofErr w:type="spellEnd"/>
      <w:r w:rsidRPr="000755EE">
        <w:rPr>
          <w:color w:val="000000" w:themeColor="text1"/>
          <w:sz w:val="20"/>
          <w:szCs w:val="20"/>
        </w:rPr>
        <w:t xml:space="preserve">, O. (2001). The domestic sources of multilateral preferences: Varieties of capitalism in the European Community. In P. Hall &amp; D. Soskice (Eds.), </w:t>
      </w:r>
      <w:r w:rsidRPr="000755EE">
        <w:rPr>
          <w:rStyle w:val="Uwydatnienie"/>
          <w:rFonts w:eastAsiaTheme="majorEastAsia"/>
          <w:color w:val="000000" w:themeColor="text1"/>
          <w:sz w:val="20"/>
          <w:szCs w:val="20"/>
        </w:rPr>
        <w:t xml:space="preserve">Varieties of </w:t>
      </w:r>
      <w:r w:rsidR="00533CF7" w:rsidRPr="000755EE">
        <w:rPr>
          <w:rStyle w:val="Uwydatnienie"/>
          <w:rFonts w:eastAsiaTheme="majorEastAsia"/>
          <w:color w:val="000000" w:themeColor="text1"/>
          <w:sz w:val="20"/>
          <w:szCs w:val="20"/>
        </w:rPr>
        <w:t>capitalism</w:t>
      </w:r>
      <w:r w:rsidRPr="000755EE">
        <w:rPr>
          <w:color w:val="000000" w:themeColor="text1"/>
          <w:sz w:val="20"/>
          <w:szCs w:val="20"/>
        </w:rPr>
        <w:t>. Oxford University Press.</w:t>
      </w:r>
    </w:p>
    <w:p w14:paraId="6F270274" w14:textId="2E1EEF91" w:rsidR="00F02FE3" w:rsidRPr="000755EE" w:rsidRDefault="00F02FE3" w:rsidP="0028540F">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Gabor, D., &amp; Braun, B. (2025). Green </w:t>
      </w:r>
      <w:proofErr w:type="spellStart"/>
      <w:r w:rsidRPr="000755EE">
        <w:rPr>
          <w:color w:val="000000" w:themeColor="text1"/>
          <w:sz w:val="20"/>
          <w:szCs w:val="20"/>
        </w:rPr>
        <w:t>macrofinancial</w:t>
      </w:r>
      <w:proofErr w:type="spellEnd"/>
      <w:r w:rsidRPr="000755EE">
        <w:rPr>
          <w:color w:val="000000" w:themeColor="text1"/>
          <w:sz w:val="20"/>
          <w:szCs w:val="20"/>
        </w:rPr>
        <w:t xml:space="preserve"> regimes. </w:t>
      </w:r>
      <w:r w:rsidRPr="000755EE">
        <w:rPr>
          <w:i/>
          <w:iCs/>
          <w:color w:val="000000" w:themeColor="text1"/>
          <w:sz w:val="20"/>
          <w:szCs w:val="20"/>
        </w:rPr>
        <w:t>Review of International Political Economy</w:t>
      </w:r>
      <w:r w:rsidRPr="000755EE">
        <w:rPr>
          <w:color w:val="000000" w:themeColor="text1"/>
          <w:sz w:val="20"/>
          <w:szCs w:val="20"/>
        </w:rPr>
        <w:t xml:space="preserve">, 1–27. </w:t>
      </w:r>
      <w:hyperlink r:id="rId9" w:history="1">
        <w:r w:rsidR="00FA6FD1" w:rsidRPr="000755EE">
          <w:rPr>
            <w:rStyle w:val="Hipercze"/>
            <w:sz w:val="20"/>
            <w:szCs w:val="20"/>
          </w:rPr>
          <w:t>https://doi.org/10.1080/09692290.2025.2453504</w:t>
        </w:r>
      </w:hyperlink>
    </w:p>
    <w:p w14:paraId="348DA7F4" w14:textId="28EC824C" w:rsidR="00FA6FD1" w:rsidRPr="000755EE" w:rsidRDefault="00FA6FD1" w:rsidP="0028540F">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Ghelamco</w:t>
      </w:r>
      <w:proofErr w:type="spellEnd"/>
      <w:r w:rsidR="00533CF7" w:rsidRPr="000755EE">
        <w:rPr>
          <w:color w:val="000000" w:themeColor="text1"/>
          <w:sz w:val="20"/>
          <w:szCs w:val="20"/>
        </w:rPr>
        <w:t>.</w:t>
      </w:r>
      <w:r w:rsidRPr="000755EE">
        <w:rPr>
          <w:color w:val="000000" w:themeColor="text1"/>
          <w:sz w:val="20"/>
          <w:szCs w:val="20"/>
        </w:rPr>
        <w:t xml:space="preserve"> (2023</w:t>
      </w:r>
      <w:r w:rsidR="00533CF7" w:rsidRPr="000755EE">
        <w:rPr>
          <w:color w:val="000000" w:themeColor="text1"/>
          <w:sz w:val="20"/>
          <w:szCs w:val="20"/>
        </w:rPr>
        <w:t>, September 26</w:t>
      </w:r>
      <w:r w:rsidRPr="000755EE">
        <w:rPr>
          <w:color w:val="000000" w:themeColor="text1"/>
          <w:sz w:val="20"/>
          <w:szCs w:val="20"/>
        </w:rPr>
        <w:t>)</w:t>
      </w:r>
      <w:r w:rsidR="00533CF7" w:rsidRPr="000755EE">
        <w:rPr>
          <w:color w:val="000000" w:themeColor="text1"/>
          <w:sz w:val="20"/>
          <w:szCs w:val="20"/>
        </w:rPr>
        <w:t>.</w:t>
      </w:r>
      <w:r w:rsidRPr="000755EE">
        <w:rPr>
          <w:color w:val="000000" w:themeColor="text1"/>
          <w:sz w:val="20"/>
          <w:szCs w:val="20"/>
        </w:rPr>
        <w:t xml:space="preserve"> Resolution of the Supervisory Board of </w:t>
      </w:r>
      <w:proofErr w:type="spellStart"/>
      <w:r w:rsidRPr="000755EE">
        <w:rPr>
          <w:color w:val="000000" w:themeColor="text1"/>
          <w:sz w:val="20"/>
          <w:szCs w:val="20"/>
        </w:rPr>
        <w:t>Ghelamco</w:t>
      </w:r>
      <w:proofErr w:type="spellEnd"/>
      <w:r w:rsidRPr="000755EE">
        <w:rPr>
          <w:color w:val="000000" w:themeColor="text1"/>
          <w:sz w:val="20"/>
          <w:szCs w:val="20"/>
        </w:rPr>
        <w:t>.</w:t>
      </w:r>
    </w:p>
    <w:p w14:paraId="469610F4" w14:textId="427C03F0" w:rsidR="00F02FE3" w:rsidRDefault="00F02FE3" w:rsidP="0028540F">
      <w:pPr>
        <w:spacing w:after="120"/>
        <w:ind w:left="567" w:hanging="567"/>
        <w:rPr>
          <w:rFonts w:ascii="Times New Roman" w:eastAsia="Times New Roman" w:hAnsi="Times New Roman" w:cs="Times New Roman"/>
          <w:color w:val="000000" w:themeColor="text1"/>
          <w:kern w:val="0"/>
          <w:sz w:val="20"/>
          <w:szCs w:val="20"/>
          <w:lang w:eastAsia="en-GB"/>
          <w14:ligatures w14:val="none"/>
        </w:rPr>
      </w:pPr>
      <w:r w:rsidRPr="000755EE">
        <w:rPr>
          <w:rFonts w:ascii="Times New Roman" w:eastAsia="Times New Roman" w:hAnsi="Times New Roman" w:cs="Times New Roman"/>
          <w:color w:val="000000" w:themeColor="text1"/>
          <w:kern w:val="0"/>
          <w:sz w:val="20"/>
          <w:szCs w:val="20"/>
          <w:lang w:eastAsia="en-GB"/>
          <w14:ligatures w14:val="none"/>
        </w:rPr>
        <w:t xml:space="preserve">Green, J. (2022). Comparative capitalisms in the Anthropocene: </w:t>
      </w:r>
      <w:r w:rsidR="00533CF7" w:rsidRPr="000755EE">
        <w:rPr>
          <w:rFonts w:ascii="Times New Roman" w:eastAsia="Times New Roman" w:hAnsi="Times New Roman" w:cs="Times New Roman"/>
          <w:color w:val="000000" w:themeColor="text1"/>
          <w:kern w:val="0"/>
          <w:sz w:val="20"/>
          <w:szCs w:val="20"/>
          <w:lang w:eastAsia="en-GB"/>
          <w14:ligatures w14:val="none"/>
        </w:rPr>
        <w:t xml:space="preserve">A </w:t>
      </w:r>
      <w:r w:rsidRPr="000755EE">
        <w:rPr>
          <w:rFonts w:ascii="Times New Roman" w:eastAsia="Times New Roman" w:hAnsi="Times New Roman" w:cs="Times New Roman"/>
          <w:color w:val="000000" w:themeColor="text1"/>
          <w:kern w:val="0"/>
          <w:sz w:val="20"/>
          <w:szCs w:val="20"/>
          <w:lang w:eastAsia="en-GB"/>
          <w14:ligatures w14:val="none"/>
        </w:rPr>
        <w:t xml:space="preserve">research agenda for green transition. </w:t>
      </w:r>
      <w:r w:rsidRPr="000755EE">
        <w:rPr>
          <w:rFonts w:ascii="Times New Roman" w:eastAsia="Times New Roman" w:hAnsi="Times New Roman" w:cs="Times New Roman"/>
          <w:i/>
          <w:iCs/>
          <w:color w:val="000000" w:themeColor="text1"/>
          <w:kern w:val="0"/>
          <w:sz w:val="20"/>
          <w:szCs w:val="20"/>
          <w:lang w:eastAsia="en-GB"/>
          <w14:ligatures w14:val="none"/>
        </w:rPr>
        <w:t>New Political Economy</w:t>
      </w:r>
      <w:r w:rsidRPr="000755EE">
        <w:rPr>
          <w:rFonts w:ascii="Times New Roman" w:eastAsia="Times New Roman" w:hAnsi="Times New Roman" w:cs="Times New Roman"/>
          <w:color w:val="000000" w:themeColor="text1"/>
          <w:kern w:val="0"/>
          <w:sz w:val="20"/>
          <w:szCs w:val="20"/>
          <w:lang w:eastAsia="en-GB"/>
          <w14:ligatures w14:val="none"/>
        </w:rPr>
        <w:t xml:space="preserve">, </w:t>
      </w:r>
      <w:r w:rsidRPr="000755EE">
        <w:rPr>
          <w:rFonts w:ascii="Times New Roman" w:eastAsia="Times New Roman" w:hAnsi="Times New Roman" w:cs="Times New Roman"/>
          <w:i/>
          <w:iCs/>
          <w:color w:val="000000" w:themeColor="text1"/>
          <w:kern w:val="0"/>
          <w:sz w:val="20"/>
          <w:szCs w:val="20"/>
          <w:lang w:eastAsia="en-GB"/>
          <w14:ligatures w14:val="none"/>
        </w:rPr>
        <w:t>28</w:t>
      </w:r>
      <w:r w:rsidRPr="000755EE">
        <w:rPr>
          <w:rFonts w:ascii="Times New Roman" w:eastAsia="Times New Roman" w:hAnsi="Times New Roman" w:cs="Times New Roman"/>
          <w:color w:val="000000" w:themeColor="text1"/>
          <w:kern w:val="0"/>
          <w:sz w:val="20"/>
          <w:szCs w:val="20"/>
          <w:lang w:eastAsia="en-GB"/>
          <w14:ligatures w14:val="none"/>
        </w:rPr>
        <w:t>(3), 329</w:t>
      </w:r>
      <w:r w:rsidR="00533CF7" w:rsidRPr="000755EE">
        <w:rPr>
          <w:rFonts w:ascii="Times New Roman" w:eastAsia="Times New Roman" w:hAnsi="Times New Roman" w:cs="Times New Roman"/>
          <w:color w:val="000000" w:themeColor="text1"/>
          <w:kern w:val="0"/>
          <w:sz w:val="20"/>
          <w:szCs w:val="20"/>
          <w:lang w:eastAsia="en-GB"/>
          <w14:ligatures w14:val="none"/>
        </w:rPr>
        <w:t>–</w:t>
      </w:r>
      <w:r w:rsidRPr="000755EE">
        <w:rPr>
          <w:rFonts w:ascii="Times New Roman" w:eastAsia="Times New Roman" w:hAnsi="Times New Roman" w:cs="Times New Roman"/>
          <w:color w:val="000000" w:themeColor="text1"/>
          <w:kern w:val="0"/>
          <w:sz w:val="20"/>
          <w:szCs w:val="20"/>
          <w:lang w:eastAsia="en-GB"/>
          <w14:ligatures w14:val="none"/>
        </w:rPr>
        <w:t>346.</w:t>
      </w:r>
    </w:p>
    <w:p w14:paraId="62700EDC" w14:textId="1EF0FF99" w:rsidR="00CD555F" w:rsidRPr="000755EE" w:rsidRDefault="008E51B0" w:rsidP="0028540F">
      <w:pPr>
        <w:spacing w:after="120"/>
        <w:ind w:left="567" w:hanging="567"/>
        <w:rPr>
          <w:rFonts w:ascii="Times New Roman" w:eastAsia="Times New Roman" w:hAnsi="Times New Roman" w:cs="Times New Roman"/>
          <w:color w:val="000000" w:themeColor="text1"/>
          <w:kern w:val="0"/>
          <w:sz w:val="20"/>
          <w:szCs w:val="20"/>
          <w:lang w:eastAsia="en-GB"/>
          <w14:ligatures w14:val="none"/>
        </w:rPr>
      </w:pPr>
      <w:r w:rsidRPr="008E51B0">
        <w:rPr>
          <w:rFonts w:ascii="Times New Roman" w:eastAsia="Times New Roman" w:hAnsi="Times New Roman" w:cs="Times New Roman"/>
          <w:color w:val="000000" w:themeColor="text1"/>
          <w:kern w:val="0"/>
          <w:sz w:val="20"/>
          <w:szCs w:val="20"/>
          <w:lang w:eastAsia="en-GB"/>
          <w14:ligatures w14:val="none"/>
        </w:rPr>
        <w:t xml:space="preserve">Grewal, </w:t>
      </w:r>
      <w:r w:rsidR="00DF5822">
        <w:rPr>
          <w:rFonts w:ascii="Times New Roman" w:eastAsia="Times New Roman" w:hAnsi="Times New Roman" w:cs="Times New Roman"/>
          <w:color w:val="000000" w:themeColor="text1"/>
          <w:kern w:val="0"/>
          <w:sz w:val="20"/>
          <w:szCs w:val="20"/>
          <w:lang w:eastAsia="en-GB"/>
          <w14:ligatures w14:val="none"/>
        </w:rPr>
        <w:t>D. (2017)</w:t>
      </w:r>
      <w:r w:rsidRPr="008E51B0">
        <w:rPr>
          <w:rFonts w:ascii="Times New Roman" w:eastAsia="Times New Roman" w:hAnsi="Times New Roman" w:cs="Times New Roman"/>
          <w:color w:val="000000" w:themeColor="text1"/>
          <w:kern w:val="0"/>
          <w:sz w:val="20"/>
          <w:szCs w:val="20"/>
          <w:lang w:eastAsia="en-GB"/>
          <w14:ligatures w14:val="none"/>
        </w:rPr>
        <w:t>. The Legal Constitution of Capitalism.</w:t>
      </w:r>
      <w:r w:rsidR="00E4086D">
        <w:rPr>
          <w:rFonts w:ascii="Times New Roman" w:eastAsia="Times New Roman" w:hAnsi="Times New Roman" w:cs="Times New Roman"/>
          <w:color w:val="000000" w:themeColor="text1"/>
          <w:kern w:val="0"/>
          <w:sz w:val="20"/>
          <w:szCs w:val="20"/>
          <w:lang w:eastAsia="en-GB"/>
          <w14:ligatures w14:val="none"/>
        </w:rPr>
        <w:t xml:space="preserve"> In H.</w:t>
      </w:r>
      <w:r w:rsidR="00E4086D" w:rsidRPr="008E51B0">
        <w:rPr>
          <w:rFonts w:ascii="Times New Roman" w:eastAsia="Times New Roman" w:hAnsi="Times New Roman" w:cs="Times New Roman"/>
          <w:color w:val="000000" w:themeColor="text1"/>
          <w:kern w:val="0"/>
          <w:sz w:val="20"/>
          <w:szCs w:val="20"/>
          <w:lang w:eastAsia="en-GB"/>
          <w14:ligatures w14:val="none"/>
        </w:rPr>
        <w:t xml:space="preserve"> Boushey, J. Bradford DeLong and </w:t>
      </w:r>
      <w:r w:rsidR="00E4086D">
        <w:rPr>
          <w:rFonts w:ascii="Times New Roman" w:eastAsia="Times New Roman" w:hAnsi="Times New Roman" w:cs="Times New Roman"/>
          <w:color w:val="000000" w:themeColor="text1"/>
          <w:kern w:val="0"/>
          <w:sz w:val="20"/>
          <w:szCs w:val="20"/>
          <w:lang w:eastAsia="en-GB"/>
          <w14:ligatures w14:val="none"/>
        </w:rPr>
        <w:t>M.</w:t>
      </w:r>
      <w:r w:rsidR="00E4086D" w:rsidRPr="008E51B0">
        <w:rPr>
          <w:rFonts w:ascii="Times New Roman" w:eastAsia="Times New Roman" w:hAnsi="Times New Roman" w:cs="Times New Roman"/>
          <w:color w:val="000000" w:themeColor="text1"/>
          <w:kern w:val="0"/>
          <w:sz w:val="20"/>
          <w:szCs w:val="20"/>
          <w:lang w:eastAsia="en-GB"/>
          <w14:ligatures w14:val="none"/>
        </w:rPr>
        <w:t xml:space="preserve"> </w:t>
      </w:r>
      <w:proofErr w:type="spellStart"/>
      <w:r w:rsidR="00E4086D" w:rsidRPr="008E51B0">
        <w:rPr>
          <w:rFonts w:ascii="Times New Roman" w:eastAsia="Times New Roman" w:hAnsi="Times New Roman" w:cs="Times New Roman"/>
          <w:color w:val="000000" w:themeColor="text1"/>
          <w:kern w:val="0"/>
          <w:sz w:val="20"/>
          <w:szCs w:val="20"/>
          <w:lang w:eastAsia="en-GB"/>
          <w14:ligatures w14:val="none"/>
        </w:rPr>
        <w:t>Steinbaum</w:t>
      </w:r>
      <w:proofErr w:type="spellEnd"/>
      <w:r w:rsidR="00E4086D">
        <w:rPr>
          <w:rFonts w:ascii="Times New Roman" w:eastAsia="Times New Roman" w:hAnsi="Times New Roman" w:cs="Times New Roman"/>
          <w:color w:val="000000" w:themeColor="text1"/>
          <w:kern w:val="0"/>
          <w:sz w:val="20"/>
          <w:szCs w:val="20"/>
          <w:lang w:eastAsia="en-GB"/>
          <w14:ligatures w14:val="none"/>
        </w:rPr>
        <w:t xml:space="preserve"> (Eds.)</w:t>
      </w:r>
      <w:r w:rsidR="00DC02F9">
        <w:rPr>
          <w:rFonts w:ascii="Times New Roman" w:eastAsia="Times New Roman" w:hAnsi="Times New Roman" w:cs="Times New Roman"/>
          <w:color w:val="000000" w:themeColor="text1"/>
          <w:kern w:val="0"/>
          <w:sz w:val="20"/>
          <w:szCs w:val="20"/>
          <w:lang w:eastAsia="en-GB"/>
          <w14:ligatures w14:val="none"/>
        </w:rPr>
        <w:t>,</w:t>
      </w:r>
      <w:r w:rsidRPr="008E51B0">
        <w:rPr>
          <w:rFonts w:ascii="Times New Roman" w:eastAsia="Times New Roman" w:hAnsi="Times New Roman" w:cs="Times New Roman"/>
          <w:color w:val="000000" w:themeColor="text1"/>
          <w:kern w:val="0"/>
          <w:sz w:val="20"/>
          <w:szCs w:val="20"/>
          <w:lang w:eastAsia="en-GB"/>
          <w14:ligatures w14:val="none"/>
        </w:rPr>
        <w:t xml:space="preserve"> </w:t>
      </w:r>
      <w:r w:rsidRPr="009C01E6">
        <w:rPr>
          <w:rFonts w:ascii="Times New Roman" w:eastAsia="Times New Roman" w:hAnsi="Times New Roman" w:cs="Times New Roman"/>
          <w:i/>
          <w:iCs/>
          <w:color w:val="000000" w:themeColor="text1"/>
          <w:kern w:val="0"/>
          <w:sz w:val="20"/>
          <w:szCs w:val="20"/>
          <w:lang w:eastAsia="en-GB"/>
          <w14:ligatures w14:val="none"/>
        </w:rPr>
        <w:t>After Piketty: The Agenda for Economics and Inequality</w:t>
      </w:r>
      <w:r w:rsidR="00DC02F9">
        <w:rPr>
          <w:rFonts w:ascii="Times New Roman" w:eastAsia="Times New Roman" w:hAnsi="Times New Roman" w:cs="Times New Roman"/>
          <w:color w:val="000000" w:themeColor="text1"/>
          <w:kern w:val="0"/>
          <w:sz w:val="20"/>
          <w:szCs w:val="20"/>
          <w:lang w:eastAsia="en-GB"/>
          <w14:ligatures w14:val="none"/>
        </w:rPr>
        <w:t xml:space="preserve"> (pp.</w:t>
      </w:r>
      <w:r w:rsidR="004A771A">
        <w:rPr>
          <w:rFonts w:ascii="Times New Roman" w:eastAsia="Times New Roman" w:hAnsi="Times New Roman" w:cs="Times New Roman"/>
          <w:color w:val="000000" w:themeColor="text1"/>
          <w:kern w:val="0"/>
          <w:sz w:val="20"/>
          <w:szCs w:val="20"/>
          <w:lang w:eastAsia="en-GB"/>
          <w14:ligatures w14:val="none"/>
        </w:rPr>
        <w:t xml:space="preserve"> </w:t>
      </w:r>
      <w:r w:rsidR="004A771A" w:rsidRPr="008E51B0">
        <w:rPr>
          <w:rFonts w:ascii="Times New Roman" w:eastAsia="Times New Roman" w:hAnsi="Times New Roman" w:cs="Times New Roman"/>
          <w:color w:val="000000" w:themeColor="text1"/>
          <w:kern w:val="0"/>
          <w:sz w:val="20"/>
          <w:szCs w:val="20"/>
          <w:lang w:eastAsia="en-GB"/>
          <w14:ligatures w14:val="none"/>
        </w:rPr>
        <w:t>471-490</w:t>
      </w:r>
      <w:r w:rsidR="004A771A">
        <w:rPr>
          <w:rFonts w:ascii="Times New Roman" w:eastAsia="Times New Roman" w:hAnsi="Times New Roman" w:cs="Times New Roman"/>
          <w:color w:val="000000" w:themeColor="text1"/>
          <w:kern w:val="0"/>
          <w:sz w:val="20"/>
          <w:szCs w:val="20"/>
          <w:lang w:eastAsia="en-GB"/>
          <w14:ligatures w14:val="none"/>
        </w:rPr>
        <w:t>).</w:t>
      </w:r>
      <w:r w:rsidRPr="008E51B0">
        <w:rPr>
          <w:rFonts w:ascii="Times New Roman" w:eastAsia="Times New Roman" w:hAnsi="Times New Roman" w:cs="Times New Roman"/>
          <w:color w:val="000000" w:themeColor="text1"/>
          <w:kern w:val="0"/>
          <w:sz w:val="20"/>
          <w:szCs w:val="20"/>
          <w:lang w:eastAsia="en-GB"/>
          <w14:ligatures w14:val="none"/>
        </w:rPr>
        <w:t>, Harvard University Pres</w:t>
      </w:r>
      <w:r w:rsidR="004A771A">
        <w:rPr>
          <w:rFonts w:ascii="Times New Roman" w:eastAsia="Times New Roman" w:hAnsi="Times New Roman" w:cs="Times New Roman"/>
          <w:color w:val="000000" w:themeColor="text1"/>
          <w:kern w:val="0"/>
          <w:sz w:val="20"/>
          <w:szCs w:val="20"/>
          <w:lang w:eastAsia="en-GB"/>
          <w14:ligatures w14:val="none"/>
        </w:rPr>
        <w:t>s.</w:t>
      </w:r>
    </w:p>
    <w:p w14:paraId="06154160" w14:textId="2881B9F9" w:rsidR="00F02FE3" w:rsidRPr="000755EE" w:rsidRDefault="00F02FE3" w:rsidP="0028540F">
      <w:pPr>
        <w:spacing w:after="120"/>
        <w:ind w:left="567" w:hanging="567"/>
        <w:rPr>
          <w:rFonts w:ascii="Times New Roman" w:hAnsi="Times New Roman" w:cs="Times New Roman"/>
          <w:sz w:val="20"/>
          <w:szCs w:val="20"/>
        </w:rPr>
      </w:pPr>
      <w:proofErr w:type="spellStart"/>
      <w:r w:rsidRPr="000755EE">
        <w:rPr>
          <w:rFonts w:ascii="Times New Roman" w:hAnsi="Times New Roman" w:cs="Times New Roman"/>
          <w:sz w:val="20"/>
          <w:szCs w:val="20"/>
        </w:rPr>
        <w:t>Grittersova</w:t>
      </w:r>
      <w:proofErr w:type="spellEnd"/>
      <w:r w:rsidRPr="000755EE">
        <w:rPr>
          <w:rFonts w:ascii="Times New Roman" w:hAnsi="Times New Roman" w:cs="Times New Roman"/>
          <w:sz w:val="20"/>
          <w:szCs w:val="20"/>
        </w:rPr>
        <w:t>, J. (2014)</w:t>
      </w:r>
      <w:r w:rsidR="00533CF7" w:rsidRPr="000755EE">
        <w:rPr>
          <w:rFonts w:ascii="Times New Roman" w:hAnsi="Times New Roman" w:cs="Times New Roman"/>
          <w:sz w:val="20"/>
          <w:szCs w:val="20"/>
        </w:rPr>
        <w:t>.</w:t>
      </w:r>
      <w:r w:rsidRPr="000755EE">
        <w:rPr>
          <w:rFonts w:ascii="Times New Roman" w:hAnsi="Times New Roman" w:cs="Times New Roman"/>
          <w:sz w:val="20"/>
          <w:szCs w:val="20"/>
        </w:rPr>
        <w:t xml:space="preserve"> Non-Market </w:t>
      </w:r>
      <w:r w:rsidR="00533CF7" w:rsidRPr="000755EE">
        <w:rPr>
          <w:rFonts w:ascii="Times New Roman" w:hAnsi="Times New Roman" w:cs="Times New Roman"/>
          <w:sz w:val="20"/>
          <w:szCs w:val="20"/>
        </w:rPr>
        <w:t xml:space="preserve">cooperation </w:t>
      </w:r>
      <w:r w:rsidRPr="000755EE">
        <w:rPr>
          <w:rFonts w:ascii="Times New Roman" w:hAnsi="Times New Roman" w:cs="Times New Roman"/>
          <w:sz w:val="20"/>
          <w:szCs w:val="20"/>
        </w:rPr>
        <w:t xml:space="preserve">and the </w:t>
      </w:r>
      <w:r w:rsidR="00533CF7" w:rsidRPr="000755EE">
        <w:rPr>
          <w:rFonts w:ascii="Times New Roman" w:hAnsi="Times New Roman" w:cs="Times New Roman"/>
          <w:sz w:val="20"/>
          <w:szCs w:val="20"/>
        </w:rPr>
        <w:t xml:space="preserve">variety </w:t>
      </w:r>
      <w:r w:rsidRPr="000755EE">
        <w:rPr>
          <w:rFonts w:ascii="Times New Roman" w:hAnsi="Times New Roman" w:cs="Times New Roman"/>
          <w:sz w:val="20"/>
          <w:szCs w:val="20"/>
        </w:rPr>
        <w:t xml:space="preserve">of </w:t>
      </w:r>
      <w:r w:rsidR="00533CF7" w:rsidRPr="000755EE">
        <w:rPr>
          <w:rFonts w:ascii="Times New Roman" w:hAnsi="Times New Roman" w:cs="Times New Roman"/>
          <w:sz w:val="20"/>
          <w:szCs w:val="20"/>
        </w:rPr>
        <w:t xml:space="preserve">finance capitalism </w:t>
      </w:r>
      <w:r w:rsidRPr="000755EE">
        <w:rPr>
          <w:rFonts w:ascii="Times New Roman" w:hAnsi="Times New Roman" w:cs="Times New Roman"/>
          <w:sz w:val="20"/>
          <w:szCs w:val="20"/>
        </w:rPr>
        <w:t xml:space="preserve">in </w:t>
      </w:r>
      <w:r w:rsidR="00533CF7" w:rsidRPr="000755EE">
        <w:rPr>
          <w:rFonts w:ascii="Times New Roman" w:hAnsi="Times New Roman" w:cs="Times New Roman"/>
          <w:sz w:val="20"/>
          <w:szCs w:val="20"/>
        </w:rPr>
        <w:t>advanced democracies</w:t>
      </w:r>
      <w:r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Review of International Political Economy</w:t>
      </w:r>
      <w:r w:rsidRPr="000755EE">
        <w:rPr>
          <w:rFonts w:ascii="Times New Roman" w:hAnsi="Times New Roman" w:cs="Times New Roman"/>
          <w:sz w:val="20"/>
          <w:szCs w:val="20"/>
        </w:rPr>
        <w:t>, 21</w:t>
      </w:r>
      <w:r w:rsidR="00533CF7" w:rsidRPr="000755EE">
        <w:rPr>
          <w:rFonts w:ascii="Times New Roman" w:hAnsi="Times New Roman" w:cs="Times New Roman"/>
          <w:sz w:val="20"/>
          <w:szCs w:val="20"/>
        </w:rPr>
        <w:t>(</w:t>
      </w:r>
      <w:r w:rsidRPr="000755EE">
        <w:rPr>
          <w:rFonts w:ascii="Times New Roman" w:hAnsi="Times New Roman" w:cs="Times New Roman"/>
          <w:sz w:val="20"/>
          <w:szCs w:val="20"/>
        </w:rPr>
        <w:t>2</w:t>
      </w:r>
      <w:r w:rsidR="00533CF7" w:rsidRPr="000755EE">
        <w:rPr>
          <w:rFonts w:ascii="Times New Roman" w:hAnsi="Times New Roman" w:cs="Times New Roman"/>
          <w:sz w:val="20"/>
          <w:szCs w:val="20"/>
        </w:rPr>
        <w:t>)</w:t>
      </w:r>
      <w:r w:rsidRPr="000755EE">
        <w:rPr>
          <w:rFonts w:ascii="Times New Roman" w:hAnsi="Times New Roman" w:cs="Times New Roman"/>
          <w:sz w:val="20"/>
          <w:szCs w:val="20"/>
        </w:rPr>
        <w:t>, 339</w:t>
      </w:r>
      <w:r w:rsidR="00533CF7" w:rsidRPr="000755EE">
        <w:rPr>
          <w:rFonts w:ascii="Times New Roman" w:hAnsi="Times New Roman" w:cs="Times New Roman"/>
          <w:sz w:val="20"/>
          <w:szCs w:val="20"/>
        </w:rPr>
        <w:t>–</w:t>
      </w:r>
      <w:r w:rsidRPr="000755EE">
        <w:rPr>
          <w:rFonts w:ascii="Times New Roman" w:hAnsi="Times New Roman" w:cs="Times New Roman"/>
          <w:sz w:val="20"/>
          <w:szCs w:val="20"/>
        </w:rPr>
        <w:t>371.</w:t>
      </w:r>
    </w:p>
    <w:p w14:paraId="7879C674" w14:textId="13C860B9" w:rsidR="00F02FE3" w:rsidRPr="000755EE" w:rsidRDefault="00F02FE3" w:rsidP="0028540F">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Hall, P., &amp; Soskice, D. (Eds.). </w:t>
      </w:r>
      <w:r w:rsidRPr="000755EE">
        <w:rPr>
          <w:rStyle w:val="Uwydatnienie"/>
          <w:rFonts w:eastAsiaTheme="majorEastAsia"/>
          <w:color w:val="000000" w:themeColor="text1"/>
          <w:sz w:val="20"/>
          <w:szCs w:val="20"/>
        </w:rPr>
        <w:t xml:space="preserve">Varieties of </w:t>
      </w:r>
      <w:r w:rsidR="00E81183" w:rsidRPr="000755EE">
        <w:rPr>
          <w:rStyle w:val="Uwydatnienie"/>
          <w:rFonts w:eastAsiaTheme="majorEastAsia"/>
          <w:color w:val="000000" w:themeColor="text1"/>
          <w:sz w:val="20"/>
          <w:szCs w:val="20"/>
        </w:rPr>
        <w:t>c</w:t>
      </w:r>
      <w:r w:rsidRPr="000755EE">
        <w:rPr>
          <w:rStyle w:val="Uwydatnienie"/>
          <w:rFonts w:eastAsiaTheme="majorEastAsia"/>
          <w:color w:val="000000" w:themeColor="text1"/>
          <w:sz w:val="20"/>
          <w:szCs w:val="20"/>
        </w:rPr>
        <w:t>apitalism</w:t>
      </w:r>
      <w:r w:rsidRPr="000755EE">
        <w:rPr>
          <w:color w:val="000000" w:themeColor="text1"/>
          <w:sz w:val="20"/>
          <w:szCs w:val="20"/>
        </w:rPr>
        <w:t>. Oxford University Press.</w:t>
      </w:r>
    </w:p>
    <w:p w14:paraId="31154ABC" w14:textId="093355D4" w:rsidR="00F02FE3" w:rsidRDefault="00F02FE3" w:rsidP="0028540F">
      <w:pPr>
        <w:spacing w:after="120"/>
        <w:ind w:left="567" w:hanging="567"/>
        <w:rPr>
          <w:rFonts w:ascii="Times New Roman" w:hAnsi="Times New Roman" w:cs="Times New Roman"/>
          <w:color w:val="000000" w:themeColor="text1"/>
          <w:sz w:val="20"/>
          <w:szCs w:val="20"/>
          <w:shd w:val="clear" w:color="auto" w:fill="FFFFFF"/>
        </w:rPr>
      </w:pPr>
      <w:r w:rsidRPr="000755EE">
        <w:rPr>
          <w:rFonts w:ascii="Times New Roman" w:hAnsi="Times New Roman" w:cs="Times New Roman"/>
          <w:color w:val="000000" w:themeColor="text1"/>
          <w:sz w:val="20"/>
          <w:szCs w:val="20"/>
          <w:shd w:val="clear" w:color="auto" w:fill="FFFFFF"/>
        </w:rPr>
        <w:t xml:space="preserve">Jackson, J., Lindberg, E., </w:t>
      </w:r>
      <w:proofErr w:type="spellStart"/>
      <w:r w:rsidRPr="000755EE">
        <w:rPr>
          <w:rFonts w:ascii="Times New Roman" w:hAnsi="Times New Roman" w:cs="Times New Roman"/>
          <w:color w:val="000000" w:themeColor="text1"/>
          <w:sz w:val="20"/>
          <w:szCs w:val="20"/>
          <w:shd w:val="clear" w:color="auto" w:fill="FFFFFF"/>
        </w:rPr>
        <w:t>Ronkainen</w:t>
      </w:r>
      <w:proofErr w:type="spellEnd"/>
      <w:r w:rsidRPr="000755EE">
        <w:rPr>
          <w:rFonts w:ascii="Times New Roman" w:hAnsi="Times New Roman" w:cs="Times New Roman"/>
          <w:color w:val="000000" w:themeColor="text1"/>
          <w:sz w:val="20"/>
          <w:szCs w:val="20"/>
          <w:shd w:val="clear" w:color="auto" w:fill="FFFFFF"/>
        </w:rPr>
        <w:t xml:space="preserve">, A., &amp; Stahl, R. M. (2024). Varieties of central banking: </w:t>
      </w:r>
      <w:r w:rsidR="00533CF7" w:rsidRPr="000755EE">
        <w:rPr>
          <w:rFonts w:ascii="Times New Roman" w:hAnsi="Times New Roman" w:cs="Times New Roman"/>
          <w:color w:val="000000" w:themeColor="text1"/>
          <w:sz w:val="20"/>
          <w:szCs w:val="20"/>
          <w:shd w:val="clear" w:color="auto" w:fill="FFFFFF"/>
        </w:rPr>
        <w:t xml:space="preserve">The </w:t>
      </w:r>
      <w:r w:rsidRPr="000755EE">
        <w:rPr>
          <w:rFonts w:ascii="Times New Roman" w:hAnsi="Times New Roman" w:cs="Times New Roman"/>
          <w:color w:val="000000" w:themeColor="text1"/>
          <w:sz w:val="20"/>
          <w:szCs w:val="20"/>
          <w:shd w:val="clear" w:color="auto" w:fill="FFFFFF"/>
        </w:rPr>
        <w:t>Nordic Model beyond a fiscal-centric approach. </w:t>
      </w:r>
      <w:r w:rsidRPr="000755EE">
        <w:rPr>
          <w:rFonts w:ascii="Times New Roman" w:hAnsi="Times New Roman" w:cs="Times New Roman"/>
          <w:i/>
          <w:iCs/>
          <w:color w:val="000000" w:themeColor="text1"/>
          <w:sz w:val="20"/>
          <w:szCs w:val="20"/>
          <w:shd w:val="clear" w:color="auto" w:fill="FFFFFF"/>
        </w:rPr>
        <w:t>New Political Economy</w:t>
      </w:r>
      <w:r w:rsidRPr="000755EE">
        <w:rPr>
          <w:rFonts w:ascii="Times New Roman" w:hAnsi="Times New Roman" w:cs="Times New Roman"/>
          <w:color w:val="000000" w:themeColor="text1"/>
          <w:sz w:val="20"/>
          <w:szCs w:val="20"/>
          <w:shd w:val="clear" w:color="auto" w:fill="FFFFFF"/>
        </w:rPr>
        <w:t>, </w:t>
      </w:r>
      <w:r w:rsidRPr="000755EE">
        <w:rPr>
          <w:rFonts w:ascii="Times New Roman" w:hAnsi="Times New Roman" w:cs="Times New Roman"/>
          <w:i/>
          <w:iCs/>
          <w:color w:val="000000" w:themeColor="text1"/>
          <w:sz w:val="20"/>
          <w:szCs w:val="20"/>
          <w:shd w:val="clear" w:color="auto" w:fill="FFFFFF"/>
        </w:rPr>
        <w:t>30</w:t>
      </w:r>
      <w:r w:rsidRPr="000755EE">
        <w:rPr>
          <w:rFonts w:ascii="Times New Roman" w:hAnsi="Times New Roman" w:cs="Times New Roman"/>
          <w:color w:val="000000" w:themeColor="text1"/>
          <w:sz w:val="20"/>
          <w:szCs w:val="20"/>
          <w:shd w:val="clear" w:color="auto" w:fill="FFFFFF"/>
        </w:rPr>
        <w:t xml:space="preserve">(1), 62–76. </w:t>
      </w:r>
    </w:p>
    <w:p w14:paraId="690823B1" w14:textId="72A8F033" w:rsidR="00FC61F9" w:rsidRPr="000755EE" w:rsidRDefault="00FC61F9" w:rsidP="0028540F">
      <w:pPr>
        <w:spacing w:after="120"/>
        <w:ind w:left="567" w:hanging="567"/>
        <w:rPr>
          <w:rFonts w:ascii="Times New Roman" w:hAnsi="Times New Roman" w:cs="Times New Roman"/>
          <w:color w:val="000000" w:themeColor="text1"/>
          <w:sz w:val="20"/>
          <w:szCs w:val="20"/>
          <w:shd w:val="clear" w:color="auto" w:fill="FFFFFF"/>
        </w:rPr>
      </w:pPr>
      <w:proofErr w:type="spellStart"/>
      <w:r w:rsidRPr="00FC61F9">
        <w:rPr>
          <w:rFonts w:ascii="Times New Roman" w:hAnsi="Times New Roman" w:cs="Times New Roman"/>
          <w:color w:val="000000" w:themeColor="text1"/>
          <w:sz w:val="20"/>
          <w:szCs w:val="20"/>
          <w:shd w:val="clear" w:color="auto" w:fill="FFFFFF"/>
        </w:rPr>
        <w:t>Kampourakis</w:t>
      </w:r>
      <w:proofErr w:type="spellEnd"/>
      <w:r w:rsidRPr="00FC61F9">
        <w:rPr>
          <w:rFonts w:ascii="Times New Roman" w:hAnsi="Times New Roman" w:cs="Times New Roman"/>
          <w:color w:val="000000" w:themeColor="text1"/>
          <w:sz w:val="20"/>
          <w:szCs w:val="20"/>
          <w:shd w:val="clear" w:color="auto" w:fill="FFFFFF"/>
        </w:rPr>
        <w:t xml:space="preserve"> I. </w:t>
      </w:r>
      <w:r w:rsidR="004A771A">
        <w:rPr>
          <w:rFonts w:ascii="Times New Roman" w:hAnsi="Times New Roman" w:cs="Times New Roman"/>
          <w:color w:val="000000" w:themeColor="text1"/>
          <w:sz w:val="20"/>
          <w:szCs w:val="20"/>
          <w:shd w:val="clear" w:color="auto" w:fill="FFFFFF"/>
        </w:rPr>
        <w:t xml:space="preserve">(2022) </w:t>
      </w:r>
      <w:r w:rsidRPr="00FC61F9">
        <w:rPr>
          <w:rFonts w:ascii="Times New Roman" w:hAnsi="Times New Roman" w:cs="Times New Roman"/>
          <w:color w:val="000000" w:themeColor="text1"/>
          <w:sz w:val="20"/>
          <w:szCs w:val="20"/>
          <w:shd w:val="clear" w:color="auto" w:fill="FFFFFF"/>
        </w:rPr>
        <w:t xml:space="preserve">Legal theory in search of social transformation. </w:t>
      </w:r>
      <w:r w:rsidRPr="009C01E6">
        <w:rPr>
          <w:rFonts w:ascii="Times New Roman" w:hAnsi="Times New Roman" w:cs="Times New Roman"/>
          <w:i/>
          <w:iCs/>
          <w:color w:val="000000" w:themeColor="text1"/>
          <w:sz w:val="20"/>
          <w:szCs w:val="20"/>
          <w:shd w:val="clear" w:color="auto" w:fill="FFFFFF"/>
        </w:rPr>
        <w:t>European Law Open</w:t>
      </w:r>
      <w:r w:rsidR="001165BC">
        <w:rPr>
          <w:rFonts w:ascii="Times New Roman" w:hAnsi="Times New Roman" w:cs="Times New Roman"/>
          <w:color w:val="000000" w:themeColor="text1"/>
          <w:sz w:val="20"/>
          <w:szCs w:val="20"/>
          <w:shd w:val="clear" w:color="auto" w:fill="FFFFFF"/>
        </w:rPr>
        <w:t>,</w:t>
      </w:r>
      <w:r w:rsidRPr="00FC61F9">
        <w:rPr>
          <w:rFonts w:ascii="Times New Roman" w:hAnsi="Times New Roman" w:cs="Times New Roman"/>
          <w:color w:val="000000" w:themeColor="text1"/>
          <w:sz w:val="20"/>
          <w:szCs w:val="20"/>
          <w:shd w:val="clear" w:color="auto" w:fill="FFFFFF"/>
        </w:rPr>
        <w:t xml:space="preserve"> </w:t>
      </w:r>
      <w:r w:rsidRPr="009C01E6">
        <w:rPr>
          <w:rFonts w:ascii="Times New Roman" w:hAnsi="Times New Roman" w:cs="Times New Roman"/>
          <w:i/>
          <w:iCs/>
          <w:color w:val="000000" w:themeColor="text1"/>
          <w:sz w:val="20"/>
          <w:szCs w:val="20"/>
          <w:shd w:val="clear" w:color="auto" w:fill="FFFFFF"/>
        </w:rPr>
        <w:t>1(4)</w:t>
      </w:r>
      <w:r w:rsidR="001165BC">
        <w:rPr>
          <w:rFonts w:ascii="Times New Roman" w:hAnsi="Times New Roman" w:cs="Times New Roman"/>
          <w:color w:val="000000" w:themeColor="text1"/>
          <w:sz w:val="20"/>
          <w:szCs w:val="20"/>
          <w:shd w:val="clear" w:color="auto" w:fill="FFFFFF"/>
        </w:rPr>
        <w:t xml:space="preserve">, </w:t>
      </w:r>
      <w:r w:rsidRPr="00FC61F9">
        <w:rPr>
          <w:rFonts w:ascii="Times New Roman" w:hAnsi="Times New Roman" w:cs="Times New Roman"/>
          <w:color w:val="000000" w:themeColor="text1"/>
          <w:sz w:val="20"/>
          <w:szCs w:val="20"/>
          <w:shd w:val="clear" w:color="auto" w:fill="FFFFFF"/>
        </w:rPr>
        <w:t>808-821. doi:10.1017/elo.2023.15</w:t>
      </w:r>
    </w:p>
    <w:p w14:paraId="18E0D003" w14:textId="19D0A71C" w:rsidR="00F02FE3" w:rsidRPr="000755EE" w:rsidRDefault="00F02FE3" w:rsidP="009907D9">
      <w:pPr>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Karltorp</w:t>
      </w:r>
      <w:proofErr w:type="spellEnd"/>
      <w:r w:rsidRPr="000755EE">
        <w:rPr>
          <w:rFonts w:ascii="Times New Roman" w:hAnsi="Times New Roman" w:cs="Times New Roman"/>
          <w:color w:val="000000" w:themeColor="text1"/>
          <w:sz w:val="20"/>
          <w:szCs w:val="20"/>
        </w:rPr>
        <w:t>, K</w:t>
      </w:r>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w:t>
      </w:r>
      <w:r w:rsidR="00533CF7" w:rsidRPr="000755EE">
        <w:rPr>
          <w:rFonts w:ascii="Times New Roman" w:hAnsi="Times New Roman" w:cs="Times New Roman"/>
          <w:color w:val="000000" w:themeColor="text1"/>
          <w:sz w:val="20"/>
          <w:szCs w:val="20"/>
        </w:rPr>
        <w:t xml:space="preserve">&amp; </w:t>
      </w:r>
      <w:proofErr w:type="spellStart"/>
      <w:r w:rsidRPr="000755EE">
        <w:rPr>
          <w:rFonts w:ascii="Times New Roman" w:hAnsi="Times New Roman" w:cs="Times New Roman"/>
          <w:color w:val="000000" w:themeColor="text1"/>
          <w:sz w:val="20"/>
          <w:szCs w:val="20"/>
        </w:rPr>
        <w:t>Maltais</w:t>
      </w:r>
      <w:proofErr w:type="spellEnd"/>
      <w:r w:rsidRPr="000755EE">
        <w:rPr>
          <w:rFonts w:ascii="Times New Roman" w:hAnsi="Times New Roman" w:cs="Times New Roman"/>
          <w:color w:val="000000" w:themeColor="text1"/>
          <w:sz w:val="20"/>
          <w:szCs w:val="20"/>
        </w:rPr>
        <w:t>, A. (2024)</w:t>
      </w:r>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Financing green industrial transitions: A Swedish case study</w:t>
      </w:r>
      <w:r w:rsidR="009907D9" w:rsidRPr="000755EE">
        <w:rPr>
          <w:rFonts w:ascii="Times New Roman" w:hAnsi="Times New Roman" w:cs="Times New Roman"/>
          <w:color w:val="000000" w:themeColor="text1"/>
          <w:sz w:val="20"/>
          <w:szCs w:val="20"/>
        </w:rPr>
        <w:t>, 5, 100138.</w:t>
      </w:r>
    </w:p>
    <w:p w14:paraId="0398C209" w14:textId="68994F4F" w:rsidR="00F02FE3" w:rsidRPr="000755EE" w:rsidRDefault="00F02FE3" w:rsidP="009E3534">
      <w:pPr>
        <w:spacing w:after="120"/>
        <w:ind w:left="567" w:hanging="567"/>
        <w:rPr>
          <w:rFonts w:ascii="Times New Roman" w:hAnsi="Times New Roman" w:cs="Times New Roman"/>
          <w:color w:val="000000" w:themeColor="text1"/>
          <w:sz w:val="20"/>
          <w:szCs w:val="20"/>
        </w:rPr>
      </w:pPr>
      <w:r w:rsidRPr="000755EE">
        <w:rPr>
          <w:rFonts w:ascii="Times New Roman" w:hAnsi="Times New Roman" w:cs="Times New Roman"/>
          <w:color w:val="000000" w:themeColor="text1"/>
          <w:sz w:val="20"/>
          <w:szCs w:val="20"/>
        </w:rPr>
        <w:t xml:space="preserve">Kim Park, S. </w:t>
      </w:r>
      <w:r w:rsidR="00533CF7" w:rsidRPr="000755EE">
        <w:rPr>
          <w:rFonts w:ascii="Times New Roman" w:hAnsi="Times New Roman" w:cs="Times New Roman"/>
          <w:color w:val="000000" w:themeColor="text1"/>
          <w:sz w:val="20"/>
          <w:szCs w:val="20"/>
        </w:rPr>
        <w:t>(2018).</w:t>
      </w:r>
      <w:r w:rsidR="00533CF7" w:rsidRPr="000755EE" w:rsidDel="00533CF7">
        <w:rPr>
          <w:rFonts w:ascii="Times New Roman" w:hAnsi="Times New Roman" w:cs="Times New Roman"/>
          <w:color w:val="000000" w:themeColor="text1"/>
          <w:sz w:val="20"/>
          <w:szCs w:val="20"/>
        </w:rPr>
        <w:t xml:space="preserve"> </w:t>
      </w:r>
      <w:r w:rsidRPr="000755EE">
        <w:rPr>
          <w:rFonts w:ascii="Times New Roman" w:hAnsi="Times New Roman" w:cs="Times New Roman"/>
          <w:color w:val="000000" w:themeColor="text1"/>
          <w:sz w:val="20"/>
          <w:szCs w:val="20"/>
        </w:rPr>
        <w:t xml:space="preserve">Investors as </w:t>
      </w:r>
      <w:r w:rsidR="00533CF7" w:rsidRPr="000755EE">
        <w:rPr>
          <w:rFonts w:ascii="Times New Roman" w:hAnsi="Times New Roman" w:cs="Times New Roman"/>
          <w:color w:val="000000" w:themeColor="text1"/>
          <w:sz w:val="20"/>
          <w:szCs w:val="20"/>
        </w:rPr>
        <w:t>regulators</w:t>
      </w:r>
      <w:r w:rsidRPr="000755EE">
        <w:rPr>
          <w:rFonts w:ascii="Times New Roman" w:hAnsi="Times New Roman" w:cs="Times New Roman"/>
          <w:color w:val="000000" w:themeColor="text1"/>
          <w:sz w:val="20"/>
          <w:szCs w:val="20"/>
        </w:rPr>
        <w:t xml:space="preserve">: Green </w:t>
      </w:r>
      <w:r w:rsidR="00533CF7" w:rsidRPr="000755EE">
        <w:rPr>
          <w:rFonts w:ascii="Times New Roman" w:hAnsi="Times New Roman" w:cs="Times New Roman"/>
          <w:color w:val="000000" w:themeColor="text1"/>
          <w:sz w:val="20"/>
          <w:szCs w:val="20"/>
        </w:rPr>
        <w:t xml:space="preserve">bonds </w:t>
      </w:r>
      <w:r w:rsidRPr="000755EE">
        <w:rPr>
          <w:rFonts w:ascii="Times New Roman" w:hAnsi="Times New Roman" w:cs="Times New Roman"/>
          <w:color w:val="000000" w:themeColor="text1"/>
          <w:sz w:val="20"/>
          <w:szCs w:val="20"/>
        </w:rPr>
        <w:t xml:space="preserve">and the </w:t>
      </w:r>
      <w:r w:rsidR="00533CF7" w:rsidRPr="000755EE">
        <w:rPr>
          <w:rFonts w:ascii="Times New Roman" w:hAnsi="Times New Roman" w:cs="Times New Roman"/>
          <w:color w:val="000000" w:themeColor="text1"/>
          <w:sz w:val="20"/>
          <w:szCs w:val="20"/>
        </w:rPr>
        <w:t xml:space="preserve">governance challenges </w:t>
      </w:r>
      <w:r w:rsidRPr="000755EE">
        <w:rPr>
          <w:rFonts w:ascii="Times New Roman" w:hAnsi="Times New Roman" w:cs="Times New Roman"/>
          <w:color w:val="000000" w:themeColor="text1"/>
          <w:sz w:val="20"/>
          <w:szCs w:val="20"/>
        </w:rPr>
        <w:t xml:space="preserve">of the </w:t>
      </w:r>
      <w:r w:rsidR="00533CF7" w:rsidRPr="000755EE">
        <w:rPr>
          <w:rFonts w:ascii="Times New Roman" w:hAnsi="Times New Roman" w:cs="Times New Roman"/>
          <w:color w:val="000000" w:themeColor="text1"/>
          <w:sz w:val="20"/>
          <w:szCs w:val="20"/>
        </w:rPr>
        <w:t>sustainable finance revolution.</w:t>
      </w:r>
      <w:r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i/>
          <w:iCs/>
          <w:color w:val="000000" w:themeColor="text1"/>
          <w:sz w:val="20"/>
          <w:szCs w:val="20"/>
        </w:rPr>
        <w:t>Stan. J. Int'l L.</w:t>
      </w:r>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w:t>
      </w:r>
      <w:r w:rsidR="00533CF7" w:rsidRPr="000755EE">
        <w:rPr>
          <w:rFonts w:ascii="Times New Roman" w:hAnsi="Times New Roman" w:cs="Times New Roman"/>
          <w:color w:val="000000" w:themeColor="text1"/>
          <w:sz w:val="20"/>
          <w:szCs w:val="20"/>
        </w:rPr>
        <w:t>54(</w:t>
      </w:r>
      <w:r w:rsidRPr="000755EE">
        <w:rPr>
          <w:rFonts w:ascii="Times New Roman" w:hAnsi="Times New Roman" w:cs="Times New Roman"/>
          <w:color w:val="000000" w:themeColor="text1"/>
          <w:sz w:val="20"/>
          <w:szCs w:val="20"/>
        </w:rPr>
        <w:t>1</w:t>
      </w:r>
      <w:r w:rsidR="00533CF7" w:rsidRPr="000755EE">
        <w:rPr>
          <w:rFonts w:ascii="Times New Roman" w:hAnsi="Times New Roman" w:cs="Times New Roman"/>
          <w:color w:val="000000" w:themeColor="text1"/>
          <w:sz w:val="20"/>
          <w:szCs w:val="20"/>
        </w:rPr>
        <w:t>).</w:t>
      </w:r>
    </w:p>
    <w:p w14:paraId="16587690" w14:textId="388F1A0B" w:rsidR="00F02FE3" w:rsidRPr="000755EE" w:rsidRDefault="00F02FE3" w:rsidP="009E3534">
      <w:pPr>
        <w:spacing w:after="120"/>
        <w:ind w:left="567" w:hanging="567"/>
        <w:rPr>
          <w:rStyle w:val="doilink"/>
          <w:rFonts w:ascii="Times New Roman" w:hAnsi="Times New Roman" w:cs="Times New Roman"/>
          <w:color w:val="000000" w:themeColor="text1"/>
          <w:sz w:val="20"/>
          <w:szCs w:val="20"/>
          <w:shd w:val="clear" w:color="auto" w:fill="FFFFFF"/>
        </w:rPr>
      </w:pPr>
      <w:proofErr w:type="spellStart"/>
      <w:r w:rsidRPr="000755EE">
        <w:rPr>
          <w:rStyle w:val="authorname"/>
          <w:rFonts w:ascii="Times New Roman" w:hAnsi="Times New Roman" w:cs="Times New Roman"/>
          <w:color w:val="000000" w:themeColor="text1"/>
          <w:sz w:val="20"/>
          <w:szCs w:val="20"/>
          <w:shd w:val="clear" w:color="auto" w:fill="FFFFFF"/>
        </w:rPr>
        <w:t>Kupzok</w:t>
      </w:r>
      <w:proofErr w:type="spellEnd"/>
      <w:r w:rsidR="00533CF7" w:rsidRPr="000755EE">
        <w:rPr>
          <w:rStyle w:val="authorname"/>
          <w:rFonts w:ascii="Times New Roman" w:hAnsi="Times New Roman" w:cs="Times New Roman"/>
          <w:color w:val="000000" w:themeColor="text1"/>
          <w:sz w:val="20"/>
          <w:szCs w:val="20"/>
          <w:shd w:val="clear" w:color="auto" w:fill="FFFFFF"/>
        </w:rPr>
        <w:t>,</w:t>
      </w:r>
      <w:r w:rsidRPr="000755EE">
        <w:rPr>
          <w:rStyle w:val="authorname"/>
          <w:rFonts w:ascii="Times New Roman" w:hAnsi="Times New Roman" w:cs="Times New Roman"/>
          <w:color w:val="000000" w:themeColor="text1"/>
          <w:sz w:val="20"/>
          <w:szCs w:val="20"/>
          <w:shd w:val="clear" w:color="auto" w:fill="FFFFFF"/>
        </w:rPr>
        <w:t xml:space="preserve"> N.</w:t>
      </w:r>
      <w:r w:rsidR="00533CF7" w:rsidRPr="000755EE">
        <w:rPr>
          <w:rStyle w:val="authorname"/>
          <w:rFonts w:ascii="Times New Roman" w:hAnsi="Times New Roman" w:cs="Times New Roman"/>
          <w:color w:val="000000" w:themeColor="text1"/>
          <w:sz w:val="20"/>
          <w:szCs w:val="20"/>
          <w:shd w:val="clear" w:color="auto" w:fill="FFFFFF"/>
        </w:rPr>
        <w:t>,</w:t>
      </w:r>
      <w:r w:rsidRPr="000755EE">
        <w:rPr>
          <w:rStyle w:val="separator"/>
          <w:rFonts w:ascii="Times New Roman" w:hAnsi="Times New Roman" w:cs="Times New Roman"/>
          <w:color w:val="000000" w:themeColor="text1"/>
          <w:sz w:val="20"/>
          <w:szCs w:val="20"/>
          <w:shd w:val="clear" w:color="auto" w:fill="FFFFFF"/>
        </w:rPr>
        <w:t> &amp; </w:t>
      </w:r>
      <w:proofErr w:type="spellStart"/>
      <w:r w:rsidRPr="000755EE">
        <w:rPr>
          <w:rStyle w:val="authorname"/>
          <w:rFonts w:ascii="Times New Roman" w:hAnsi="Times New Roman" w:cs="Times New Roman"/>
          <w:color w:val="000000" w:themeColor="text1"/>
          <w:sz w:val="20"/>
          <w:szCs w:val="20"/>
          <w:shd w:val="clear" w:color="auto" w:fill="FFFFFF"/>
        </w:rPr>
        <w:t>Nahm</w:t>
      </w:r>
      <w:proofErr w:type="spellEnd"/>
      <w:r w:rsidR="00533CF7" w:rsidRPr="000755EE">
        <w:rPr>
          <w:rStyle w:val="authorname"/>
          <w:rFonts w:ascii="Times New Roman" w:hAnsi="Times New Roman" w:cs="Times New Roman"/>
          <w:color w:val="000000" w:themeColor="text1"/>
          <w:sz w:val="20"/>
          <w:szCs w:val="20"/>
          <w:shd w:val="clear" w:color="auto" w:fill="FFFFFF"/>
        </w:rPr>
        <w:t>, J.</w:t>
      </w:r>
      <w:r w:rsidRPr="000755EE">
        <w:rPr>
          <w:rFonts w:ascii="Times New Roman" w:hAnsi="Times New Roman" w:cs="Times New Roman"/>
          <w:color w:val="000000" w:themeColor="text1"/>
          <w:sz w:val="20"/>
          <w:szCs w:val="20"/>
          <w:shd w:val="clear" w:color="auto" w:fill="FFFFFF"/>
        </w:rPr>
        <w:t> </w:t>
      </w:r>
      <w:r w:rsidRPr="000755EE">
        <w:rPr>
          <w:rStyle w:val="Date1"/>
          <w:rFonts w:ascii="Times New Roman" w:hAnsi="Times New Roman" w:cs="Times New Roman"/>
          <w:color w:val="000000" w:themeColor="text1"/>
          <w:sz w:val="20"/>
          <w:szCs w:val="20"/>
          <w:shd w:val="clear" w:color="auto" w:fill="FFFFFF"/>
        </w:rPr>
        <w:t>(2025)</w:t>
      </w:r>
      <w:r w:rsidR="00533CF7" w:rsidRPr="000755EE">
        <w:rPr>
          <w:rStyle w:val="Date1"/>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 </w:t>
      </w:r>
      <w:r w:rsidRPr="000755EE">
        <w:rPr>
          <w:rStyle w:val="arttitle"/>
          <w:rFonts w:ascii="Times New Roman" w:hAnsi="Times New Roman" w:cs="Times New Roman"/>
          <w:color w:val="000000" w:themeColor="text1"/>
          <w:sz w:val="20"/>
          <w:szCs w:val="20"/>
          <w:shd w:val="clear" w:color="auto" w:fill="FFFFFF"/>
        </w:rPr>
        <w:t xml:space="preserve">Green </w:t>
      </w:r>
      <w:proofErr w:type="spellStart"/>
      <w:r w:rsidRPr="000755EE">
        <w:rPr>
          <w:rStyle w:val="arttitle"/>
          <w:rFonts w:ascii="Times New Roman" w:hAnsi="Times New Roman" w:cs="Times New Roman"/>
          <w:color w:val="000000" w:themeColor="text1"/>
          <w:sz w:val="20"/>
          <w:szCs w:val="20"/>
          <w:shd w:val="clear" w:color="auto" w:fill="FFFFFF"/>
        </w:rPr>
        <w:t>macrofinancial</w:t>
      </w:r>
      <w:proofErr w:type="spellEnd"/>
      <w:r w:rsidRPr="000755EE">
        <w:rPr>
          <w:rStyle w:val="arttitle"/>
          <w:rFonts w:ascii="Times New Roman" w:hAnsi="Times New Roman" w:cs="Times New Roman"/>
          <w:color w:val="000000" w:themeColor="text1"/>
          <w:sz w:val="20"/>
          <w:szCs w:val="20"/>
          <w:shd w:val="clear" w:color="auto" w:fill="FFFFFF"/>
        </w:rPr>
        <w:t xml:space="preserve"> bargains: </w:t>
      </w:r>
      <w:r w:rsidR="00533CF7" w:rsidRPr="000755EE">
        <w:rPr>
          <w:rStyle w:val="arttitle"/>
          <w:rFonts w:ascii="Times New Roman" w:hAnsi="Times New Roman" w:cs="Times New Roman"/>
          <w:color w:val="000000" w:themeColor="text1"/>
          <w:sz w:val="20"/>
          <w:szCs w:val="20"/>
          <w:shd w:val="clear" w:color="auto" w:fill="FFFFFF"/>
        </w:rPr>
        <w:t xml:space="preserve">How </w:t>
      </w:r>
      <w:r w:rsidRPr="000755EE">
        <w:rPr>
          <w:rStyle w:val="arttitle"/>
          <w:rFonts w:ascii="Times New Roman" w:hAnsi="Times New Roman" w:cs="Times New Roman"/>
          <w:color w:val="000000" w:themeColor="text1"/>
          <w:sz w:val="20"/>
          <w:szCs w:val="20"/>
          <w:shd w:val="clear" w:color="auto" w:fill="FFFFFF"/>
        </w:rPr>
        <w:t>economic interests enable and limit climate action</w:t>
      </w:r>
      <w:r w:rsidR="00533CF7" w:rsidRPr="000755EE">
        <w:rPr>
          <w:rStyle w:val="arttitle"/>
          <w:rFonts w:ascii="Times New Roman" w:hAnsi="Times New Roman" w:cs="Times New Roman"/>
          <w:color w:val="000000" w:themeColor="text1"/>
          <w:sz w:val="20"/>
          <w:szCs w:val="20"/>
          <w:shd w:val="clear" w:color="auto" w:fill="FFFFFF"/>
        </w:rPr>
        <w:t>.</w:t>
      </w:r>
      <w:r w:rsidR="00533CF7" w:rsidRPr="000755EE">
        <w:rPr>
          <w:rFonts w:ascii="Times New Roman" w:hAnsi="Times New Roman" w:cs="Times New Roman"/>
          <w:color w:val="000000" w:themeColor="text1"/>
          <w:sz w:val="20"/>
          <w:szCs w:val="20"/>
          <w:shd w:val="clear" w:color="auto" w:fill="FFFFFF"/>
        </w:rPr>
        <w:t> </w:t>
      </w:r>
      <w:r w:rsidRPr="000755EE">
        <w:rPr>
          <w:rStyle w:val="serialtitle"/>
          <w:rFonts w:ascii="Times New Roman" w:hAnsi="Times New Roman" w:cs="Times New Roman"/>
          <w:i/>
          <w:iCs/>
          <w:color w:val="000000" w:themeColor="text1"/>
          <w:sz w:val="20"/>
          <w:szCs w:val="20"/>
          <w:shd w:val="clear" w:color="auto" w:fill="FFFFFF"/>
        </w:rPr>
        <w:t>Review of International Political</w:t>
      </w:r>
      <w:r w:rsidR="00533CF7" w:rsidRPr="000755EE">
        <w:rPr>
          <w:rStyle w:val="serialtitle"/>
          <w:rFonts w:ascii="Times New Roman" w:hAnsi="Times New Roman" w:cs="Times New Roman"/>
          <w:i/>
          <w:iCs/>
          <w:color w:val="000000" w:themeColor="text1"/>
          <w:sz w:val="20"/>
          <w:szCs w:val="20"/>
          <w:shd w:val="clear" w:color="auto" w:fill="FFFFFF"/>
        </w:rPr>
        <w:t xml:space="preserve"> </w:t>
      </w:r>
      <w:r w:rsidRPr="000755EE">
        <w:rPr>
          <w:rStyle w:val="serialtitle"/>
          <w:rFonts w:ascii="Times New Roman" w:hAnsi="Times New Roman" w:cs="Times New Roman"/>
          <w:i/>
          <w:iCs/>
          <w:color w:val="000000" w:themeColor="text1"/>
          <w:sz w:val="20"/>
          <w:szCs w:val="20"/>
          <w:shd w:val="clear" w:color="auto" w:fill="FFFFFF"/>
        </w:rPr>
        <w:t>Economy</w:t>
      </w:r>
      <w:r w:rsidR="00533CF7" w:rsidRPr="000755EE">
        <w:rPr>
          <w:rFonts w:ascii="Times New Roman" w:hAnsi="Times New Roman" w:cs="Times New Roman"/>
          <w:color w:val="000000" w:themeColor="text1"/>
          <w:sz w:val="20"/>
          <w:szCs w:val="20"/>
          <w:shd w:val="clear" w:color="auto" w:fill="FFFFFF"/>
        </w:rPr>
        <w:t xml:space="preserve">. </w:t>
      </w:r>
      <w:r w:rsidRPr="000755EE">
        <w:rPr>
          <w:rStyle w:val="doilink"/>
          <w:rFonts w:ascii="Times New Roman" w:hAnsi="Times New Roman" w:cs="Times New Roman"/>
          <w:color w:val="000000" w:themeColor="text1"/>
          <w:sz w:val="20"/>
          <w:szCs w:val="20"/>
          <w:shd w:val="clear" w:color="auto" w:fill="FFFFFF"/>
        </w:rPr>
        <w:t>DOI: </w:t>
      </w:r>
      <w:hyperlink r:id="rId10" w:history="1">
        <w:r w:rsidRPr="000755EE">
          <w:rPr>
            <w:rStyle w:val="Hipercze"/>
            <w:rFonts w:ascii="Times New Roman" w:hAnsi="Times New Roman" w:cs="Times New Roman"/>
            <w:color w:val="000000" w:themeColor="text1"/>
            <w:sz w:val="20"/>
            <w:szCs w:val="20"/>
            <w:shd w:val="clear" w:color="auto" w:fill="FFFFFF"/>
          </w:rPr>
          <w:t>10.1080/09692290.2025.2453502</w:t>
        </w:r>
      </w:hyperlink>
    </w:p>
    <w:p w14:paraId="5AC93AFE" w14:textId="77777777" w:rsidR="00F02FE3" w:rsidRPr="000755EE" w:rsidRDefault="00F02FE3" w:rsidP="009E3534">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Lachapelle</w:t>
      </w:r>
      <w:proofErr w:type="spellEnd"/>
      <w:r w:rsidRPr="000755EE">
        <w:rPr>
          <w:color w:val="000000" w:themeColor="text1"/>
          <w:sz w:val="20"/>
          <w:szCs w:val="20"/>
        </w:rPr>
        <w:t xml:space="preserve">, E., &amp; Paterson, M. (2013). Drivers of national climate policy. </w:t>
      </w:r>
      <w:r w:rsidRPr="000755EE">
        <w:rPr>
          <w:i/>
          <w:iCs/>
          <w:color w:val="000000" w:themeColor="text1"/>
          <w:sz w:val="20"/>
          <w:szCs w:val="20"/>
        </w:rPr>
        <w:t>Climate Policy</w:t>
      </w:r>
      <w:r w:rsidRPr="000755EE">
        <w:rPr>
          <w:color w:val="000000" w:themeColor="text1"/>
          <w:sz w:val="20"/>
          <w:szCs w:val="20"/>
        </w:rPr>
        <w:t xml:space="preserve">, </w:t>
      </w:r>
      <w:r w:rsidRPr="000755EE">
        <w:rPr>
          <w:i/>
          <w:iCs/>
          <w:color w:val="000000" w:themeColor="text1"/>
          <w:sz w:val="20"/>
          <w:szCs w:val="20"/>
        </w:rPr>
        <w:t>13</w:t>
      </w:r>
      <w:r w:rsidRPr="000755EE">
        <w:rPr>
          <w:color w:val="000000" w:themeColor="text1"/>
          <w:sz w:val="20"/>
          <w:szCs w:val="20"/>
        </w:rPr>
        <w:t>(5), 547–571.</w:t>
      </w:r>
    </w:p>
    <w:p w14:paraId="74E90374" w14:textId="4F9F1729" w:rsidR="00F02FE3" w:rsidRDefault="00F02FE3" w:rsidP="00A44269">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Lam</w:t>
      </w:r>
      <w:r w:rsidR="00533CF7" w:rsidRPr="000755EE">
        <w:rPr>
          <w:color w:val="000000" w:themeColor="text1"/>
          <w:sz w:val="20"/>
          <w:szCs w:val="20"/>
        </w:rPr>
        <w:t>,</w:t>
      </w:r>
      <w:r w:rsidRPr="000755EE">
        <w:rPr>
          <w:color w:val="000000" w:themeColor="text1"/>
          <w:sz w:val="20"/>
          <w:szCs w:val="20"/>
        </w:rPr>
        <w:t xml:space="preserve"> P.</w:t>
      </w:r>
      <w:r w:rsidR="00533CF7" w:rsidRPr="000755EE">
        <w:rPr>
          <w:color w:val="000000" w:themeColor="text1"/>
          <w:sz w:val="20"/>
          <w:szCs w:val="20"/>
        </w:rPr>
        <w:t>,</w:t>
      </w:r>
      <w:r w:rsidRPr="000755EE">
        <w:rPr>
          <w:color w:val="000000" w:themeColor="text1"/>
          <w:sz w:val="20"/>
          <w:szCs w:val="20"/>
        </w:rPr>
        <w:t xml:space="preserve"> &amp; </w:t>
      </w:r>
      <w:proofErr w:type="spellStart"/>
      <w:r w:rsidRPr="000755EE">
        <w:rPr>
          <w:color w:val="000000" w:themeColor="text1"/>
          <w:sz w:val="20"/>
          <w:szCs w:val="20"/>
        </w:rPr>
        <w:t>Wurgler</w:t>
      </w:r>
      <w:proofErr w:type="spellEnd"/>
      <w:r w:rsidRPr="000755EE">
        <w:rPr>
          <w:color w:val="000000" w:themeColor="text1"/>
          <w:sz w:val="20"/>
          <w:szCs w:val="20"/>
        </w:rPr>
        <w:t>, J. (2024)</w:t>
      </w:r>
      <w:r w:rsidR="00533CF7" w:rsidRPr="000755EE">
        <w:rPr>
          <w:color w:val="000000" w:themeColor="text1"/>
          <w:sz w:val="20"/>
          <w:szCs w:val="20"/>
        </w:rPr>
        <w:t>.</w:t>
      </w:r>
      <w:r w:rsidRPr="000755EE">
        <w:rPr>
          <w:color w:val="000000" w:themeColor="text1"/>
          <w:sz w:val="20"/>
          <w:szCs w:val="20"/>
        </w:rPr>
        <w:t xml:space="preserve"> Green </w:t>
      </w:r>
      <w:r w:rsidR="00533CF7" w:rsidRPr="000755EE">
        <w:rPr>
          <w:color w:val="000000" w:themeColor="text1"/>
          <w:sz w:val="20"/>
          <w:szCs w:val="20"/>
        </w:rPr>
        <w:t>bonds</w:t>
      </w:r>
      <w:r w:rsidRPr="000755EE">
        <w:rPr>
          <w:color w:val="000000" w:themeColor="text1"/>
          <w:sz w:val="20"/>
          <w:szCs w:val="20"/>
        </w:rPr>
        <w:t xml:space="preserve">: New </w:t>
      </w:r>
      <w:r w:rsidR="00533CF7" w:rsidRPr="000755EE">
        <w:rPr>
          <w:color w:val="000000" w:themeColor="text1"/>
          <w:sz w:val="20"/>
          <w:szCs w:val="20"/>
        </w:rPr>
        <w:t>label</w:t>
      </w:r>
      <w:r w:rsidRPr="000755EE">
        <w:rPr>
          <w:color w:val="000000" w:themeColor="text1"/>
          <w:sz w:val="20"/>
          <w:szCs w:val="20"/>
        </w:rPr>
        <w:t xml:space="preserve">, </w:t>
      </w:r>
      <w:r w:rsidR="00533CF7" w:rsidRPr="000755EE">
        <w:rPr>
          <w:color w:val="000000" w:themeColor="text1"/>
          <w:sz w:val="20"/>
          <w:szCs w:val="20"/>
        </w:rPr>
        <w:t>same projects</w:t>
      </w:r>
      <w:r w:rsidRPr="000755EE">
        <w:rPr>
          <w:color w:val="000000" w:themeColor="text1"/>
          <w:sz w:val="20"/>
          <w:szCs w:val="20"/>
        </w:rPr>
        <w:t xml:space="preserve"> </w:t>
      </w:r>
      <w:r w:rsidR="00533CF7" w:rsidRPr="000755EE">
        <w:rPr>
          <w:color w:val="000000" w:themeColor="text1"/>
          <w:sz w:val="20"/>
          <w:szCs w:val="20"/>
        </w:rPr>
        <w:t>[</w:t>
      </w:r>
      <w:r w:rsidRPr="000755EE">
        <w:rPr>
          <w:color w:val="000000" w:themeColor="text1"/>
          <w:sz w:val="20"/>
          <w:szCs w:val="20"/>
        </w:rPr>
        <w:t>Working Paper</w:t>
      </w:r>
      <w:r w:rsidR="00533CF7" w:rsidRPr="000755EE">
        <w:rPr>
          <w:color w:val="000000" w:themeColor="text1"/>
          <w:sz w:val="20"/>
          <w:szCs w:val="20"/>
        </w:rPr>
        <w:t>]</w:t>
      </w:r>
      <w:r w:rsidRPr="000755EE">
        <w:rPr>
          <w:color w:val="000000" w:themeColor="text1"/>
          <w:sz w:val="20"/>
          <w:szCs w:val="20"/>
        </w:rPr>
        <w:t>.</w:t>
      </w:r>
    </w:p>
    <w:p w14:paraId="656A5A45" w14:textId="5FA99A99" w:rsidR="00601AB9" w:rsidRPr="009C01E6" w:rsidRDefault="00601AB9" w:rsidP="00A44269">
      <w:pPr>
        <w:pStyle w:val="NormalnyWeb"/>
        <w:spacing w:before="0" w:beforeAutospacing="0" w:after="120" w:afterAutospacing="0"/>
        <w:ind w:left="567" w:hanging="567"/>
        <w:jc w:val="both"/>
        <w:rPr>
          <w:color w:val="000000" w:themeColor="text1"/>
          <w:sz w:val="20"/>
          <w:szCs w:val="20"/>
          <w:lang w:val="en-US"/>
        </w:rPr>
      </w:pPr>
      <w:r w:rsidRPr="009C01E6">
        <w:rPr>
          <w:color w:val="000000" w:themeColor="text1"/>
          <w:sz w:val="20"/>
          <w:szCs w:val="20"/>
          <w:lang w:val="en-US"/>
        </w:rPr>
        <w:t>Levi-</w:t>
      </w:r>
      <w:proofErr w:type="spellStart"/>
      <w:r w:rsidRPr="009C01E6">
        <w:rPr>
          <w:color w:val="000000" w:themeColor="text1"/>
          <w:sz w:val="20"/>
          <w:szCs w:val="20"/>
          <w:lang w:val="en-US"/>
        </w:rPr>
        <w:t>Fau</w:t>
      </w:r>
      <w:r w:rsidR="00124C3D" w:rsidRPr="009C01E6">
        <w:rPr>
          <w:color w:val="000000" w:themeColor="text1"/>
          <w:sz w:val="20"/>
          <w:szCs w:val="20"/>
          <w:lang w:val="en-US"/>
        </w:rPr>
        <w:t>r</w:t>
      </w:r>
      <w:proofErr w:type="spellEnd"/>
      <w:r w:rsidR="00124C3D" w:rsidRPr="009C01E6">
        <w:rPr>
          <w:color w:val="000000" w:themeColor="text1"/>
          <w:sz w:val="20"/>
          <w:szCs w:val="20"/>
          <w:lang w:val="en-US"/>
        </w:rPr>
        <w:t>, D. (2017) Regulatory Capitalism</w:t>
      </w:r>
      <w:r w:rsidR="00124C3D">
        <w:rPr>
          <w:color w:val="000000" w:themeColor="text1"/>
          <w:sz w:val="20"/>
          <w:szCs w:val="20"/>
          <w:lang w:val="en-US"/>
        </w:rPr>
        <w:t>. In</w:t>
      </w:r>
      <w:r w:rsidR="00124C3D" w:rsidRPr="009C01E6">
        <w:rPr>
          <w:color w:val="000000" w:themeColor="text1"/>
          <w:sz w:val="20"/>
          <w:szCs w:val="20"/>
          <w:lang w:val="en-US"/>
        </w:rPr>
        <w:t xml:space="preserve"> Peter </w:t>
      </w:r>
      <w:proofErr w:type="spellStart"/>
      <w:r w:rsidR="00124C3D" w:rsidRPr="009C01E6">
        <w:rPr>
          <w:color w:val="000000" w:themeColor="text1"/>
          <w:sz w:val="20"/>
          <w:szCs w:val="20"/>
          <w:lang w:val="en-US"/>
        </w:rPr>
        <w:t>Drahos</w:t>
      </w:r>
      <w:proofErr w:type="spellEnd"/>
      <w:r w:rsidR="00124C3D" w:rsidRPr="009C01E6">
        <w:rPr>
          <w:color w:val="000000" w:themeColor="text1"/>
          <w:sz w:val="20"/>
          <w:szCs w:val="20"/>
          <w:lang w:val="en-US"/>
        </w:rPr>
        <w:t xml:space="preserve"> (</w:t>
      </w:r>
      <w:r w:rsidR="00124C3D">
        <w:rPr>
          <w:color w:val="000000" w:themeColor="text1"/>
          <w:sz w:val="20"/>
          <w:szCs w:val="20"/>
          <w:lang w:val="en-US"/>
        </w:rPr>
        <w:t>E</w:t>
      </w:r>
      <w:r w:rsidR="00124C3D" w:rsidRPr="009C01E6">
        <w:rPr>
          <w:color w:val="000000" w:themeColor="text1"/>
          <w:sz w:val="20"/>
          <w:szCs w:val="20"/>
          <w:lang w:val="en-US"/>
        </w:rPr>
        <w:t>d</w:t>
      </w:r>
      <w:r w:rsidR="00124C3D">
        <w:rPr>
          <w:color w:val="000000" w:themeColor="text1"/>
          <w:sz w:val="20"/>
          <w:szCs w:val="20"/>
          <w:lang w:val="en-US"/>
        </w:rPr>
        <w:t>.</w:t>
      </w:r>
      <w:r w:rsidR="00124C3D" w:rsidRPr="009C01E6">
        <w:rPr>
          <w:color w:val="000000" w:themeColor="text1"/>
          <w:sz w:val="20"/>
          <w:szCs w:val="20"/>
          <w:lang w:val="en-US"/>
        </w:rPr>
        <w:t xml:space="preserve">), </w:t>
      </w:r>
      <w:r w:rsidR="00124C3D" w:rsidRPr="009C01E6">
        <w:rPr>
          <w:i/>
          <w:iCs/>
          <w:color w:val="000000" w:themeColor="text1"/>
          <w:sz w:val="20"/>
          <w:szCs w:val="20"/>
          <w:lang w:val="en-US"/>
        </w:rPr>
        <w:t>Regulatory Theory: Foundations and Applications</w:t>
      </w:r>
      <w:r w:rsidR="003945C4">
        <w:rPr>
          <w:i/>
          <w:iCs/>
          <w:color w:val="000000" w:themeColor="text1"/>
          <w:sz w:val="20"/>
          <w:szCs w:val="20"/>
          <w:lang w:val="en-US"/>
        </w:rPr>
        <w:t xml:space="preserve"> </w:t>
      </w:r>
      <w:r w:rsidR="003945C4">
        <w:rPr>
          <w:color w:val="000000" w:themeColor="text1"/>
          <w:sz w:val="20"/>
          <w:szCs w:val="20"/>
          <w:lang w:val="en-US"/>
        </w:rPr>
        <w:t>(pp. 289-302).</w:t>
      </w:r>
      <w:r w:rsidR="00124C3D" w:rsidRPr="009C01E6">
        <w:rPr>
          <w:color w:val="000000" w:themeColor="text1"/>
          <w:sz w:val="20"/>
          <w:szCs w:val="20"/>
          <w:lang w:val="en-US"/>
        </w:rPr>
        <w:t xml:space="preserve"> </w:t>
      </w:r>
      <w:r w:rsidR="00E208AC">
        <w:rPr>
          <w:color w:val="000000" w:themeColor="text1"/>
          <w:sz w:val="20"/>
          <w:szCs w:val="20"/>
          <w:lang w:val="en-US"/>
        </w:rPr>
        <w:t>Australian National University</w:t>
      </w:r>
      <w:r w:rsidR="00124C3D" w:rsidRPr="009C01E6">
        <w:rPr>
          <w:color w:val="000000" w:themeColor="text1"/>
          <w:sz w:val="20"/>
          <w:szCs w:val="20"/>
          <w:lang w:val="en-US"/>
        </w:rPr>
        <w:t xml:space="preserve"> Press</w:t>
      </w:r>
      <w:r w:rsidR="003945C4">
        <w:rPr>
          <w:color w:val="000000" w:themeColor="text1"/>
          <w:sz w:val="20"/>
          <w:szCs w:val="20"/>
          <w:lang w:val="en-US"/>
        </w:rPr>
        <w:t xml:space="preserve">. </w:t>
      </w:r>
    </w:p>
    <w:p w14:paraId="2A366989" w14:textId="357E6384"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r w:rsidRPr="009C01E6">
        <w:rPr>
          <w:color w:val="000000" w:themeColor="text1"/>
          <w:sz w:val="20"/>
          <w:szCs w:val="20"/>
          <w:lang w:val="en-US"/>
        </w:rPr>
        <w:t xml:space="preserve">Lewandowski, W., &amp; </w:t>
      </w:r>
      <w:proofErr w:type="spellStart"/>
      <w:r w:rsidRPr="009C01E6">
        <w:rPr>
          <w:color w:val="000000" w:themeColor="text1"/>
          <w:sz w:val="20"/>
          <w:szCs w:val="20"/>
          <w:lang w:val="en-US"/>
        </w:rPr>
        <w:t>Smoleńska</w:t>
      </w:r>
      <w:proofErr w:type="spellEnd"/>
      <w:r w:rsidRPr="009C01E6">
        <w:rPr>
          <w:color w:val="000000" w:themeColor="text1"/>
          <w:sz w:val="20"/>
          <w:szCs w:val="20"/>
          <w:lang w:val="en-US"/>
        </w:rPr>
        <w:t xml:space="preserve">, A. (2023). </w:t>
      </w:r>
      <w:r w:rsidRPr="000755EE">
        <w:rPr>
          <w:color w:val="000000" w:themeColor="text1"/>
          <w:sz w:val="20"/>
          <w:szCs w:val="20"/>
        </w:rPr>
        <w:t xml:space="preserve">Member States </w:t>
      </w:r>
      <w:r w:rsidR="00533CF7" w:rsidRPr="000755EE">
        <w:rPr>
          <w:color w:val="000000" w:themeColor="text1"/>
          <w:sz w:val="20"/>
          <w:szCs w:val="20"/>
        </w:rPr>
        <w:t>sovereign g</w:t>
      </w:r>
      <w:r w:rsidRPr="000755EE">
        <w:rPr>
          <w:color w:val="000000" w:themeColor="text1"/>
          <w:sz w:val="20"/>
          <w:szCs w:val="20"/>
        </w:rPr>
        <w:t xml:space="preserve">reen </w:t>
      </w:r>
      <w:r w:rsidR="00533CF7" w:rsidRPr="000755EE">
        <w:rPr>
          <w:color w:val="000000" w:themeColor="text1"/>
          <w:sz w:val="20"/>
          <w:szCs w:val="20"/>
        </w:rPr>
        <w:t xml:space="preserve">bond issuance </w:t>
      </w:r>
      <w:r w:rsidRPr="000755EE">
        <w:rPr>
          <w:color w:val="000000" w:themeColor="text1"/>
          <w:sz w:val="20"/>
          <w:szCs w:val="20"/>
        </w:rPr>
        <w:t xml:space="preserve">and the development of local green bond markets in the EU. In D. Ramos Muñoz &amp; A. </w:t>
      </w:r>
      <w:proofErr w:type="spellStart"/>
      <w:r w:rsidRPr="000755EE">
        <w:rPr>
          <w:color w:val="000000" w:themeColor="text1"/>
          <w:sz w:val="20"/>
          <w:szCs w:val="20"/>
        </w:rPr>
        <w:t>Smoleńska</w:t>
      </w:r>
      <w:proofErr w:type="spellEnd"/>
      <w:r w:rsidRPr="000755EE">
        <w:rPr>
          <w:color w:val="000000" w:themeColor="text1"/>
          <w:sz w:val="20"/>
          <w:szCs w:val="20"/>
        </w:rPr>
        <w:t xml:space="preserve"> (Eds.), </w:t>
      </w:r>
      <w:r w:rsidRPr="000755EE">
        <w:rPr>
          <w:rStyle w:val="Uwydatnienie"/>
          <w:rFonts w:eastAsiaTheme="majorEastAsia"/>
          <w:color w:val="000000" w:themeColor="text1"/>
          <w:sz w:val="20"/>
          <w:szCs w:val="20"/>
        </w:rPr>
        <w:t>Greening the Bond Market</w:t>
      </w:r>
      <w:r w:rsidRPr="000755EE">
        <w:rPr>
          <w:color w:val="000000" w:themeColor="text1"/>
          <w:sz w:val="20"/>
          <w:szCs w:val="20"/>
        </w:rPr>
        <w:t xml:space="preserve"> (pp. 51</w:t>
      </w:r>
      <w:r w:rsidR="00533CF7" w:rsidRPr="000755EE">
        <w:rPr>
          <w:color w:val="000000" w:themeColor="text1"/>
          <w:sz w:val="20"/>
          <w:szCs w:val="20"/>
        </w:rPr>
        <w:t>–</w:t>
      </w:r>
      <w:r w:rsidRPr="000755EE">
        <w:rPr>
          <w:color w:val="000000" w:themeColor="text1"/>
          <w:sz w:val="20"/>
          <w:szCs w:val="20"/>
        </w:rPr>
        <w:t>77). Palgrave Macmillan.</w:t>
      </w:r>
    </w:p>
    <w:p w14:paraId="047B71EF" w14:textId="5350A2ED"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Lindgren, K.-O. (2011). The variety of capitalism in Sweden and Finland: Continuity through change. In U. Becker (Ed.), </w:t>
      </w:r>
      <w:r w:rsidRPr="000755EE">
        <w:rPr>
          <w:rStyle w:val="Uwydatnienie"/>
          <w:rFonts w:eastAsiaTheme="majorEastAsia"/>
          <w:color w:val="000000" w:themeColor="text1"/>
          <w:sz w:val="20"/>
          <w:szCs w:val="20"/>
        </w:rPr>
        <w:t xml:space="preserve">The </w:t>
      </w:r>
      <w:r w:rsidR="00533CF7" w:rsidRPr="000755EE">
        <w:rPr>
          <w:rStyle w:val="Uwydatnienie"/>
          <w:rFonts w:eastAsiaTheme="majorEastAsia"/>
          <w:color w:val="000000" w:themeColor="text1"/>
          <w:sz w:val="20"/>
          <w:szCs w:val="20"/>
        </w:rPr>
        <w:t xml:space="preserve">changing political economies </w:t>
      </w:r>
      <w:r w:rsidRPr="000755EE">
        <w:rPr>
          <w:rStyle w:val="Uwydatnienie"/>
          <w:rFonts w:eastAsiaTheme="majorEastAsia"/>
          <w:color w:val="000000" w:themeColor="text1"/>
          <w:sz w:val="20"/>
          <w:szCs w:val="20"/>
        </w:rPr>
        <w:t xml:space="preserve">of </w:t>
      </w:r>
      <w:r w:rsidR="00533CF7" w:rsidRPr="000755EE">
        <w:rPr>
          <w:rStyle w:val="Uwydatnienie"/>
          <w:rFonts w:eastAsiaTheme="majorEastAsia"/>
          <w:color w:val="000000" w:themeColor="text1"/>
          <w:sz w:val="20"/>
          <w:szCs w:val="20"/>
        </w:rPr>
        <w:t xml:space="preserve">small West </w:t>
      </w:r>
      <w:r w:rsidRPr="000755EE">
        <w:rPr>
          <w:rStyle w:val="Uwydatnienie"/>
          <w:rFonts w:eastAsiaTheme="majorEastAsia"/>
          <w:color w:val="000000" w:themeColor="text1"/>
          <w:sz w:val="20"/>
          <w:szCs w:val="20"/>
        </w:rPr>
        <w:t xml:space="preserve">European </w:t>
      </w:r>
      <w:r w:rsidR="00533CF7" w:rsidRPr="000755EE">
        <w:rPr>
          <w:rStyle w:val="Uwydatnienie"/>
          <w:rFonts w:eastAsiaTheme="majorEastAsia"/>
          <w:color w:val="000000" w:themeColor="text1"/>
          <w:sz w:val="20"/>
          <w:szCs w:val="20"/>
        </w:rPr>
        <w:t>countries</w:t>
      </w:r>
      <w:r w:rsidR="00533CF7" w:rsidRPr="000755EE">
        <w:rPr>
          <w:color w:val="000000" w:themeColor="text1"/>
          <w:sz w:val="20"/>
          <w:szCs w:val="20"/>
        </w:rPr>
        <w:t xml:space="preserve"> </w:t>
      </w:r>
      <w:r w:rsidRPr="000755EE">
        <w:rPr>
          <w:color w:val="000000" w:themeColor="text1"/>
          <w:sz w:val="20"/>
          <w:szCs w:val="20"/>
        </w:rPr>
        <w:t>(pp. 45</w:t>
      </w:r>
      <w:r w:rsidR="00533CF7" w:rsidRPr="000755EE">
        <w:rPr>
          <w:color w:val="000000" w:themeColor="text1"/>
          <w:sz w:val="20"/>
          <w:szCs w:val="20"/>
        </w:rPr>
        <w:t>–</w:t>
      </w:r>
      <w:r w:rsidRPr="000755EE">
        <w:rPr>
          <w:color w:val="000000" w:themeColor="text1"/>
          <w:sz w:val="20"/>
          <w:szCs w:val="20"/>
        </w:rPr>
        <w:t>72). Amsterdam University Press.</w:t>
      </w:r>
    </w:p>
    <w:p w14:paraId="0ECE840A" w14:textId="578730E4" w:rsidR="00F02FE3" w:rsidRPr="000755EE" w:rsidRDefault="00F02FE3" w:rsidP="00DC360B">
      <w:pPr>
        <w:tabs>
          <w:tab w:val="left" w:pos="3419"/>
        </w:tabs>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Mader</w:t>
      </w:r>
      <w:proofErr w:type="spellEnd"/>
      <w:r w:rsidRPr="000755EE">
        <w:rPr>
          <w:rFonts w:ascii="Times New Roman" w:hAnsi="Times New Roman" w:cs="Times New Roman"/>
          <w:color w:val="000000" w:themeColor="text1"/>
          <w:sz w:val="20"/>
          <w:szCs w:val="20"/>
        </w:rPr>
        <w:t xml:space="preserve">, P., Mertens, D., &amp; </w:t>
      </w:r>
      <w:proofErr w:type="spellStart"/>
      <w:r w:rsidRPr="000755EE">
        <w:rPr>
          <w:rFonts w:ascii="Times New Roman" w:hAnsi="Times New Roman" w:cs="Times New Roman"/>
          <w:color w:val="000000" w:themeColor="text1"/>
          <w:sz w:val="20"/>
          <w:szCs w:val="20"/>
        </w:rPr>
        <w:t>Zwan</w:t>
      </w:r>
      <w:proofErr w:type="spellEnd"/>
      <w:r w:rsidRPr="000755EE">
        <w:rPr>
          <w:rFonts w:ascii="Times New Roman" w:hAnsi="Times New Roman" w:cs="Times New Roman"/>
          <w:color w:val="000000" w:themeColor="text1"/>
          <w:sz w:val="20"/>
          <w:szCs w:val="20"/>
        </w:rPr>
        <w:t>, N. V</w:t>
      </w:r>
      <w:r w:rsidR="00533CF7"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w:t>
      </w:r>
      <w:r w:rsidR="001F23B3" w:rsidRPr="000755EE">
        <w:rPr>
          <w:rFonts w:ascii="Times New Roman" w:hAnsi="Times New Roman" w:cs="Times New Roman"/>
          <w:color w:val="000000" w:themeColor="text1"/>
          <w:sz w:val="20"/>
          <w:szCs w:val="20"/>
        </w:rPr>
        <w:t xml:space="preserve">(Eds.). </w:t>
      </w:r>
      <w:r w:rsidRPr="000755EE">
        <w:rPr>
          <w:rFonts w:ascii="Times New Roman" w:hAnsi="Times New Roman" w:cs="Times New Roman"/>
          <w:color w:val="000000" w:themeColor="text1"/>
          <w:sz w:val="20"/>
          <w:szCs w:val="20"/>
        </w:rPr>
        <w:t>(2020). </w:t>
      </w:r>
      <w:r w:rsidRPr="000755EE">
        <w:rPr>
          <w:rStyle w:val="citationsource-book"/>
          <w:rFonts w:ascii="Times New Roman" w:hAnsi="Times New Roman" w:cs="Times New Roman"/>
          <w:i/>
          <w:iCs/>
          <w:color w:val="000000" w:themeColor="text1"/>
          <w:sz w:val="20"/>
          <w:szCs w:val="20"/>
        </w:rPr>
        <w:t>The Routledge international handbook of financialization</w:t>
      </w:r>
      <w:r w:rsidRPr="000755EE">
        <w:rPr>
          <w:rFonts w:ascii="Times New Roman" w:hAnsi="Times New Roman" w:cs="Times New Roman"/>
          <w:color w:val="000000" w:themeColor="text1"/>
          <w:sz w:val="20"/>
          <w:szCs w:val="20"/>
        </w:rPr>
        <w:t>. Routledge.</w:t>
      </w:r>
    </w:p>
    <w:p w14:paraId="23AC3F8A" w14:textId="5180C69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lastRenderedPageBreak/>
        <w:t>Markard</w:t>
      </w:r>
      <w:proofErr w:type="spellEnd"/>
      <w:r w:rsidRPr="000755EE">
        <w:rPr>
          <w:color w:val="000000" w:themeColor="text1"/>
          <w:sz w:val="20"/>
          <w:szCs w:val="20"/>
        </w:rPr>
        <w:t xml:space="preserve">, J., Raven, R., &amp; </w:t>
      </w:r>
      <w:proofErr w:type="spellStart"/>
      <w:r w:rsidRPr="000755EE">
        <w:rPr>
          <w:color w:val="000000" w:themeColor="text1"/>
          <w:sz w:val="20"/>
          <w:szCs w:val="20"/>
        </w:rPr>
        <w:t>Truffer</w:t>
      </w:r>
      <w:proofErr w:type="spellEnd"/>
      <w:r w:rsidRPr="000755EE">
        <w:rPr>
          <w:color w:val="000000" w:themeColor="text1"/>
          <w:sz w:val="20"/>
          <w:szCs w:val="20"/>
        </w:rPr>
        <w:t xml:space="preserve">, B. (2012). Sustainability transitions: An emerging field of research and its prospects. </w:t>
      </w:r>
      <w:r w:rsidRPr="000755EE">
        <w:rPr>
          <w:rStyle w:val="Uwydatnienie"/>
          <w:rFonts w:eastAsiaTheme="majorEastAsia"/>
          <w:color w:val="000000" w:themeColor="text1"/>
          <w:sz w:val="20"/>
          <w:szCs w:val="20"/>
        </w:rPr>
        <w:t>Research Policy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41</w:t>
      </w:r>
      <w:r w:rsidRPr="000755EE">
        <w:rPr>
          <w:color w:val="000000" w:themeColor="text1"/>
          <w:sz w:val="20"/>
          <w:szCs w:val="20"/>
        </w:rPr>
        <w:t>(6), 955</w:t>
      </w:r>
      <w:r w:rsidR="001F23B3" w:rsidRPr="000755EE">
        <w:rPr>
          <w:color w:val="000000" w:themeColor="text1"/>
          <w:sz w:val="20"/>
          <w:szCs w:val="20"/>
        </w:rPr>
        <w:t>–</w:t>
      </w:r>
      <w:r w:rsidRPr="000755EE">
        <w:rPr>
          <w:color w:val="000000" w:themeColor="text1"/>
          <w:sz w:val="20"/>
          <w:szCs w:val="20"/>
        </w:rPr>
        <w:t>967.</w:t>
      </w:r>
    </w:p>
    <w:p w14:paraId="3468D7B5" w14:textId="5A5D00A6" w:rsidR="00334B65" w:rsidRPr="000755EE" w:rsidRDefault="00334B65" w:rsidP="00334B65">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McNamara, K</w:t>
      </w:r>
      <w:r w:rsidR="001F23B3" w:rsidRPr="000755EE">
        <w:rPr>
          <w:color w:val="000000" w:themeColor="text1"/>
          <w:sz w:val="20"/>
          <w:szCs w:val="20"/>
        </w:rPr>
        <w:t>.</w:t>
      </w:r>
      <w:r w:rsidRPr="000755EE">
        <w:rPr>
          <w:color w:val="000000" w:themeColor="text1"/>
          <w:sz w:val="20"/>
          <w:szCs w:val="20"/>
        </w:rPr>
        <w:t xml:space="preserve"> R. (2023)</w:t>
      </w:r>
      <w:r w:rsidR="001F23B3" w:rsidRPr="000755EE">
        <w:rPr>
          <w:color w:val="000000" w:themeColor="text1"/>
          <w:sz w:val="20"/>
          <w:szCs w:val="20"/>
        </w:rPr>
        <w:t>.</w:t>
      </w:r>
      <w:r w:rsidRPr="000755EE">
        <w:rPr>
          <w:color w:val="000000" w:themeColor="text1"/>
          <w:sz w:val="20"/>
          <w:szCs w:val="20"/>
        </w:rPr>
        <w:t xml:space="preserve"> Transforming Europe? The EU</w:t>
      </w:r>
      <w:r w:rsidR="001F23B3" w:rsidRPr="000755EE">
        <w:rPr>
          <w:color w:val="000000" w:themeColor="text1"/>
          <w:sz w:val="20"/>
          <w:szCs w:val="20"/>
        </w:rPr>
        <w:t>’</w:t>
      </w:r>
      <w:r w:rsidRPr="000755EE">
        <w:rPr>
          <w:color w:val="000000" w:themeColor="text1"/>
          <w:sz w:val="20"/>
          <w:szCs w:val="20"/>
        </w:rPr>
        <w:t>s industrial policy and geopolitical turn</w:t>
      </w:r>
      <w:r w:rsidR="001F23B3" w:rsidRPr="000755EE">
        <w:rPr>
          <w:color w:val="000000" w:themeColor="text1"/>
          <w:sz w:val="20"/>
          <w:szCs w:val="20"/>
        </w:rPr>
        <w:t>.</w:t>
      </w:r>
      <w:r w:rsidRPr="000755EE">
        <w:rPr>
          <w:color w:val="000000" w:themeColor="text1"/>
          <w:sz w:val="20"/>
          <w:szCs w:val="20"/>
        </w:rPr>
        <w:t xml:space="preserve"> </w:t>
      </w:r>
      <w:r w:rsidRPr="000755EE">
        <w:rPr>
          <w:i/>
          <w:iCs/>
          <w:color w:val="000000" w:themeColor="text1"/>
          <w:sz w:val="20"/>
          <w:szCs w:val="20"/>
        </w:rPr>
        <w:t>Journal of European Public Policy</w:t>
      </w:r>
      <w:r w:rsidR="0012744A" w:rsidRPr="000755EE">
        <w:rPr>
          <w:color w:val="000000" w:themeColor="text1"/>
          <w:sz w:val="20"/>
          <w:szCs w:val="20"/>
        </w:rPr>
        <w:t>, 31(9), 2371–2396.</w:t>
      </w:r>
    </w:p>
    <w:p w14:paraId="1311C10E" w14:textId="0F601280" w:rsidR="00A86640" w:rsidRPr="000755EE" w:rsidRDefault="00A86640"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McCarthy, </w:t>
      </w:r>
      <w:r w:rsidR="001F23B3" w:rsidRPr="000755EE">
        <w:rPr>
          <w:color w:val="000000" w:themeColor="text1"/>
          <w:sz w:val="20"/>
          <w:szCs w:val="20"/>
        </w:rPr>
        <w:t xml:space="preserve">M. A., </w:t>
      </w:r>
      <w:proofErr w:type="spellStart"/>
      <w:r w:rsidRPr="000755EE">
        <w:rPr>
          <w:color w:val="000000" w:themeColor="text1"/>
          <w:sz w:val="20"/>
          <w:szCs w:val="20"/>
        </w:rPr>
        <w:t>Sorsa</w:t>
      </w:r>
      <w:proofErr w:type="spellEnd"/>
      <w:r w:rsidRPr="000755EE">
        <w:rPr>
          <w:color w:val="000000" w:themeColor="text1"/>
          <w:sz w:val="20"/>
          <w:szCs w:val="20"/>
        </w:rPr>
        <w:t xml:space="preserve">, </w:t>
      </w:r>
      <w:r w:rsidR="001F23B3" w:rsidRPr="000755EE">
        <w:rPr>
          <w:color w:val="000000" w:themeColor="text1"/>
          <w:sz w:val="20"/>
          <w:szCs w:val="20"/>
        </w:rPr>
        <w:t xml:space="preserve">V.-P., &amp; </w:t>
      </w:r>
      <w:r w:rsidRPr="000755EE">
        <w:rPr>
          <w:color w:val="000000" w:themeColor="text1"/>
          <w:sz w:val="20"/>
          <w:szCs w:val="20"/>
        </w:rPr>
        <w:t xml:space="preserve">van der </w:t>
      </w:r>
      <w:proofErr w:type="spellStart"/>
      <w:r w:rsidRPr="000755EE">
        <w:rPr>
          <w:color w:val="000000" w:themeColor="text1"/>
          <w:sz w:val="20"/>
          <w:szCs w:val="20"/>
        </w:rPr>
        <w:t>Zwan</w:t>
      </w:r>
      <w:proofErr w:type="spellEnd"/>
      <w:r w:rsidRPr="000755EE">
        <w:rPr>
          <w:color w:val="000000" w:themeColor="text1"/>
          <w:sz w:val="20"/>
          <w:szCs w:val="20"/>
        </w:rPr>
        <w:t>,</w:t>
      </w:r>
      <w:r w:rsidR="001F23B3" w:rsidRPr="000755EE">
        <w:rPr>
          <w:color w:val="000000" w:themeColor="text1"/>
          <w:sz w:val="20"/>
          <w:szCs w:val="20"/>
        </w:rPr>
        <w:t xml:space="preserve"> N.</w:t>
      </w:r>
      <w:r w:rsidRPr="000755EE">
        <w:rPr>
          <w:color w:val="000000" w:themeColor="text1"/>
          <w:sz w:val="20"/>
          <w:szCs w:val="20"/>
        </w:rPr>
        <w:t xml:space="preserve"> </w:t>
      </w:r>
      <w:r w:rsidR="001F23B3" w:rsidRPr="000755EE">
        <w:rPr>
          <w:color w:val="000000" w:themeColor="text1"/>
          <w:sz w:val="20"/>
          <w:szCs w:val="20"/>
        </w:rPr>
        <w:t xml:space="preserve">(2016, October). </w:t>
      </w:r>
      <w:r w:rsidRPr="000755EE">
        <w:rPr>
          <w:color w:val="000000" w:themeColor="text1"/>
          <w:sz w:val="20"/>
          <w:szCs w:val="20"/>
        </w:rPr>
        <w:t xml:space="preserve">Investment preferences and patient capital: </w:t>
      </w:r>
      <w:r w:rsidR="001F23B3" w:rsidRPr="000755EE">
        <w:rPr>
          <w:color w:val="000000" w:themeColor="text1"/>
          <w:sz w:val="20"/>
          <w:szCs w:val="20"/>
        </w:rPr>
        <w:t>Financing</w:t>
      </w:r>
      <w:r w:rsidRPr="000755EE">
        <w:rPr>
          <w:color w:val="000000" w:themeColor="text1"/>
          <w:sz w:val="20"/>
          <w:szCs w:val="20"/>
        </w:rPr>
        <w:t>, governance, and regulation in pension fund capitalism</w:t>
      </w:r>
      <w:r w:rsidR="001F23B3" w:rsidRPr="000755EE">
        <w:rPr>
          <w:color w:val="000000" w:themeColor="text1"/>
          <w:sz w:val="20"/>
          <w:szCs w:val="20"/>
        </w:rPr>
        <w:t xml:space="preserve">. </w:t>
      </w:r>
      <w:r w:rsidRPr="000755EE">
        <w:rPr>
          <w:i/>
          <w:iCs/>
          <w:color w:val="000000" w:themeColor="text1"/>
          <w:sz w:val="20"/>
          <w:szCs w:val="20"/>
        </w:rPr>
        <w:t>Socio-Economic Review</w:t>
      </w:r>
      <w:r w:rsidRPr="000755EE">
        <w:rPr>
          <w:color w:val="000000" w:themeColor="text1"/>
          <w:sz w:val="20"/>
          <w:szCs w:val="20"/>
        </w:rPr>
        <w:t xml:space="preserve">, </w:t>
      </w:r>
      <w:r w:rsidRPr="000755EE">
        <w:rPr>
          <w:i/>
          <w:iCs/>
          <w:color w:val="000000" w:themeColor="text1"/>
          <w:sz w:val="20"/>
          <w:szCs w:val="20"/>
        </w:rPr>
        <w:t>14</w:t>
      </w:r>
      <w:r w:rsidR="001F23B3" w:rsidRPr="000755EE">
        <w:rPr>
          <w:color w:val="000000" w:themeColor="text1"/>
          <w:sz w:val="20"/>
          <w:szCs w:val="20"/>
        </w:rPr>
        <w:t>(</w:t>
      </w:r>
      <w:r w:rsidRPr="000755EE">
        <w:rPr>
          <w:color w:val="000000" w:themeColor="text1"/>
          <w:sz w:val="20"/>
          <w:szCs w:val="20"/>
        </w:rPr>
        <w:t>4</w:t>
      </w:r>
      <w:r w:rsidR="001F23B3" w:rsidRPr="000755EE">
        <w:rPr>
          <w:color w:val="000000" w:themeColor="text1"/>
          <w:sz w:val="20"/>
          <w:szCs w:val="20"/>
        </w:rPr>
        <w:t>)</w:t>
      </w:r>
      <w:r w:rsidRPr="000755EE">
        <w:rPr>
          <w:color w:val="000000" w:themeColor="text1"/>
          <w:sz w:val="20"/>
          <w:szCs w:val="20"/>
        </w:rPr>
        <w:t>, 751–769</w:t>
      </w:r>
      <w:r w:rsidR="001F23B3" w:rsidRPr="000755EE">
        <w:rPr>
          <w:color w:val="000000" w:themeColor="text1"/>
          <w:sz w:val="20"/>
          <w:szCs w:val="20"/>
        </w:rPr>
        <w:t xml:space="preserve">. </w:t>
      </w:r>
      <w:r w:rsidRPr="000755EE">
        <w:rPr>
          <w:color w:val="000000" w:themeColor="text1"/>
          <w:sz w:val="20"/>
          <w:szCs w:val="20"/>
        </w:rPr>
        <w:t>https://doi.org/10.1093/ser/mww020</w:t>
      </w:r>
    </w:p>
    <w:p w14:paraId="186DC638" w14:textId="313D0F81" w:rsidR="00F02FE3" w:rsidRPr="000755EE" w:rsidRDefault="00F02FE3" w:rsidP="00DC360B">
      <w:pPr>
        <w:spacing w:after="120"/>
        <w:ind w:left="567" w:hanging="567"/>
        <w:rPr>
          <w:rFonts w:ascii="Times New Roman" w:hAnsi="Times New Roman" w:cs="Times New Roman"/>
          <w:color w:val="000000" w:themeColor="text1"/>
          <w:sz w:val="20"/>
          <w:szCs w:val="20"/>
        </w:rPr>
      </w:pPr>
      <w:r w:rsidRPr="000755EE">
        <w:rPr>
          <w:rFonts w:ascii="Times New Roman" w:hAnsi="Times New Roman" w:cs="Times New Roman"/>
          <w:color w:val="000000" w:themeColor="text1"/>
          <w:sz w:val="20"/>
          <w:szCs w:val="20"/>
        </w:rPr>
        <w:t xml:space="preserve">Molina, O., &amp; Rhodes, M. (2007). The </w:t>
      </w:r>
      <w:r w:rsidR="001F23B3" w:rsidRPr="000755EE">
        <w:rPr>
          <w:rFonts w:ascii="Times New Roman" w:hAnsi="Times New Roman" w:cs="Times New Roman"/>
          <w:color w:val="000000" w:themeColor="text1"/>
          <w:sz w:val="20"/>
          <w:szCs w:val="20"/>
        </w:rPr>
        <w:t xml:space="preserve">political economy </w:t>
      </w:r>
      <w:r w:rsidRPr="000755EE">
        <w:rPr>
          <w:rFonts w:ascii="Times New Roman" w:hAnsi="Times New Roman" w:cs="Times New Roman"/>
          <w:color w:val="000000" w:themeColor="text1"/>
          <w:sz w:val="20"/>
          <w:szCs w:val="20"/>
        </w:rPr>
        <w:t xml:space="preserve">of </w:t>
      </w:r>
      <w:r w:rsidR="001F23B3" w:rsidRPr="000755EE">
        <w:rPr>
          <w:rFonts w:ascii="Times New Roman" w:hAnsi="Times New Roman" w:cs="Times New Roman"/>
          <w:color w:val="000000" w:themeColor="text1"/>
          <w:sz w:val="20"/>
          <w:szCs w:val="20"/>
        </w:rPr>
        <w:t xml:space="preserve">adjustment </w:t>
      </w:r>
      <w:r w:rsidRPr="000755EE">
        <w:rPr>
          <w:rFonts w:ascii="Times New Roman" w:hAnsi="Times New Roman" w:cs="Times New Roman"/>
          <w:color w:val="000000" w:themeColor="text1"/>
          <w:sz w:val="20"/>
          <w:szCs w:val="20"/>
        </w:rPr>
        <w:t xml:space="preserve">in </w:t>
      </w:r>
      <w:r w:rsidR="001F23B3" w:rsidRPr="000755EE">
        <w:rPr>
          <w:rFonts w:ascii="Times New Roman" w:hAnsi="Times New Roman" w:cs="Times New Roman"/>
          <w:color w:val="000000" w:themeColor="text1"/>
          <w:sz w:val="20"/>
          <w:szCs w:val="20"/>
        </w:rPr>
        <w:t>mixed market economies</w:t>
      </w:r>
      <w:r w:rsidRPr="000755EE">
        <w:rPr>
          <w:rFonts w:ascii="Times New Roman" w:hAnsi="Times New Roman" w:cs="Times New Roman"/>
          <w:color w:val="000000" w:themeColor="text1"/>
          <w:sz w:val="20"/>
          <w:szCs w:val="20"/>
        </w:rPr>
        <w:t xml:space="preserve">: </w:t>
      </w:r>
      <w:r w:rsidR="001F23B3" w:rsidRPr="000755EE">
        <w:rPr>
          <w:rFonts w:ascii="Times New Roman" w:hAnsi="Times New Roman" w:cs="Times New Roman"/>
          <w:color w:val="000000" w:themeColor="text1"/>
          <w:sz w:val="20"/>
          <w:szCs w:val="20"/>
        </w:rPr>
        <w:t xml:space="preserve">A study </w:t>
      </w:r>
      <w:r w:rsidRPr="000755EE">
        <w:rPr>
          <w:rFonts w:ascii="Times New Roman" w:hAnsi="Times New Roman" w:cs="Times New Roman"/>
          <w:color w:val="000000" w:themeColor="text1"/>
          <w:sz w:val="20"/>
          <w:szCs w:val="20"/>
        </w:rPr>
        <w:t xml:space="preserve">of Spain and Italy. In </w:t>
      </w:r>
      <w:r w:rsidR="001F23B3" w:rsidRPr="000755EE">
        <w:rPr>
          <w:rFonts w:ascii="Times New Roman" w:hAnsi="Times New Roman" w:cs="Times New Roman"/>
          <w:color w:val="000000" w:themeColor="text1"/>
          <w:sz w:val="20"/>
          <w:szCs w:val="20"/>
        </w:rPr>
        <w:t xml:space="preserve">B. </w:t>
      </w:r>
      <w:proofErr w:type="spellStart"/>
      <w:r w:rsidR="001F23B3" w:rsidRPr="000755EE">
        <w:rPr>
          <w:rFonts w:ascii="Times New Roman" w:hAnsi="Times New Roman" w:cs="Times New Roman"/>
          <w:color w:val="000000" w:themeColor="text1"/>
          <w:sz w:val="20"/>
          <w:szCs w:val="20"/>
        </w:rPr>
        <w:t>Hancké</w:t>
      </w:r>
      <w:proofErr w:type="spellEnd"/>
      <w:r w:rsidR="001F23B3" w:rsidRPr="000755EE">
        <w:rPr>
          <w:rFonts w:ascii="Times New Roman" w:hAnsi="Times New Roman" w:cs="Times New Roman"/>
          <w:color w:val="000000" w:themeColor="text1"/>
          <w:sz w:val="20"/>
          <w:szCs w:val="20"/>
        </w:rPr>
        <w:t xml:space="preserve">, M. Rhodes, &amp; M. Thatcher (Eds.), </w:t>
      </w:r>
      <w:r w:rsidRPr="000755EE">
        <w:rPr>
          <w:rFonts w:ascii="Times New Roman" w:hAnsi="Times New Roman" w:cs="Times New Roman"/>
          <w:i/>
          <w:iCs/>
          <w:color w:val="000000" w:themeColor="text1"/>
          <w:sz w:val="20"/>
          <w:szCs w:val="20"/>
        </w:rPr>
        <w:t xml:space="preserve">Beyond </w:t>
      </w:r>
      <w:r w:rsidR="001F23B3" w:rsidRPr="000755EE">
        <w:rPr>
          <w:rFonts w:ascii="Times New Roman" w:hAnsi="Times New Roman" w:cs="Times New Roman"/>
          <w:i/>
          <w:iCs/>
          <w:color w:val="000000" w:themeColor="text1"/>
          <w:sz w:val="20"/>
          <w:szCs w:val="20"/>
        </w:rPr>
        <w:t xml:space="preserve">varieties </w:t>
      </w:r>
      <w:r w:rsidRPr="000755EE">
        <w:rPr>
          <w:rFonts w:ascii="Times New Roman" w:hAnsi="Times New Roman" w:cs="Times New Roman"/>
          <w:i/>
          <w:iCs/>
          <w:color w:val="000000" w:themeColor="text1"/>
          <w:sz w:val="20"/>
          <w:szCs w:val="20"/>
        </w:rPr>
        <w:t xml:space="preserve">of </w:t>
      </w:r>
      <w:r w:rsidR="001F23B3" w:rsidRPr="000755EE">
        <w:rPr>
          <w:rFonts w:ascii="Times New Roman" w:hAnsi="Times New Roman" w:cs="Times New Roman"/>
          <w:i/>
          <w:iCs/>
          <w:color w:val="000000" w:themeColor="text1"/>
          <w:sz w:val="20"/>
          <w:szCs w:val="20"/>
        </w:rPr>
        <w:t>capitalism</w:t>
      </w:r>
      <w:r w:rsidRPr="000755EE">
        <w:rPr>
          <w:rFonts w:ascii="Times New Roman" w:hAnsi="Times New Roman" w:cs="Times New Roman"/>
          <w:i/>
          <w:iCs/>
          <w:color w:val="000000" w:themeColor="text1"/>
          <w:sz w:val="20"/>
          <w:szCs w:val="20"/>
        </w:rPr>
        <w:t xml:space="preserve">: Conflict, </w:t>
      </w:r>
      <w:r w:rsidR="001F23B3" w:rsidRPr="000755EE">
        <w:rPr>
          <w:rFonts w:ascii="Times New Roman" w:hAnsi="Times New Roman" w:cs="Times New Roman"/>
          <w:i/>
          <w:iCs/>
          <w:color w:val="000000" w:themeColor="text1"/>
          <w:sz w:val="20"/>
          <w:szCs w:val="20"/>
        </w:rPr>
        <w:t xml:space="preserve">contradictions </w:t>
      </w:r>
      <w:r w:rsidRPr="000755EE">
        <w:rPr>
          <w:rFonts w:ascii="Times New Roman" w:hAnsi="Times New Roman" w:cs="Times New Roman"/>
          <w:i/>
          <w:iCs/>
          <w:color w:val="000000" w:themeColor="text1"/>
          <w:sz w:val="20"/>
          <w:szCs w:val="20"/>
        </w:rPr>
        <w:t xml:space="preserve">and </w:t>
      </w:r>
      <w:r w:rsidR="001F23B3" w:rsidRPr="000755EE">
        <w:rPr>
          <w:rFonts w:ascii="Times New Roman" w:hAnsi="Times New Roman" w:cs="Times New Roman"/>
          <w:i/>
          <w:iCs/>
          <w:color w:val="000000" w:themeColor="text1"/>
          <w:sz w:val="20"/>
          <w:szCs w:val="20"/>
        </w:rPr>
        <w:t xml:space="preserve">complementarities </w:t>
      </w:r>
      <w:r w:rsidRPr="000755EE">
        <w:rPr>
          <w:rFonts w:ascii="Times New Roman" w:hAnsi="Times New Roman" w:cs="Times New Roman"/>
          <w:i/>
          <w:iCs/>
          <w:color w:val="000000" w:themeColor="text1"/>
          <w:sz w:val="20"/>
          <w:szCs w:val="20"/>
        </w:rPr>
        <w:t xml:space="preserve">in the European </w:t>
      </w:r>
      <w:r w:rsidR="001F23B3" w:rsidRPr="000755EE">
        <w:rPr>
          <w:rFonts w:ascii="Times New Roman" w:hAnsi="Times New Roman" w:cs="Times New Roman"/>
          <w:i/>
          <w:iCs/>
          <w:color w:val="000000" w:themeColor="text1"/>
          <w:sz w:val="20"/>
          <w:szCs w:val="20"/>
        </w:rPr>
        <w:t>economy</w:t>
      </w:r>
      <w:r w:rsidR="001F23B3"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color w:val="000000" w:themeColor="text1"/>
          <w:sz w:val="20"/>
          <w:szCs w:val="20"/>
        </w:rPr>
        <w:t>(pp. 223</w:t>
      </w:r>
      <w:r w:rsidR="001F23B3"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252).</w:t>
      </w:r>
    </w:p>
    <w:p w14:paraId="465A0140" w14:textId="75B7F098" w:rsidR="00F02FE3" w:rsidRPr="000755EE" w:rsidRDefault="00F02FE3" w:rsidP="00DC360B">
      <w:pPr>
        <w:spacing w:after="120"/>
        <w:ind w:left="567" w:hanging="567"/>
        <w:rPr>
          <w:rFonts w:ascii="Times New Roman" w:hAnsi="Times New Roman" w:cs="Times New Roman"/>
          <w:sz w:val="20"/>
          <w:szCs w:val="20"/>
        </w:rPr>
      </w:pPr>
      <w:r w:rsidRPr="000755EE">
        <w:rPr>
          <w:rFonts w:ascii="Times New Roman" w:hAnsi="Times New Roman" w:cs="Times New Roman"/>
          <w:sz w:val="20"/>
          <w:szCs w:val="20"/>
        </w:rPr>
        <w:t xml:space="preserve">Monk, A., </w:t>
      </w:r>
      <w:r w:rsidR="001F23B3" w:rsidRPr="000755EE">
        <w:rPr>
          <w:rFonts w:ascii="Times New Roman" w:hAnsi="Times New Roman" w:cs="Times New Roman"/>
          <w:sz w:val="20"/>
          <w:szCs w:val="20"/>
        </w:rPr>
        <w:t xml:space="preserve">&amp; </w:t>
      </w:r>
      <w:r w:rsidRPr="000755EE">
        <w:rPr>
          <w:rFonts w:ascii="Times New Roman" w:hAnsi="Times New Roman" w:cs="Times New Roman"/>
          <w:sz w:val="20"/>
          <w:szCs w:val="20"/>
        </w:rPr>
        <w:t>Perkins, R. (2020)</w:t>
      </w:r>
      <w:r w:rsidR="001F23B3" w:rsidRPr="000755EE">
        <w:rPr>
          <w:rFonts w:ascii="Times New Roman" w:hAnsi="Times New Roman" w:cs="Times New Roman"/>
          <w:sz w:val="20"/>
          <w:szCs w:val="20"/>
        </w:rPr>
        <w:t>.</w:t>
      </w:r>
      <w:r w:rsidRPr="000755EE">
        <w:rPr>
          <w:rFonts w:ascii="Times New Roman" w:hAnsi="Times New Roman" w:cs="Times New Roman"/>
          <w:sz w:val="20"/>
          <w:szCs w:val="20"/>
        </w:rPr>
        <w:t xml:space="preserve"> What explains the emergence and diffusion of green bonds? </w:t>
      </w:r>
      <w:r w:rsidRPr="000755EE">
        <w:rPr>
          <w:rFonts w:ascii="Times New Roman" w:hAnsi="Times New Roman" w:cs="Times New Roman"/>
          <w:i/>
          <w:iCs/>
          <w:sz w:val="20"/>
          <w:szCs w:val="20"/>
        </w:rPr>
        <w:t>Energy Policy</w:t>
      </w:r>
      <w:r w:rsidRPr="000755EE">
        <w:rPr>
          <w:rFonts w:ascii="Times New Roman" w:hAnsi="Times New Roman" w:cs="Times New Roman"/>
          <w:sz w:val="20"/>
          <w:szCs w:val="20"/>
        </w:rPr>
        <w:t>, 145, 111641</w:t>
      </w:r>
      <w:r w:rsidR="001F23B3" w:rsidRPr="000755EE">
        <w:rPr>
          <w:rFonts w:ascii="Times New Roman" w:hAnsi="Times New Roman" w:cs="Times New Roman"/>
          <w:sz w:val="20"/>
          <w:szCs w:val="20"/>
        </w:rPr>
        <w:t>.</w:t>
      </w:r>
    </w:p>
    <w:p w14:paraId="05EEC2DB" w14:textId="1C1AF979"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Moschella</w:t>
      </w:r>
      <w:proofErr w:type="spellEnd"/>
      <w:r w:rsidRPr="000755EE">
        <w:rPr>
          <w:color w:val="000000" w:themeColor="text1"/>
          <w:sz w:val="20"/>
          <w:szCs w:val="20"/>
        </w:rPr>
        <w:t xml:space="preserve">, M., </w:t>
      </w:r>
      <w:proofErr w:type="spellStart"/>
      <w:r w:rsidRPr="000755EE">
        <w:rPr>
          <w:color w:val="000000" w:themeColor="text1"/>
          <w:sz w:val="20"/>
          <w:szCs w:val="20"/>
        </w:rPr>
        <w:t>Quaglia</w:t>
      </w:r>
      <w:proofErr w:type="spellEnd"/>
      <w:r w:rsidRPr="000755EE">
        <w:rPr>
          <w:color w:val="000000" w:themeColor="text1"/>
          <w:sz w:val="20"/>
          <w:szCs w:val="20"/>
        </w:rPr>
        <w:t xml:space="preserve">, L., &amp; </w:t>
      </w:r>
      <w:proofErr w:type="spellStart"/>
      <w:r w:rsidRPr="000755EE">
        <w:rPr>
          <w:color w:val="000000" w:themeColor="text1"/>
          <w:sz w:val="20"/>
          <w:szCs w:val="20"/>
        </w:rPr>
        <w:t>Spendzharova</w:t>
      </w:r>
      <w:proofErr w:type="spellEnd"/>
      <w:r w:rsidRPr="000755EE">
        <w:rPr>
          <w:color w:val="000000" w:themeColor="text1"/>
          <w:sz w:val="20"/>
          <w:szCs w:val="20"/>
        </w:rPr>
        <w:t xml:space="preserve">, A. B. (Eds.). (2024). </w:t>
      </w:r>
      <w:r w:rsidRPr="000755EE">
        <w:rPr>
          <w:rStyle w:val="Uwydatnienie"/>
          <w:rFonts w:eastAsiaTheme="majorEastAsia"/>
          <w:color w:val="000000" w:themeColor="text1"/>
          <w:sz w:val="20"/>
          <w:szCs w:val="20"/>
        </w:rPr>
        <w:t xml:space="preserve">European </w:t>
      </w:r>
      <w:r w:rsidR="001F23B3" w:rsidRPr="000755EE">
        <w:rPr>
          <w:rStyle w:val="Uwydatnienie"/>
          <w:rFonts w:eastAsiaTheme="majorEastAsia"/>
          <w:color w:val="000000" w:themeColor="text1"/>
          <w:sz w:val="20"/>
          <w:szCs w:val="20"/>
        </w:rPr>
        <w:t>political economy</w:t>
      </w:r>
      <w:r w:rsidRPr="000755EE">
        <w:rPr>
          <w:rStyle w:val="Uwydatnienie"/>
          <w:rFonts w:eastAsiaTheme="majorEastAsia"/>
          <w:color w:val="000000" w:themeColor="text1"/>
          <w:sz w:val="20"/>
          <w:szCs w:val="20"/>
        </w:rPr>
        <w:t xml:space="preserve">: Theoretical </w:t>
      </w:r>
      <w:r w:rsidR="001F23B3" w:rsidRPr="000755EE">
        <w:rPr>
          <w:rStyle w:val="Uwydatnienie"/>
          <w:rFonts w:eastAsiaTheme="majorEastAsia"/>
          <w:color w:val="000000" w:themeColor="text1"/>
          <w:sz w:val="20"/>
          <w:szCs w:val="20"/>
        </w:rPr>
        <w:t xml:space="preserve">approaches </w:t>
      </w:r>
      <w:r w:rsidRPr="000755EE">
        <w:rPr>
          <w:rStyle w:val="Uwydatnienie"/>
          <w:rFonts w:eastAsiaTheme="majorEastAsia"/>
          <w:color w:val="000000" w:themeColor="text1"/>
          <w:sz w:val="20"/>
          <w:szCs w:val="20"/>
        </w:rPr>
        <w:t xml:space="preserve">and </w:t>
      </w:r>
      <w:r w:rsidR="001F23B3" w:rsidRPr="000755EE">
        <w:rPr>
          <w:rStyle w:val="Uwydatnienie"/>
          <w:rFonts w:eastAsiaTheme="majorEastAsia"/>
          <w:color w:val="000000" w:themeColor="text1"/>
          <w:sz w:val="20"/>
          <w:szCs w:val="20"/>
        </w:rPr>
        <w:t>policy i</w:t>
      </w:r>
      <w:r w:rsidRPr="000755EE">
        <w:rPr>
          <w:rStyle w:val="Uwydatnienie"/>
          <w:rFonts w:eastAsiaTheme="majorEastAsia"/>
          <w:color w:val="000000" w:themeColor="text1"/>
          <w:sz w:val="20"/>
          <w:szCs w:val="20"/>
        </w:rPr>
        <w:t>ssues</w:t>
      </w:r>
      <w:r w:rsidRPr="000755EE">
        <w:rPr>
          <w:color w:val="000000" w:themeColor="text1"/>
          <w:sz w:val="20"/>
          <w:szCs w:val="20"/>
        </w:rPr>
        <w:t>. Oxford University Press.</w:t>
      </w:r>
    </w:p>
    <w:p w14:paraId="33B5ED6D" w14:textId="1E51A3CE"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Mykhnenko</w:t>
      </w:r>
      <w:proofErr w:type="spellEnd"/>
      <w:r w:rsidRPr="000755EE">
        <w:rPr>
          <w:color w:val="000000" w:themeColor="text1"/>
          <w:sz w:val="20"/>
          <w:szCs w:val="20"/>
        </w:rPr>
        <w:t xml:space="preserve">, V. (2007). Strengths and weaknesses of </w:t>
      </w:r>
      <w:r w:rsidR="001F23B3" w:rsidRPr="000755EE">
        <w:rPr>
          <w:color w:val="000000" w:themeColor="text1"/>
          <w:sz w:val="20"/>
          <w:szCs w:val="20"/>
        </w:rPr>
        <w:t xml:space="preserve">“weak” </w:t>
      </w:r>
      <w:r w:rsidRPr="000755EE">
        <w:rPr>
          <w:color w:val="000000" w:themeColor="text1"/>
          <w:sz w:val="20"/>
          <w:szCs w:val="20"/>
        </w:rPr>
        <w:t xml:space="preserve">coordination: Economic institutions, revealed comparative advantages, and socio-economic performance of mixed market economies in Poland and Ukraine. In B. </w:t>
      </w:r>
      <w:proofErr w:type="spellStart"/>
      <w:r w:rsidRPr="000755EE">
        <w:rPr>
          <w:color w:val="000000" w:themeColor="text1"/>
          <w:sz w:val="20"/>
          <w:szCs w:val="20"/>
        </w:rPr>
        <w:t>Hancké</w:t>
      </w:r>
      <w:proofErr w:type="spellEnd"/>
      <w:r w:rsidRPr="000755EE">
        <w:rPr>
          <w:color w:val="000000" w:themeColor="text1"/>
          <w:sz w:val="20"/>
          <w:szCs w:val="20"/>
        </w:rPr>
        <w:t xml:space="preserve">, M. Rhodes, &amp; M. Thatcher (Eds.), </w:t>
      </w:r>
      <w:r w:rsidRPr="000755EE">
        <w:rPr>
          <w:rStyle w:val="Uwydatnienie"/>
          <w:rFonts w:eastAsiaTheme="majorEastAsia"/>
          <w:color w:val="000000" w:themeColor="text1"/>
          <w:sz w:val="20"/>
          <w:szCs w:val="20"/>
        </w:rPr>
        <w:t xml:space="preserve">Beyond </w:t>
      </w:r>
      <w:r w:rsidR="001F23B3" w:rsidRPr="000755EE">
        <w:rPr>
          <w:rStyle w:val="Uwydatnienie"/>
          <w:rFonts w:eastAsiaTheme="majorEastAsia"/>
          <w:color w:val="000000" w:themeColor="text1"/>
          <w:sz w:val="20"/>
          <w:szCs w:val="20"/>
        </w:rPr>
        <w:t xml:space="preserve">varieties </w:t>
      </w:r>
      <w:r w:rsidRPr="000755EE">
        <w:rPr>
          <w:rStyle w:val="Uwydatnienie"/>
          <w:rFonts w:eastAsiaTheme="majorEastAsia"/>
          <w:color w:val="000000" w:themeColor="text1"/>
          <w:sz w:val="20"/>
          <w:szCs w:val="20"/>
        </w:rPr>
        <w:t xml:space="preserve">of </w:t>
      </w:r>
      <w:r w:rsidR="001F23B3" w:rsidRPr="000755EE">
        <w:rPr>
          <w:rStyle w:val="Uwydatnienie"/>
          <w:rFonts w:eastAsiaTheme="majorEastAsia"/>
          <w:color w:val="000000" w:themeColor="text1"/>
          <w:sz w:val="20"/>
          <w:szCs w:val="20"/>
        </w:rPr>
        <w:t>capitalism</w:t>
      </w:r>
      <w:r w:rsidRPr="000755EE">
        <w:rPr>
          <w:rStyle w:val="Uwydatnienie"/>
          <w:rFonts w:eastAsiaTheme="majorEastAsia"/>
          <w:color w:val="000000" w:themeColor="text1"/>
          <w:sz w:val="20"/>
          <w:szCs w:val="20"/>
        </w:rPr>
        <w:t xml:space="preserve">: Conflict, </w:t>
      </w:r>
      <w:r w:rsidR="001F23B3" w:rsidRPr="000755EE">
        <w:rPr>
          <w:rStyle w:val="Uwydatnienie"/>
          <w:rFonts w:eastAsiaTheme="majorEastAsia"/>
          <w:color w:val="000000" w:themeColor="text1"/>
          <w:sz w:val="20"/>
          <w:szCs w:val="20"/>
        </w:rPr>
        <w:t>contradictions</w:t>
      </w:r>
      <w:r w:rsidRPr="000755EE">
        <w:rPr>
          <w:rStyle w:val="Uwydatnienie"/>
          <w:rFonts w:eastAsiaTheme="majorEastAsia"/>
          <w:color w:val="000000" w:themeColor="text1"/>
          <w:sz w:val="20"/>
          <w:szCs w:val="20"/>
        </w:rPr>
        <w:t xml:space="preserve">, and </w:t>
      </w:r>
      <w:r w:rsidR="001F23B3" w:rsidRPr="000755EE">
        <w:rPr>
          <w:rStyle w:val="Uwydatnienie"/>
          <w:rFonts w:eastAsiaTheme="majorEastAsia"/>
          <w:color w:val="000000" w:themeColor="text1"/>
          <w:sz w:val="20"/>
          <w:szCs w:val="20"/>
        </w:rPr>
        <w:t xml:space="preserve">complementarities </w:t>
      </w:r>
      <w:r w:rsidRPr="000755EE">
        <w:rPr>
          <w:rStyle w:val="Uwydatnienie"/>
          <w:rFonts w:eastAsiaTheme="majorEastAsia"/>
          <w:color w:val="000000" w:themeColor="text1"/>
          <w:sz w:val="20"/>
          <w:szCs w:val="20"/>
        </w:rPr>
        <w:t xml:space="preserve">in the European </w:t>
      </w:r>
      <w:r w:rsidR="001F23B3" w:rsidRPr="000755EE">
        <w:rPr>
          <w:rStyle w:val="Uwydatnienie"/>
          <w:rFonts w:eastAsiaTheme="majorEastAsia"/>
          <w:color w:val="000000" w:themeColor="text1"/>
          <w:sz w:val="20"/>
          <w:szCs w:val="20"/>
        </w:rPr>
        <w:t>economy</w:t>
      </w:r>
      <w:r w:rsidRPr="000755EE">
        <w:rPr>
          <w:color w:val="000000" w:themeColor="text1"/>
          <w:sz w:val="20"/>
          <w:szCs w:val="20"/>
        </w:rPr>
        <w:t>. Oxford University Press.</w:t>
      </w:r>
    </w:p>
    <w:p w14:paraId="65624C55" w14:textId="271099CC" w:rsidR="00F02FE3" w:rsidRPr="000755EE" w:rsidRDefault="00F02FE3" w:rsidP="00DC360B">
      <w:pPr>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Naczyk</w:t>
      </w:r>
      <w:proofErr w:type="spellEnd"/>
      <w:r w:rsidRPr="000755EE">
        <w:rPr>
          <w:rFonts w:ascii="Times New Roman" w:hAnsi="Times New Roman" w:cs="Times New Roman"/>
          <w:color w:val="000000" w:themeColor="text1"/>
          <w:sz w:val="20"/>
          <w:szCs w:val="20"/>
        </w:rPr>
        <w:t xml:space="preserve">, M. (2021). Taking back control: </w:t>
      </w:r>
      <w:r w:rsidR="001F23B3" w:rsidRPr="000755EE">
        <w:rPr>
          <w:rFonts w:ascii="Times New Roman" w:hAnsi="Times New Roman" w:cs="Times New Roman"/>
          <w:color w:val="000000" w:themeColor="text1"/>
          <w:sz w:val="20"/>
          <w:szCs w:val="20"/>
        </w:rPr>
        <w:t xml:space="preserve">Comprador </w:t>
      </w:r>
      <w:r w:rsidRPr="000755EE">
        <w:rPr>
          <w:rFonts w:ascii="Times New Roman" w:hAnsi="Times New Roman" w:cs="Times New Roman"/>
          <w:color w:val="000000" w:themeColor="text1"/>
          <w:sz w:val="20"/>
          <w:szCs w:val="20"/>
        </w:rPr>
        <w:t xml:space="preserve">bankers and managerial developmentalism in Poland. </w:t>
      </w:r>
      <w:r w:rsidRPr="000755EE">
        <w:rPr>
          <w:rFonts w:ascii="Times New Roman" w:hAnsi="Times New Roman" w:cs="Times New Roman"/>
          <w:i/>
          <w:iCs/>
          <w:color w:val="000000" w:themeColor="text1"/>
          <w:sz w:val="20"/>
          <w:szCs w:val="20"/>
        </w:rPr>
        <w:t>Review of International Political Economy</w:t>
      </w:r>
      <w:r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i/>
          <w:iCs/>
          <w:color w:val="000000" w:themeColor="text1"/>
          <w:sz w:val="20"/>
          <w:szCs w:val="20"/>
        </w:rPr>
        <w:t>29</w:t>
      </w:r>
      <w:r w:rsidRPr="000755EE">
        <w:rPr>
          <w:rFonts w:ascii="Times New Roman" w:hAnsi="Times New Roman" w:cs="Times New Roman"/>
          <w:color w:val="000000" w:themeColor="text1"/>
          <w:sz w:val="20"/>
          <w:szCs w:val="20"/>
        </w:rPr>
        <w:t>(5), 1650</w:t>
      </w:r>
      <w:r w:rsidR="001F23B3"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1674. https://doi.org/10.1080/09692290.2021.1924831</w:t>
      </w:r>
    </w:p>
    <w:p w14:paraId="07173BA3" w14:textId="663E6868" w:rsidR="00F02FE3" w:rsidRPr="000755EE" w:rsidRDefault="00F02FE3" w:rsidP="00DC360B">
      <w:pPr>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Nahm</w:t>
      </w:r>
      <w:proofErr w:type="spellEnd"/>
      <w:r w:rsidRPr="000755EE">
        <w:rPr>
          <w:rFonts w:ascii="Times New Roman" w:hAnsi="Times New Roman" w:cs="Times New Roman"/>
          <w:color w:val="000000" w:themeColor="text1"/>
          <w:sz w:val="20"/>
          <w:szCs w:val="20"/>
        </w:rPr>
        <w:t xml:space="preserve">, J. (2024). </w:t>
      </w:r>
      <w:r w:rsidRPr="000755EE">
        <w:rPr>
          <w:rStyle w:val="Uwydatnienie"/>
          <w:rFonts w:ascii="Times New Roman" w:eastAsiaTheme="majorEastAsia" w:hAnsi="Times New Roman" w:cs="Times New Roman"/>
          <w:color w:val="000000" w:themeColor="text1"/>
          <w:sz w:val="20"/>
          <w:szCs w:val="20"/>
        </w:rPr>
        <w:t xml:space="preserve">Collaborative </w:t>
      </w:r>
      <w:r w:rsidR="001F23B3" w:rsidRPr="000755EE">
        <w:rPr>
          <w:rStyle w:val="Uwydatnienie"/>
          <w:rFonts w:ascii="Times New Roman" w:eastAsiaTheme="majorEastAsia" w:hAnsi="Times New Roman" w:cs="Times New Roman"/>
          <w:color w:val="000000" w:themeColor="text1"/>
          <w:sz w:val="20"/>
          <w:szCs w:val="20"/>
        </w:rPr>
        <w:t>advantage</w:t>
      </w:r>
      <w:r w:rsidRPr="000755EE">
        <w:rPr>
          <w:rStyle w:val="Uwydatnienie"/>
          <w:rFonts w:ascii="Times New Roman" w:eastAsiaTheme="majorEastAsia" w:hAnsi="Times New Roman" w:cs="Times New Roman"/>
          <w:color w:val="000000" w:themeColor="text1"/>
          <w:sz w:val="20"/>
          <w:szCs w:val="20"/>
        </w:rPr>
        <w:t xml:space="preserve">: Forging </w:t>
      </w:r>
      <w:r w:rsidR="001F23B3" w:rsidRPr="000755EE">
        <w:rPr>
          <w:rStyle w:val="Uwydatnienie"/>
          <w:rFonts w:ascii="Times New Roman" w:eastAsiaTheme="majorEastAsia" w:hAnsi="Times New Roman" w:cs="Times New Roman"/>
          <w:color w:val="000000" w:themeColor="text1"/>
          <w:sz w:val="20"/>
          <w:szCs w:val="20"/>
        </w:rPr>
        <w:t xml:space="preserve">green industries </w:t>
      </w:r>
      <w:r w:rsidRPr="000755EE">
        <w:rPr>
          <w:rStyle w:val="Uwydatnienie"/>
          <w:rFonts w:ascii="Times New Roman" w:eastAsiaTheme="majorEastAsia" w:hAnsi="Times New Roman" w:cs="Times New Roman"/>
          <w:color w:val="000000" w:themeColor="text1"/>
          <w:sz w:val="20"/>
          <w:szCs w:val="20"/>
        </w:rPr>
        <w:t xml:space="preserve">in the </w:t>
      </w:r>
      <w:r w:rsidR="001F23B3" w:rsidRPr="000755EE">
        <w:rPr>
          <w:rStyle w:val="Uwydatnienie"/>
          <w:rFonts w:ascii="Times New Roman" w:eastAsiaTheme="majorEastAsia" w:hAnsi="Times New Roman" w:cs="Times New Roman"/>
          <w:color w:val="000000" w:themeColor="text1"/>
          <w:sz w:val="20"/>
          <w:szCs w:val="20"/>
        </w:rPr>
        <w:t>new global economy</w:t>
      </w:r>
      <w:r w:rsidRPr="000755EE">
        <w:rPr>
          <w:rFonts w:ascii="Times New Roman" w:hAnsi="Times New Roman" w:cs="Times New Roman"/>
          <w:color w:val="000000" w:themeColor="text1"/>
          <w:sz w:val="20"/>
          <w:szCs w:val="20"/>
        </w:rPr>
        <w:t>. Oxford University Press</w:t>
      </w:r>
      <w:r w:rsidR="001F23B3" w:rsidRPr="000755EE">
        <w:rPr>
          <w:rFonts w:ascii="Times New Roman" w:hAnsi="Times New Roman" w:cs="Times New Roman"/>
          <w:color w:val="000000" w:themeColor="text1"/>
          <w:sz w:val="20"/>
          <w:szCs w:val="20"/>
        </w:rPr>
        <w:t>.</w:t>
      </w:r>
    </w:p>
    <w:p w14:paraId="21579F21" w14:textId="7777777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Nölke</w:t>
      </w:r>
      <w:proofErr w:type="spellEnd"/>
      <w:r w:rsidRPr="000755EE">
        <w:rPr>
          <w:color w:val="000000" w:themeColor="text1"/>
          <w:sz w:val="20"/>
          <w:szCs w:val="20"/>
        </w:rPr>
        <w:t xml:space="preserve">, A., &amp; </w:t>
      </w:r>
      <w:proofErr w:type="spellStart"/>
      <w:r w:rsidRPr="000755EE">
        <w:rPr>
          <w:color w:val="000000" w:themeColor="text1"/>
          <w:sz w:val="20"/>
          <w:szCs w:val="20"/>
        </w:rPr>
        <w:t>Vliegenthart</w:t>
      </w:r>
      <w:proofErr w:type="spellEnd"/>
      <w:r w:rsidRPr="000755EE">
        <w:rPr>
          <w:color w:val="000000" w:themeColor="text1"/>
          <w:sz w:val="20"/>
          <w:szCs w:val="20"/>
        </w:rPr>
        <w:t xml:space="preserve">, A. (2009). Enlarging the varieties of capitalism: The emergence of dependent market economies in East Central Europe. </w:t>
      </w:r>
      <w:r w:rsidRPr="000755EE">
        <w:rPr>
          <w:rStyle w:val="Uwydatnienie"/>
          <w:rFonts w:eastAsiaTheme="majorEastAsia"/>
          <w:color w:val="000000" w:themeColor="text1"/>
          <w:sz w:val="20"/>
          <w:szCs w:val="20"/>
        </w:rPr>
        <w:t>World Politics</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61</w:t>
      </w:r>
      <w:r w:rsidRPr="000755EE">
        <w:rPr>
          <w:color w:val="000000" w:themeColor="text1"/>
          <w:sz w:val="20"/>
          <w:szCs w:val="20"/>
        </w:rPr>
        <w:t>(4).</w:t>
      </w:r>
    </w:p>
    <w:p w14:paraId="39807055" w14:textId="1CFF005C" w:rsidR="00F02FE3" w:rsidRDefault="00F02FE3" w:rsidP="00DC360B">
      <w:pPr>
        <w:tabs>
          <w:tab w:val="left" w:pos="3419"/>
        </w:tabs>
        <w:spacing w:after="120"/>
        <w:ind w:left="567" w:hanging="567"/>
        <w:rPr>
          <w:rStyle w:val="Hipercze"/>
          <w:rFonts w:ascii="Times New Roman" w:hAnsi="Times New Roman" w:cs="Times New Roman"/>
          <w:color w:val="000000" w:themeColor="text1"/>
          <w:sz w:val="20"/>
          <w:szCs w:val="20"/>
          <w:u w:val="none"/>
          <w:shd w:val="clear" w:color="auto" w:fill="FFFFFF"/>
        </w:rPr>
      </w:pPr>
      <w:r w:rsidRPr="000755EE">
        <w:rPr>
          <w:rStyle w:val="Hipercze"/>
          <w:rFonts w:ascii="Times New Roman" w:hAnsi="Times New Roman" w:cs="Times New Roman"/>
          <w:color w:val="000000" w:themeColor="text1"/>
          <w:sz w:val="20"/>
          <w:szCs w:val="20"/>
          <w:u w:val="none"/>
          <w:shd w:val="clear" w:color="auto" w:fill="FFFFFF"/>
        </w:rPr>
        <w:t xml:space="preserve">Perkins, R. (2021). Governing for </w:t>
      </w:r>
      <w:r w:rsidR="001F23B3" w:rsidRPr="000755EE">
        <w:rPr>
          <w:rStyle w:val="Hipercze"/>
          <w:rFonts w:ascii="Times New Roman" w:hAnsi="Times New Roman" w:cs="Times New Roman"/>
          <w:color w:val="000000" w:themeColor="text1"/>
          <w:sz w:val="20"/>
          <w:szCs w:val="20"/>
          <w:u w:val="none"/>
          <w:shd w:val="clear" w:color="auto" w:fill="FFFFFF"/>
        </w:rPr>
        <w:t>growth</w:t>
      </w:r>
      <w:r w:rsidRPr="000755EE">
        <w:rPr>
          <w:rStyle w:val="Hipercze"/>
          <w:rFonts w:ascii="Times New Roman" w:hAnsi="Times New Roman" w:cs="Times New Roman"/>
          <w:color w:val="000000" w:themeColor="text1"/>
          <w:sz w:val="20"/>
          <w:szCs w:val="20"/>
          <w:u w:val="none"/>
          <w:shd w:val="clear" w:color="auto" w:fill="FFFFFF"/>
        </w:rPr>
        <w:t xml:space="preserve">: Standards, </w:t>
      </w:r>
      <w:r w:rsidR="001F23B3" w:rsidRPr="000755EE">
        <w:rPr>
          <w:rStyle w:val="Hipercze"/>
          <w:rFonts w:ascii="Times New Roman" w:hAnsi="Times New Roman" w:cs="Times New Roman"/>
          <w:color w:val="000000" w:themeColor="text1"/>
          <w:sz w:val="20"/>
          <w:szCs w:val="20"/>
          <w:u w:val="none"/>
          <w:shd w:val="clear" w:color="auto" w:fill="FFFFFF"/>
        </w:rPr>
        <w:t>emergent m</w:t>
      </w:r>
      <w:r w:rsidRPr="000755EE">
        <w:rPr>
          <w:rStyle w:val="Hipercze"/>
          <w:rFonts w:ascii="Times New Roman" w:hAnsi="Times New Roman" w:cs="Times New Roman"/>
          <w:color w:val="000000" w:themeColor="text1"/>
          <w:sz w:val="20"/>
          <w:szCs w:val="20"/>
          <w:u w:val="none"/>
          <w:shd w:val="clear" w:color="auto" w:fill="FFFFFF"/>
        </w:rPr>
        <w:t xml:space="preserve">arkets, and the </w:t>
      </w:r>
      <w:r w:rsidR="001F23B3" w:rsidRPr="000755EE">
        <w:rPr>
          <w:rStyle w:val="Hipercze"/>
          <w:rFonts w:ascii="Times New Roman" w:hAnsi="Times New Roman" w:cs="Times New Roman"/>
          <w:color w:val="000000" w:themeColor="text1"/>
          <w:sz w:val="20"/>
          <w:szCs w:val="20"/>
          <w:u w:val="none"/>
          <w:shd w:val="clear" w:color="auto" w:fill="FFFFFF"/>
        </w:rPr>
        <w:t xml:space="preserve">lenient zone </w:t>
      </w:r>
      <w:r w:rsidRPr="000755EE">
        <w:rPr>
          <w:rStyle w:val="Hipercze"/>
          <w:rFonts w:ascii="Times New Roman" w:hAnsi="Times New Roman" w:cs="Times New Roman"/>
          <w:color w:val="000000" w:themeColor="text1"/>
          <w:sz w:val="20"/>
          <w:szCs w:val="20"/>
          <w:u w:val="none"/>
          <w:shd w:val="clear" w:color="auto" w:fill="FFFFFF"/>
        </w:rPr>
        <w:t xml:space="preserve">of </w:t>
      </w:r>
      <w:r w:rsidR="001F23B3" w:rsidRPr="000755EE">
        <w:rPr>
          <w:rStyle w:val="Hipercze"/>
          <w:rFonts w:ascii="Times New Roman" w:hAnsi="Times New Roman" w:cs="Times New Roman"/>
          <w:color w:val="000000" w:themeColor="text1"/>
          <w:sz w:val="20"/>
          <w:szCs w:val="20"/>
          <w:u w:val="none"/>
          <w:shd w:val="clear" w:color="auto" w:fill="FFFFFF"/>
        </w:rPr>
        <w:t xml:space="preserve">qualification </w:t>
      </w:r>
      <w:r w:rsidRPr="000755EE">
        <w:rPr>
          <w:rStyle w:val="Hipercze"/>
          <w:rFonts w:ascii="Times New Roman" w:hAnsi="Times New Roman" w:cs="Times New Roman"/>
          <w:color w:val="000000" w:themeColor="text1"/>
          <w:sz w:val="20"/>
          <w:szCs w:val="20"/>
          <w:u w:val="none"/>
          <w:shd w:val="clear" w:color="auto" w:fill="FFFFFF"/>
        </w:rPr>
        <w:t xml:space="preserve">for </w:t>
      </w:r>
      <w:r w:rsidR="001F23B3" w:rsidRPr="000755EE">
        <w:rPr>
          <w:rStyle w:val="Hipercze"/>
          <w:rFonts w:ascii="Times New Roman" w:hAnsi="Times New Roman" w:cs="Times New Roman"/>
          <w:color w:val="000000" w:themeColor="text1"/>
          <w:sz w:val="20"/>
          <w:szCs w:val="20"/>
          <w:u w:val="none"/>
          <w:shd w:val="clear" w:color="auto" w:fill="FFFFFF"/>
        </w:rPr>
        <w:t>green bonds</w:t>
      </w:r>
      <w:r w:rsidRPr="000755EE">
        <w:rPr>
          <w:rStyle w:val="Hipercze"/>
          <w:rFonts w:ascii="Times New Roman" w:hAnsi="Times New Roman" w:cs="Times New Roman"/>
          <w:color w:val="000000" w:themeColor="text1"/>
          <w:sz w:val="20"/>
          <w:szCs w:val="20"/>
          <w:u w:val="none"/>
          <w:shd w:val="clear" w:color="auto" w:fill="FFFFFF"/>
        </w:rPr>
        <w:t xml:space="preserve">. </w:t>
      </w:r>
      <w:r w:rsidRPr="000755EE">
        <w:rPr>
          <w:rStyle w:val="Hipercze"/>
          <w:rFonts w:ascii="Times New Roman" w:hAnsi="Times New Roman" w:cs="Times New Roman"/>
          <w:i/>
          <w:iCs/>
          <w:color w:val="000000" w:themeColor="text1"/>
          <w:sz w:val="20"/>
          <w:szCs w:val="20"/>
          <w:u w:val="none"/>
          <w:shd w:val="clear" w:color="auto" w:fill="FFFFFF"/>
        </w:rPr>
        <w:t>Annals of the American Association of Geographers</w:t>
      </w:r>
      <w:r w:rsidRPr="000755EE">
        <w:rPr>
          <w:rStyle w:val="Hipercze"/>
          <w:rFonts w:ascii="Times New Roman" w:hAnsi="Times New Roman" w:cs="Times New Roman"/>
          <w:color w:val="000000" w:themeColor="text1"/>
          <w:sz w:val="20"/>
          <w:szCs w:val="20"/>
          <w:u w:val="none"/>
          <w:shd w:val="clear" w:color="auto" w:fill="FFFFFF"/>
        </w:rPr>
        <w:t xml:space="preserve">, </w:t>
      </w:r>
      <w:r w:rsidRPr="000755EE">
        <w:rPr>
          <w:rStyle w:val="Hipercze"/>
          <w:rFonts w:ascii="Times New Roman" w:hAnsi="Times New Roman" w:cs="Times New Roman"/>
          <w:i/>
          <w:iCs/>
          <w:color w:val="000000" w:themeColor="text1"/>
          <w:sz w:val="20"/>
          <w:szCs w:val="20"/>
          <w:u w:val="none"/>
          <w:shd w:val="clear" w:color="auto" w:fill="FFFFFF"/>
        </w:rPr>
        <w:t>111</w:t>
      </w:r>
      <w:r w:rsidRPr="000755EE">
        <w:rPr>
          <w:rStyle w:val="Hipercze"/>
          <w:rFonts w:ascii="Times New Roman" w:hAnsi="Times New Roman" w:cs="Times New Roman"/>
          <w:color w:val="000000" w:themeColor="text1"/>
          <w:sz w:val="20"/>
          <w:szCs w:val="20"/>
          <w:u w:val="none"/>
          <w:shd w:val="clear" w:color="auto" w:fill="FFFFFF"/>
        </w:rPr>
        <w:t xml:space="preserve">(7), 2044–2061. </w:t>
      </w:r>
      <w:hyperlink r:id="rId11" w:history="1">
        <w:r w:rsidR="00B72D71" w:rsidRPr="001F2429">
          <w:rPr>
            <w:rStyle w:val="Hipercze"/>
            <w:rFonts w:ascii="Times New Roman" w:hAnsi="Times New Roman" w:cs="Times New Roman"/>
            <w:sz w:val="20"/>
            <w:szCs w:val="20"/>
            <w:shd w:val="clear" w:color="auto" w:fill="FFFFFF"/>
          </w:rPr>
          <w:t>https://doi.org/10.1080/24694452.2021.1874866</w:t>
        </w:r>
      </w:hyperlink>
    </w:p>
    <w:p w14:paraId="4275FDE6" w14:textId="3E356C77" w:rsidR="00B72D71" w:rsidRPr="000755EE" w:rsidRDefault="00B72D71" w:rsidP="00135E34">
      <w:pPr>
        <w:tabs>
          <w:tab w:val="left" w:pos="3419"/>
        </w:tabs>
        <w:spacing w:after="120"/>
        <w:ind w:left="567" w:hanging="567"/>
        <w:rPr>
          <w:rStyle w:val="Hipercze"/>
          <w:rFonts w:ascii="Times New Roman" w:hAnsi="Times New Roman" w:cs="Times New Roman"/>
          <w:color w:val="000000" w:themeColor="text1"/>
          <w:kern w:val="0"/>
          <w:sz w:val="20"/>
          <w:szCs w:val="20"/>
          <w:u w:val="none"/>
          <w:shd w:val="clear" w:color="auto" w:fill="FFFFFF"/>
          <w:lang w:eastAsia="en-GB"/>
          <w14:ligatures w14:val="none"/>
        </w:rPr>
      </w:pPr>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Purdy,</w:t>
      </w:r>
      <w:r>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J.</w:t>
      </w:r>
      <w:r w:rsidR="003E6A86">
        <w:rPr>
          <w:rStyle w:val="Hipercze"/>
          <w:rFonts w:ascii="Times New Roman" w:hAnsi="Times New Roman" w:cs="Times New Roman"/>
          <w:color w:val="000000" w:themeColor="text1"/>
          <w:kern w:val="0"/>
          <w:sz w:val="20"/>
          <w:szCs w:val="20"/>
          <w:u w:val="none"/>
          <w:shd w:val="clear" w:color="auto" w:fill="FFFFFF"/>
          <w:lang w:eastAsia="en-GB"/>
          <w14:ligatures w14:val="none"/>
        </w:rPr>
        <w:t>,</w:t>
      </w:r>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Grewal, </w:t>
      </w:r>
      <w:r w:rsidR="003E6A86">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D., </w:t>
      </w:r>
      <w:proofErr w:type="spellStart"/>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Kapczynski</w:t>
      </w:r>
      <w:proofErr w:type="spellEnd"/>
      <w:r w:rsidR="003E6A86">
        <w:rPr>
          <w:rStyle w:val="Hipercze"/>
          <w:rFonts w:ascii="Times New Roman" w:hAnsi="Times New Roman" w:cs="Times New Roman"/>
          <w:color w:val="000000" w:themeColor="text1"/>
          <w:kern w:val="0"/>
          <w:sz w:val="20"/>
          <w:szCs w:val="20"/>
          <w:u w:val="none"/>
          <w:shd w:val="clear" w:color="auto" w:fill="FFFFFF"/>
          <w:lang w:eastAsia="en-GB"/>
          <w14:ligatures w14:val="none"/>
        </w:rPr>
        <w:t>, A.</w:t>
      </w:r>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&amp; Sabeel Rahman,</w:t>
      </w:r>
      <w:r w:rsidR="003E6A86">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K. (2020)</w:t>
      </w:r>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Building a Law-and-</w:t>
      </w:r>
      <w:proofErr w:type="spellStart"/>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PoliticalEconomy</w:t>
      </w:r>
      <w:proofErr w:type="spellEnd"/>
      <w:r w:rsidRPr="00B72D71">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Framework: Beyond the Twentieth-Century Synthesis</w:t>
      </w:r>
      <w:r w:rsidR="00B47225">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w:t>
      </w:r>
      <w:r w:rsidR="00B47225" w:rsidRPr="009C01E6">
        <w:rPr>
          <w:rStyle w:val="Hipercze"/>
          <w:rFonts w:ascii="Times New Roman" w:hAnsi="Times New Roman" w:cs="Times New Roman"/>
          <w:i/>
          <w:iCs/>
          <w:color w:val="000000" w:themeColor="text1"/>
          <w:kern w:val="0"/>
          <w:sz w:val="20"/>
          <w:szCs w:val="20"/>
          <w:u w:val="none"/>
          <w:shd w:val="clear" w:color="auto" w:fill="FFFFFF"/>
          <w:lang w:eastAsia="en-GB"/>
          <w14:ligatures w14:val="none"/>
        </w:rPr>
        <w:t>Yale Law Journal</w:t>
      </w:r>
      <w:r w:rsidR="00B47225">
        <w:rPr>
          <w:rStyle w:val="Hipercze"/>
          <w:rFonts w:ascii="Times New Roman" w:hAnsi="Times New Roman" w:cs="Times New Roman"/>
          <w:color w:val="000000" w:themeColor="text1"/>
          <w:kern w:val="0"/>
          <w:sz w:val="20"/>
          <w:szCs w:val="20"/>
          <w:u w:val="none"/>
          <w:shd w:val="clear" w:color="auto" w:fill="FFFFFF"/>
          <w:lang w:eastAsia="en-GB"/>
          <w14:ligatures w14:val="none"/>
        </w:rPr>
        <w:t xml:space="preserve">, </w:t>
      </w:r>
      <w:r w:rsidR="00B47225">
        <w:rPr>
          <w:rStyle w:val="Hipercze"/>
          <w:rFonts w:ascii="Times New Roman" w:hAnsi="Times New Roman" w:cs="Times New Roman"/>
          <w:i/>
          <w:iCs/>
          <w:color w:val="000000" w:themeColor="text1"/>
          <w:kern w:val="0"/>
          <w:sz w:val="20"/>
          <w:szCs w:val="20"/>
          <w:u w:val="none"/>
          <w:shd w:val="clear" w:color="auto" w:fill="FFFFFF"/>
          <w:lang w:eastAsia="en-GB"/>
          <w14:ligatures w14:val="none"/>
        </w:rPr>
        <w:t xml:space="preserve">129, </w:t>
      </w:r>
      <w:r w:rsidR="00B47225">
        <w:rPr>
          <w:rStyle w:val="Hipercze"/>
          <w:rFonts w:ascii="Times New Roman" w:hAnsi="Times New Roman" w:cs="Times New Roman"/>
          <w:color w:val="000000" w:themeColor="text1"/>
          <w:kern w:val="0"/>
          <w:sz w:val="20"/>
          <w:szCs w:val="20"/>
          <w:u w:val="none"/>
          <w:shd w:val="clear" w:color="auto" w:fill="FFFFFF"/>
          <w:lang w:eastAsia="en-GB"/>
          <w14:ligatures w14:val="none"/>
        </w:rPr>
        <w:t>1784-</w:t>
      </w:r>
      <w:r w:rsidR="00135E34">
        <w:rPr>
          <w:rStyle w:val="Hipercze"/>
          <w:rFonts w:ascii="Times New Roman" w:hAnsi="Times New Roman" w:cs="Times New Roman"/>
          <w:color w:val="000000" w:themeColor="text1"/>
          <w:kern w:val="0"/>
          <w:sz w:val="20"/>
          <w:szCs w:val="20"/>
          <w:u w:val="none"/>
          <w:shd w:val="clear" w:color="auto" w:fill="FFFFFF"/>
          <w:lang w:eastAsia="en-GB"/>
          <w14:ligatures w14:val="none"/>
        </w:rPr>
        <w:t>1835.</w:t>
      </w:r>
    </w:p>
    <w:p w14:paraId="0E0BB39F" w14:textId="358A4735" w:rsidR="00334B65" w:rsidRPr="000755EE" w:rsidRDefault="00334B65" w:rsidP="00334B65">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Pistor</w:t>
      </w:r>
      <w:proofErr w:type="spellEnd"/>
      <w:r w:rsidRPr="000755EE">
        <w:rPr>
          <w:color w:val="000000" w:themeColor="text1"/>
          <w:sz w:val="20"/>
          <w:szCs w:val="20"/>
        </w:rPr>
        <w:t xml:space="preserve">, K. (2019). </w:t>
      </w:r>
      <w:r w:rsidRPr="000755EE">
        <w:rPr>
          <w:rStyle w:val="Uwydatnienie"/>
          <w:rFonts w:eastAsiaTheme="majorEastAsia"/>
          <w:color w:val="000000" w:themeColor="text1"/>
          <w:sz w:val="20"/>
          <w:szCs w:val="20"/>
        </w:rPr>
        <w:t xml:space="preserve">The </w:t>
      </w:r>
      <w:r w:rsidR="001F23B3" w:rsidRPr="000755EE">
        <w:rPr>
          <w:rStyle w:val="Uwydatnienie"/>
          <w:rFonts w:eastAsiaTheme="majorEastAsia"/>
          <w:color w:val="000000" w:themeColor="text1"/>
          <w:sz w:val="20"/>
          <w:szCs w:val="20"/>
        </w:rPr>
        <w:t>c</w:t>
      </w:r>
      <w:r w:rsidRPr="000755EE">
        <w:rPr>
          <w:rStyle w:val="Uwydatnienie"/>
          <w:rFonts w:eastAsiaTheme="majorEastAsia"/>
          <w:color w:val="000000" w:themeColor="text1"/>
          <w:sz w:val="20"/>
          <w:szCs w:val="20"/>
        </w:rPr>
        <w:t xml:space="preserve">ode of </w:t>
      </w:r>
      <w:r w:rsidR="001F23B3" w:rsidRPr="000755EE">
        <w:rPr>
          <w:rStyle w:val="Uwydatnienie"/>
          <w:rFonts w:eastAsiaTheme="majorEastAsia"/>
          <w:color w:val="000000" w:themeColor="text1"/>
          <w:sz w:val="20"/>
          <w:szCs w:val="20"/>
        </w:rPr>
        <w:t>c</w:t>
      </w:r>
      <w:r w:rsidRPr="000755EE">
        <w:rPr>
          <w:rStyle w:val="Uwydatnienie"/>
          <w:rFonts w:eastAsiaTheme="majorEastAsia"/>
          <w:color w:val="000000" w:themeColor="text1"/>
          <w:sz w:val="20"/>
          <w:szCs w:val="20"/>
        </w:rPr>
        <w:t>apital</w:t>
      </w:r>
      <w:r w:rsidRPr="000755EE">
        <w:rPr>
          <w:color w:val="000000" w:themeColor="text1"/>
          <w:sz w:val="20"/>
          <w:szCs w:val="20"/>
        </w:rPr>
        <w:t>. Princeton University Press.</w:t>
      </w:r>
    </w:p>
    <w:p w14:paraId="0F624154" w14:textId="694AF2FE" w:rsidR="00F02FE3" w:rsidRPr="000755EE" w:rsidRDefault="00F02FE3" w:rsidP="00DC360B">
      <w:pPr>
        <w:spacing w:after="120"/>
        <w:ind w:left="567" w:hanging="567"/>
        <w:rPr>
          <w:rFonts w:ascii="Times New Roman" w:hAnsi="Times New Roman" w:cs="Times New Roman"/>
          <w:color w:val="000000" w:themeColor="text1"/>
          <w:sz w:val="20"/>
          <w:szCs w:val="20"/>
        </w:rPr>
      </w:pPr>
      <w:proofErr w:type="spellStart"/>
      <w:r w:rsidRPr="000755EE">
        <w:rPr>
          <w:rFonts w:ascii="Times New Roman" w:hAnsi="Times New Roman" w:cs="Times New Roman"/>
          <w:color w:val="000000" w:themeColor="text1"/>
          <w:sz w:val="20"/>
          <w:szCs w:val="20"/>
        </w:rPr>
        <w:t>Pistor</w:t>
      </w:r>
      <w:proofErr w:type="spellEnd"/>
      <w:r w:rsidR="001F23B3"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K.</w:t>
      </w:r>
      <w:r w:rsidR="001F23B3" w:rsidRPr="000755EE">
        <w:rPr>
          <w:rFonts w:ascii="Times New Roman" w:hAnsi="Times New Roman" w:cs="Times New Roman"/>
          <w:color w:val="000000" w:themeColor="text1"/>
          <w:sz w:val="20"/>
          <w:szCs w:val="20"/>
        </w:rPr>
        <w:t>,</w:t>
      </w:r>
      <w:r w:rsidRPr="000755EE">
        <w:rPr>
          <w:rFonts w:ascii="Times New Roman" w:hAnsi="Times New Roman" w:cs="Times New Roman"/>
          <w:color w:val="000000" w:themeColor="text1"/>
          <w:sz w:val="20"/>
          <w:szCs w:val="20"/>
        </w:rPr>
        <w:t xml:space="preserve"> &amp; Berkowitz,</w:t>
      </w:r>
      <w:r w:rsidR="001F23B3" w:rsidRPr="000755EE">
        <w:rPr>
          <w:rFonts w:ascii="Times New Roman" w:hAnsi="Times New Roman" w:cs="Times New Roman"/>
          <w:color w:val="000000" w:themeColor="text1"/>
          <w:sz w:val="20"/>
          <w:szCs w:val="20"/>
        </w:rPr>
        <w:t xml:space="preserve"> D.</w:t>
      </w:r>
      <w:r w:rsidRPr="000755EE">
        <w:rPr>
          <w:rFonts w:ascii="Times New Roman" w:hAnsi="Times New Roman" w:cs="Times New Roman"/>
          <w:color w:val="000000" w:themeColor="text1"/>
          <w:sz w:val="20"/>
          <w:szCs w:val="20"/>
        </w:rPr>
        <w:t xml:space="preserve"> </w:t>
      </w:r>
      <w:r w:rsidR="001F23B3" w:rsidRPr="000755EE">
        <w:rPr>
          <w:rFonts w:ascii="Times New Roman" w:hAnsi="Times New Roman" w:cs="Times New Roman"/>
          <w:color w:val="000000" w:themeColor="text1"/>
          <w:sz w:val="20"/>
          <w:szCs w:val="20"/>
        </w:rPr>
        <w:t xml:space="preserve">(2003). </w:t>
      </w:r>
      <w:r w:rsidRPr="000755EE">
        <w:rPr>
          <w:rFonts w:ascii="Times New Roman" w:hAnsi="Times New Roman" w:cs="Times New Roman"/>
          <w:color w:val="000000" w:themeColor="text1"/>
          <w:sz w:val="20"/>
          <w:szCs w:val="20"/>
        </w:rPr>
        <w:t xml:space="preserve">Of </w:t>
      </w:r>
      <w:r w:rsidR="001F23B3" w:rsidRPr="000755EE">
        <w:rPr>
          <w:rFonts w:ascii="Times New Roman" w:hAnsi="Times New Roman" w:cs="Times New Roman"/>
          <w:color w:val="000000" w:themeColor="text1"/>
          <w:sz w:val="20"/>
          <w:szCs w:val="20"/>
        </w:rPr>
        <w:t>legal transplants</w:t>
      </w:r>
      <w:r w:rsidRPr="000755EE">
        <w:rPr>
          <w:rFonts w:ascii="Times New Roman" w:hAnsi="Times New Roman" w:cs="Times New Roman"/>
          <w:color w:val="000000" w:themeColor="text1"/>
          <w:sz w:val="20"/>
          <w:szCs w:val="20"/>
        </w:rPr>
        <w:t xml:space="preserve">, </w:t>
      </w:r>
      <w:r w:rsidR="001F23B3" w:rsidRPr="000755EE">
        <w:rPr>
          <w:rFonts w:ascii="Times New Roman" w:hAnsi="Times New Roman" w:cs="Times New Roman"/>
          <w:color w:val="000000" w:themeColor="text1"/>
          <w:sz w:val="20"/>
          <w:szCs w:val="20"/>
        </w:rPr>
        <w:t>legal irritants</w:t>
      </w:r>
      <w:r w:rsidRPr="000755EE">
        <w:rPr>
          <w:rFonts w:ascii="Times New Roman" w:hAnsi="Times New Roman" w:cs="Times New Roman"/>
          <w:color w:val="000000" w:themeColor="text1"/>
          <w:sz w:val="20"/>
          <w:szCs w:val="20"/>
        </w:rPr>
        <w:t xml:space="preserve">, and </w:t>
      </w:r>
      <w:r w:rsidR="001F23B3" w:rsidRPr="000755EE">
        <w:rPr>
          <w:rFonts w:ascii="Times New Roman" w:hAnsi="Times New Roman" w:cs="Times New Roman"/>
          <w:color w:val="000000" w:themeColor="text1"/>
          <w:sz w:val="20"/>
          <w:szCs w:val="20"/>
        </w:rPr>
        <w:t xml:space="preserve">economic development. In P. K. Cornelius &amp; B. </w:t>
      </w:r>
      <w:proofErr w:type="spellStart"/>
      <w:r w:rsidR="001F23B3" w:rsidRPr="000755EE">
        <w:rPr>
          <w:rFonts w:ascii="Times New Roman" w:hAnsi="Times New Roman" w:cs="Times New Roman"/>
          <w:color w:val="000000" w:themeColor="text1"/>
          <w:sz w:val="20"/>
          <w:szCs w:val="20"/>
        </w:rPr>
        <w:t>Kogut</w:t>
      </w:r>
      <w:proofErr w:type="spellEnd"/>
      <w:r w:rsidR="001F23B3" w:rsidRPr="000755EE">
        <w:rPr>
          <w:rFonts w:ascii="Times New Roman" w:hAnsi="Times New Roman" w:cs="Times New Roman"/>
          <w:color w:val="000000" w:themeColor="text1"/>
          <w:sz w:val="20"/>
          <w:szCs w:val="20"/>
        </w:rPr>
        <w:t xml:space="preserve"> (Eds.), </w:t>
      </w:r>
      <w:r w:rsidR="001F23B3" w:rsidRPr="000755EE">
        <w:rPr>
          <w:rFonts w:ascii="Times New Roman" w:hAnsi="Times New Roman" w:cs="Times New Roman"/>
          <w:i/>
          <w:iCs/>
          <w:color w:val="000000" w:themeColor="text1"/>
          <w:sz w:val="20"/>
          <w:szCs w:val="20"/>
        </w:rPr>
        <w:t>Corporate governance and capital flows in a global economy</w:t>
      </w:r>
      <w:r w:rsidR="001F23B3" w:rsidRPr="000755EE">
        <w:rPr>
          <w:rFonts w:ascii="Times New Roman" w:hAnsi="Times New Roman" w:cs="Times New Roman"/>
          <w:color w:val="000000" w:themeColor="text1"/>
          <w:sz w:val="20"/>
          <w:szCs w:val="20"/>
        </w:rPr>
        <w:t xml:space="preserve">. </w:t>
      </w:r>
      <w:r w:rsidRPr="000755EE">
        <w:rPr>
          <w:rFonts w:ascii="Times New Roman" w:hAnsi="Times New Roman" w:cs="Times New Roman"/>
          <w:color w:val="000000" w:themeColor="text1"/>
          <w:sz w:val="20"/>
          <w:szCs w:val="20"/>
        </w:rPr>
        <w:t>Oxford University Press.</w:t>
      </w:r>
    </w:p>
    <w:p w14:paraId="4FAE2337" w14:textId="37B74CF4"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Quaglia</w:t>
      </w:r>
      <w:proofErr w:type="spellEnd"/>
      <w:r w:rsidRPr="000755EE">
        <w:rPr>
          <w:color w:val="000000" w:themeColor="text1"/>
          <w:sz w:val="20"/>
          <w:szCs w:val="20"/>
        </w:rPr>
        <w:t xml:space="preserve">, L. (2011). The </w:t>
      </w:r>
      <w:r w:rsidR="001F23B3" w:rsidRPr="000755EE">
        <w:rPr>
          <w:color w:val="000000" w:themeColor="text1"/>
          <w:sz w:val="20"/>
          <w:szCs w:val="20"/>
        </w:rPr>
        <w:t>“</w:t>
      </w:r>
      <w:r w:rsidRPr="000755EE">
        <w:rPr>
          <w:color w:val="000000" w:themeColor="text1"/>
          <w:sz w:val="20"/>
          <w:szCs w:val="20"/>
        </w:rPr>
        <w:t>old</w:t>
      </w:r>
      <w:r w:rsidR="001F23B3" w:rsidRPr="000755EE">
        <w:rPr>
          <w:color w:val="000000" w:themeColor="text1"/>
          <w:sz w:val="20"/>
          <w:szCs w:val="20"/>
        </w:rPr>
        <w:t>”</w:t>
      </w:r>
      <w:r w:rsidRPr="000755EE">
        <w:rPr>
          <w:color w:val="000000" w:themeColor="text1"/>
          <w:sz w:val="20"/>
          <w:szCs w:val="20"/>
        </w:rPr>
        <w:t xml:space="preserve"> and </w:t>
      </w:r>
      <w:r w:rsidR="001F23B3" w:rsidRPr="000755EE">
        <w:rPr>
          <w:color w:val="000000" w:themeColor="text1"/>
          <w:sz w:val="20"/>
          <w:szCs w:val="20"/>
        </w:rPr>
        <w:t xml:space="preserve">“new” </w:t>
      </w:r>
      <w:r w:rsidRPr="000755EE">
        <w:rPr>
          <w:color w:val="000000" w:themeColor="text1"/>
          <w:sz w:val="20"/>
          <w:szCs w:val="20"/>
        </w:rPr>
        <w:t xml:space="preserve">political economy of hedge fund regulation in the European Union. </w:t>
      </w:r>
      <w:r w:rsidRPr="000755EE">
        <w:rPr>
          <w:rStyle w:val="Uwydatnienie"/>
          <w:rFonts w:eastAsiaTheme="majorEastAsia"/>
          <w:color w:val="000000" w:themeColor="text1"/>
          <w:sz w:val="20"/>
          <w:szCs w:val="20"/>
        </w:rPr>
        <w:t>West European Politics</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34</w:t>
      </w:r>
      <w:r w:rsidRPr="000755EE">
        <w:rPr>
          <w:color w:val="000000" w:themeColor="text1"/>
          <w:sz w:val="20"/>
          <w:szCs w:val="20"/>
        </w:rPr>
        <w:t>(4), 665</w:t>
      </w:r>
      <w:r w:rsidR="001F23B3" w:rsidRPr="000755EE">
        <w:rPr>
          <w:color w:val="000000" w:themeColor="text1"/>
          <w:sz w:val="20"/>
          <w:szCs w:val="20"/>
        </w:rPr>
        <w:t>–</w:t>
      </w:r>
      <w:r w:rsidRPr="000755EE">
        <w:rPr>
          <w:color w:val="000000" w:themeColor="text1"/>
          <w:sz w:val="20"/>
          <w:szCs w:val="20"/>
        </w:rPr>
        <w:t>682.</w:t>
      </w:r>
    </w:p>
    <w:p w14:paraId="6689CE98" w14:textId="4D19D698"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r w:rsidRPr="000755EE">
        <w:rPr>
          <w:color w:val="000000" w:themeColor="text1"/>
          <w:sz w:val="20"/>
          <w:szCs w:val="20"/>
        </w:rPr>
        <w:t xml:space="preserve">Ramos Muñoz, D., &amp; </w:t>
      </w:r>
      <w:proofErr w:type="spellStart"/>
      <w:r w:rsidRPr="000755EE">
        <w:rPr>
          <w:color w:val="000000" w:themeColor="text1"/>
          <w:sz w:val="20"/>
          <w:szCs w:val="20"/>
        </w:rPr>
        <w:t>Smoleńska</w:t>
      </w:r>
      <w:proofErr w:type="spellEnd"/>
      <w:r w:rsidRPr="000755EE">
        <w:rPr>
          <w:color w:val="000000" w:themeColor="text1"/>
          <w:sz w:val="20"/>
          <w:szCs w:val="20"/>
        </w:rPr>
        <w:t xml:space="preserve">, A. (Eds.). (2023). </w:t>
      </w:r>
      <w:r w:rsidRPr="000755EE">
        <w:rPr>
          <w:rStyle w:val="Uwydatnienie"/>
          <w:rFonts w:eastAsiaTheme="majorEastAsia"/>
          <w:color w:val="000000" w:themeColor="text1"/>
          <w:sz w:val="20"/>
          <w:szCs w:val="20"/>
        </w:rPr>
        <w:t xml:space="preserve">Greening the </w:t>
      </w:r>
      <w:r w:rsidR="001F23B3" w:rsidRPr="000755EE">
        <w:rPr>
          <w:rStyle w:val="Uwydatnienie"/>
          <w:rFonts w:eastAsiaTheme="majorEastAsia"/>
          <w:color w:val="000000" w:themeColor="text1"/>
          <w:sz w:val="20"/>
          <w:szCs w:val="20"/>
        </w:rPr>
        <w:t>bond market</w:t>
      </w:r>
      <w:r w:rsidRPr="000755EE">
        <w:rPr>
          <w:rStyle w:val="Uwydatnienie"/>
          <w:rFonts w:eastAsiaTheme="majorEastAsia"/>
          <w:color w:val="000000" w:themeColor="text1"/>
          <w:sz w:val="20"/>
          <w:szCs w:val="20"/>
        </w:rPr>
        <w:t xml:space="preserve">: A European </w:t>
      </w:r>
      <w:r w:rsidR="001F23B3" w:rsidRPr="000755EE">
        <w:rPr>
          <w:rStyle w:val="Uwydatnienie"/>
          <w:rFonts w:eastAsiaTheme="majorEastAsia"/>
          <w:color w:val="000000" w:themeColor="text1"/>
          <w:sz w:val="20"/>
          <w:szCs w:val="20"/>
        </w:rPr>
        <w:t>perspective</w:t>
      </w:r>
      <w:r w:rsidRPr="000755EE">
        <w:rPr>
          <w:color w:val="000000" w:themeColor="text1"/>
          <w:sz w:val="20"/>
          <w:szCs w:val="20"/>
        </w:rPr>
        <w:t>. Springer International Publishing.</w:t>
      </w:r>
    </w:p>
    <w:p w14:paraId="4FC78059" w14:textId="3D252057" w:rsidR="00F02FE3"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Rapacki</w:t>
      </w:r>
      <w:proofErr w:type="spellEnd"/>
      <w:r w:rsidRPr="000755EE">
        <w:rPr>
          <w:color w:val="000000" w:themeColor="text1"/>
          <w:sz w:val="20"/>
          <w:szCs w:val="20"/>
        </w:rPr>
        <w:t xml:space="preserve">, R. (Ed.). (2019). </w:t>
      </w:r>
      <w:r w:rsidRPr="000755EE">
        <w:rPr>
          <w:rStyle w:val="Uwydatnienie"/>
          <w:rFonts w:eastAsiaTheme="majorEastAsia"/>
          <w:color w:val="000000" w:themeColor="text1"/>
          <w:sz w:val="20"/>
          <w:szCs w:val="20"/>
        </w:rPr>
        <w:t xml:space="preserve">Diversity of </w:t>
      </w:r>
      <w:r w:rsidR="001F23B3" w:rsidRPr="000755EE">
        <w:rPr>
          <w:rStyle w:val="Uwydatnienie"/>
          <w:rFonts w:eastAsiaTheme="majorEastAsia"/>
          <w:color w:val="000000" w:themeColor="text1"/>
          <w:sz w:val="20"/>
          <w:szCs w:val="20"/>
        </w:rPr>
        <w:t xml:space="preserve">patchwork capitalism </w:t>
      </w:r>
      <w:r w:rsidRPr="000755EE">
        <w:rPr>
          <w:rStyle w:val="Uwydatnienie"/>
          <w:rFonts w:eastAsiaTheme="majorEastAsia"/>
          <w:color w:val="000000" w:themeColor="text1"/>
          <w:sz w:val="20"/>
          <w:szCs w:val="20"/>
        </w:rPr>
        <w:t>in Central and Eastern Europe</w:t>
      </w:r>
      <w:r w:rsidRPr="000755EE">
        <w:rPr>
          <w:color w:val="000000" w:themeColor="text1"/>
          <w:sz w:val="20"/>
          <w:szCs w:val="20"/>
        </w:rPr>
        <w:t>. Routledge.</w:t>
      </w:r>
    </w:p>
    <w:p w14:paraId="3DFE06B3" w14:textId="27C0D13B" w:rsidR="009B1C7B" w:rsidRPr="000755EE" w:rsidRDefault="009B1C7B" w:rsidP="00DC360B">
      <w:pPr>
        <w:pStyle w:val="NormalnyWeb"/>
        <w:spacing w:before="0" w:beforeAutospacing="0" w:after="120" w:afterAutospacing="0"/>
        <w:ind w:left="567" w:hanging="567"/>
        <w:jc w:val="both"/>
        <w:rPr>
          <w:color w:val="000000" w:themeColor="text1"/>
          <w:sz w:val="20"/>
          <w:szCs w:val="20"/>
        </w:rPr>
      </w:pPr>
      <w:proofErr w:type="spellStart"/>
      <w:r w:rsidRPr="009B1C7B">
        <w:rPr>
          <w:color w:val="000000" w:themeColor="text1"/>
          <w:sz w:val="20"/>
          <w:szCs w:val="20"/>
        </w:rPr>
        <w:t>Sassen</w:t>
      </w:r>
      <w:proofErr w:type="spellEnd"/>
      <w:r w:rsidRPr="009B1C7B">
        <w:rPr>
          <w:color w:val="000000" w:themeColor="text1"/>
          <w:sz w:val="20"/>
          <w:szCs w:val="20"/>
        </w:rPr>
        <w:t xml:space="preserve">, S. (2000). Territory and Territoriality in the Global Economy. </w:t>
      </w:r>
      <w:r w:rsidRPr="009C01E6">
        <w:rPr>
          <w:i/>
          <w:iCs/>
          <w:color w:val="000000" w:themeColor="text1"/>
          <w:sz w:val="20"/>
          <w:szCs w:val="20"/>
        </w:rPr>
        <w:t>International Sociology, 15(2),</w:t>
      </w:r>
      <w:r w:rsidRPr="009B1C7B">
        <w:rPr>
          <w:color w:val="000000" w:themeColor="text1"/>
          <w:sz w:val="20"/>
          <w:szCs w:val="20"/>
        </w:rPr>
        <w:t xml:space="preserve"> 372-393. https://doi.org/10.1177/0268580900015002014 (Original work published 2000)</w:t>
      </w:r>
    </w:p>
    <w:p w14:paraId="3393BC16" w14:textId="54567E93"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Schelkle</w:t>
      </w:r>
      <w:proofErr w:type="spellEnd"/>
      <w:r w:rsidRPr="000755EE">
        <w:rPr>
          <w:color w:val="000000" w:themeColor="text1"/>
          <w:sz w:val="20"/>
          <w:szCs w:val="20"/>
        </w:rPr>
        <w:t xml:space="preserve">, W., &amp; Bohle, D. (2021). European political economy of finance and financialization. </w:t>
      </w:r>
      <w:r w:rsidRPr="000755EE">
        <w:rPr>
          <w:rStyle w:val="Uwydatnienie"/>
          <w:rFonts w:eastAsiaTheme="majorEastAsia"/>
          <w:color w:val="000000" w:themeColor="text1"/>
          <w:sz w:val="20"/>
          <w:szCs w:val="20"/>
        </w:rPr>
        <w:t>Review of International Political Economy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28</w:t>
      </w:r>
      <w:r w:rsidRPr="000755EE">
        <w:rPr>
          <w:color w:val="000000" w:themeColor="text1"/>
          <w:sz w:val="20"/>
          <w:szCs w:val="20"/>
        </w:rPr>
        <w:t>(4), 761</w:t>
      </w:r>
      <w:r w:rsidR="001F23B3" w:rsidRPr="000755EE">
        <w:rPr>
          <w:color w:val="000000" w:themeColor="text1"/>
          <w:sz w:val="20"/>
          <w:szCs w:val="20"/>
        </w:rPr>
        <w:t>–</w:t>
      </w:r>
      <w:r w:rsidRPr="000755EE">
        <w:rPr>
          <w:color w:val="000000" w:themeColor="text1"/>
          <w:sz w:val="20"/>
          <w:szCs w:val="20"/>
        </w:rPr>
        <w:t>774.</w:t>
      </w:r>
    </w:p>
    <w:p w14:paraId="45A36518" w14:textId="6B247FA5"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Semieniuk</w:t>
      </w:r>
      <w:proofErr w:type="spellEnd"/>
      <w:r w:rsidRPr="000755EE">
        <w:rPr>
          <w:color w:val="000000" w:themeColor="text1"/>
          <w:sz w:val="20"/>
          <w:szCs w:val="20"/>
        </w:rPr>
        <w:t>, G., Holden, P.</w:t>
      </w:r>
      <w:r w:rsidR="001F23B3" w:rsidRPr="000755EE">
        <w:rPr>
          <w:color w:val="000000" w:themeColor="text1"/>
          <w:sz w:val="20"/>
          <w:szCs w:val="20"/>
        </w:rPr>
        <w:t xml:space="preserve"> </w:t>
      </w:r>
      <w:r w:rsidRPr="000755EE">
        <w:rPr>
          <w:color w:val="000000" w:themeColor="text1"/>
          <w:sz w:val="20"/>
          <w:szCs w:val="20"/>
        </w:rPr>
        <w:t>B., Mercure, J.</w:t>
      </w:r>
      <w:r w:rsidR="002B35DF" w:rsidRPr="000755EE">
        <w:rPr>
          <w:color w:val="000000" w:themeColor="text1"/>
          <w:sz w:val="20"/>
          <w:szCs w:val="20"/>
        </w:rPr>
        <w:t>-</w:t>
      </w:r>
      <w:r w:rsidRPr="000755EE">
        <w:rPr>
          <w:color w:val="000000" w:themeColor="text1"/>
          <w:sz w:val="20"/>
          <w:szCs w:val="20"/>
        </w:rPr>
        <w:t xml:space="preserve">F., </w:t>
      </w:r>
      <w:r w:rsidR="002B35DF" w:rsidRPr="000755EE">
        <w:rPr>
          <w:color w:val="000000" w:themeColor="text1"/>
          <w:sz w:val="20"/>
          <w:szCs w:val="20"/>
        </w:rPr>
        <w:t xml:space="preserve">Salas, P., Pollitt, H., </w:t>
      </w:r>
      <w:proofErr w:type="spellStart"/>
      <w:r w:rsidR="002B35DF" w:rsidRPr="000755EE">
        <w:rPr>
          <w:color w:val="000000" w:themeColor="text1"/>
          <w:sz w:val="20"/>
          <w:szCs w:val="20"/>
        </w:rPr>
        <w:t>Jobson</w:t>
      </w:r>
      <w:proofErr w:type="spellEnd"/>
      <w:r w:rsidR="002B35DF" w:rsidRPr="000755EE">
        <w:rPr>
          <w:color w:val="000000" w:themeColor="text1"/>
          <w:sz w:val="20"/>
          <w:szCs w:val="20"/>
        </w:rPr>
        <w:t xml:space="preserve">, K., </w:t>
      </w:r>
      <w:proofErr w:type="spellStart"/>
      <w:r w:rsidR="002B35DF" w:rsidRPr="000755EE">
        <w:rPr>
          <w:color w:val="000000" w:themeColor="text1"/>
          <w:sz w:val="20"/>
          <w:szCs w:val="20"/>
        </w:rPr>
        <w:t>Vercoulen</w:t>
      </w:r>
      <w:proofErr w:type="spellEnd"/>
      <w:r w:rsidR="002B35DF" w:rsidRPr="000755EE">
        <w:rPr>
          <w:color w:val="000000" w:themeColor="text1"/>
          <w:sz w:val="20"/>
          <w:szCs w:val="20"/>
        </w:rPr>
        <w:t xml:space="preserve">, P., </w:t>
      </w:r>
      <w:proofErr w:type="spellStart"/>
      <w:r w:rsidR="002B35DF" w:rsidRPr="000755EE">
        <w:rPr>
          <w:color w:val="000000" w:themeColor="text1"/>
          <w:sz w:val="20"/>
          <w:szCs w:val="20"/>
        </w:rPr>
        <w:t>Chewpreecha</w:t>
      </w:r>
      <w:proofErr w:type="spellEnd"/>
      <w:r w:rsidR="002B35DF" w:rsidRPr="000755EE">
        <w:rPr>
          <w:color w:val="000000" w:themeColor="text1"/>
          <w:sz w:val="20"/>
          <w:szCs w:val="20"/>
        </w:rPr>
        <w:t>, U., Edwards, N. R., &amp; Viñuales, J. E.</w:t>
      </w:r>
      <w:r w:rsidRPr="000755EE">
        <w:rPr>
          <w:color w:val="000000" w:themeColor="text1"/>
          <w:sz w:val="20"/>
          <w:szCs w:val="20"/>
        </w:rPr>
        <w:t xml:space="preserve"> (2022). Stranded fossil-fuel assets translate to major losses for investors in advanced economies. </w:t>
      </w:r>
      <w:r w:rsidRPr="000755EE">
        <w:rPr>
          <w:rStyle w:val="Uwydatnienie"/>
          <w:rFonts w:eastAsiaTheme="majorEastAsia"/>
          <w:color w:val="000000" w:themeColor="text1"/>
          <w:sz w:val="20"/>
          <w:szCs w:val="20"/>
        </w:rPr>
        <w:t>Nature Climate Change</w:t>
      </w:r>
      <w:r w:rsidRPr="000755EE">
        <w:rPr>
          <w:rStyle w:val="Uwydatnienie"/>
          <w:rFonts w:eastAsiaTheme="majorEastAsia"/>
          <w:i w:val="0"/>
          <w:iCs w:val="0"/>
          <w:color w:val="000000" w:themeColor="text1"/>
          <w:sz w:val="20"/>
          <w:szCs w:val="20"/>
        </w:rPr>
        <w:t xml:space="preserve">, </w:t>
      </w:r>
      <w:r w:rsidRPr="000755EE">
        <w:rPr>
          <w:rStyle w:val="Uwydatnienie"/>
          <w:rFonts w:eastAsiaTheme="majorEastAsia"/>
          <w:color w:val="000000" w:themeColor="text1"/>
          <w:sz w:val="20"/>
          <w:szCs w:val="20"/>
        </w:rPr>
        <w:t>12</w:t>
      </w:r>
      <w:r w:rsidRPr="000755EE">
        <w:rPr>
          <w:color w:val="000000" w:themeColor="text1"/>
          <w:sz w:val="20"/>
          <w:szCs w:val="20"/>
        </w:rPr>
        <w:t>(7), 532–538.</w:t>
      </w:r>
    </w:p>
    <w:p w14:paraId="286A200A" w14:textId="7241CDC8" w:rsidR="00F02FE3"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Siderius</w:t>
      </w:r>
      <w:proofErr w:type="spellEnd"/>
      <w:r w:rsidRPr="000755EE">
        <w:rPr>
          <w:color w:val="000000" w:themeColor="text1"/>
          <w:sz w:val="20"/>
          <w:szCs w:val="20"/>
        </w:rPr>
        <w:t xml:space="preserve">, K. (2023). An unexpected climate activist: Central banks and the politics of the climate-neutral economy. </w:t>
      </w:r>
      <w:r w:rsidRPr="000755EE">
        <w:rPr>
          <w:rStyle w:val="Uwydatnienie"/>
          <w:rFonts w:eastAsiaTheme="majorEastAsia"/>
          <w:color w:val="000000" w:themeColor="text1"/>
          <w:sz w:val="20"/>
          <w:szCs w:val="20"/>
        </w:rPr>
        <w:t>Journal of European Public Policy</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30</w:t>
      </w:r>
      <w:r w:rsidRPr="000755EE">
        <w:rPr>
          <w:color w:val="000000" w:themeColor="text1"/>
          <w:sz w:val="20"/>
          <w:szCs w:val="20"/>
        </w:rPr>
        <w:t>(8), 1588</w:t>
      </w:r>
      <w:r w:rsidR="00F435B7" w:rsidRPr="000755EE">
        <w:rPr>
          <w:color w:val="000000" w:themeColor="text1"/>
          <w:sz w:val="20"/>
          <w:szCs w:val="20"/>
        </w:rPr>
        <w:t>–</w:t>
      </w:r>
      <w:r w:rsidRPr="000755EE">
        <w:rPr>
          <w:color w:val="000000" w:themeColor="text1"/>
          <w:sz w:val="20"/>
          <w:szCs w:val="20"/>
        </w:rPr>
        <w:t>1608.</w:t>
      </w:r>
    </w:p>
    <w:p w14:paraId="25BE10FC" w14:textId="5C59E89E" w:rsidR="00783E8F" w:rsidRPr="000755EE" w:rsidRDefault="00783E8F" w:rsidP="00DC360B">
      <w:pPr>
        <w:pStyle w:val="NormalnyWeb"/>
        <w:spacing w:before="0" w:beforeAutospacing="0" w:after="120" w:afterAutospacing="0"/>
        <w:ind w:left="567" w:hanging="567"/>
        <w:jc w:val="both"/>
        <w:rPr>
          <w:color w:val="000000" w:themeColor="text1"/>
          <w:sz w:val="20"/>
          <w:szCs w:val="20"/>
        </w:rPr>
      </w:pPr>
      <w:proofErr w:type="spellStart"/>
      <w:r w:rsidRPr="00783E8F">
        <w:rPr>
          <w:color w:val="000000" w:themeColor="text1"/>
          <w:sz w:val="20"/>
          <w:szCs w:val="20"/>
        </w:rPr>
        <w:lastRenderedPageBreak/>
        <w:t>Slobodian</w:t>
      </w:r>
      <w:proofErr w:type="spellEnd"/>
      <w:r w:rsidRPr="00783E8F">
        <w:rPr>
          <w:color w:val="000000" w:themeColor="text1"/>
          <w:sz w:val="20"/>
          <w:szCs w:val="20"/>
        </w:rPr>
        <w:t xml:space="preserve">, </w:t>
      </w:r>
      <w:r>
        <w:rPr>
          <w:color w:val="000000" w:themeColor="text1"/>
          <w:sz w:val="20"/>
          <w:szCs w:val="20"/>
        </w:rPr>
        <w:t xml:space="preserve">S. (2018) </w:t>
      </w:r>
      <w:r w:rsidRPr="00783E8F">
        <w:rPr>
          <w:color w:val="000000" w:themeColor="text1"/>
          <w:sz w:val="20"/>
          <w:szCs w:val="20"/>
        </w:rPr>
        <w:t xml:space="preserve">Globalists: </w:t>
      </w:r>
      <w:r w:rsidRPr="009C01E6">
        <w:rPr>
          <w:i/>
          <w:iCs/>
          <w:color w:val="000000" w:themeColor="text1"/>
          <w:sz w:val="20"/>
          <w:szCs w:val="20"/>
        </w:rPr>
        <w:t>The End of Empire and the Birth of Neoliberalism</w:t>
      </w:r>
      <w:r w:rsidR="004D36B6" w:rsidRPr="009C01E6">
        <w:rPr>
          <w:i/>
          <w:iCs/>
          <w:color w:val="000000" w:themeColor="text1"/>
          <w:sz w:val="20"/>
          <w:szCs w:val="20"/>
        </w:rPr>
        <w:t>.</w:t>
      </w:r>
      <w:r w:rsidR="004D36B6">
        <w:rPr>
          <w:color w:val="000000" w:themeColor="text1"/>
          <w:sz w:val="20"/>
          <w:szCs w:val="20"/>
        </w:rPr>
        <w:t xml:space="preserve"> Harvard University Press.</w:t>
      </w:r>
    </w:p>
    <w:p w14:paraId="0A5BDCB4" w14:textId="404B98A4" w:rsidR="00F02FE3" w:rsidRPr="000755EE" w:rsidRDefault="00F02FE3" w:rsidP="00DC360B">
      <w:pPr>
        <w:spacing w:after="120"/>
        <w:ind w:left="567" w:hanging="567"/>
        <w:rPr>
          <w:rFonts w:ascii="Times New Roman" w:hAnsi="Times New Roman" w:cs="Times New Roman"/>
          <w:sz w:val="20"/>
          <w:szCs w:val="20"/>
        </w:rPr>
      </w:pPr>
      <w:proofErr w:type="spellStart"/>
      <w:r w:rsidRPr="000755EE">
        <w:rPr>
          <w:rFonts w:ascii="Times New Roman" w:hAnsi="Times New Roman" w:cs="Times New Roman"/>
          <w:sz w:val="20"/>
          <w:szCs w:val="20"/>
        </w:rPr>
        <w:t>Smoleńska</w:t>
      </w:r>
      <w:proofErr w:type="spellEnd"/>
      <w:r w:rsidR="00F435B7" w:rsidRPr="000755EE">
        <w:rPr>
          <w:rFonts w:ascii="Times New Roman" w:hAnsi="Times New Roman" w:cs="Times New Roman"/>
          <w:sz w:val="20"/>
          <w:szCs w:val="20"/>
        </w:rPr>
        <w:t>,</w:t>
      </w:r>
      <w:r w:rsidRPr="000755EE">
        <w:rPr>
          <w:rFonts w:ascii="Times New Roman" w:hAnsi="Times New Roman" w:cs="Times New Roman"/>
          <w:sz w:val="20"/>
          <w:szCs w:val="20"/>
        </w:rPr>
        <w:t xml:space="preserve"> A. </w:t>
      </w:r>
      <w:r w:rsidR="00334B65" w:rsidRPr="000755EE">
        <w:rPr>
          <w:rFonts w:ascii="Times New Roman" w:hAnsi="Times New Roman" w:cs="Times New Roman"/>
          <w:sz w:val="20"/>
          <w:szCs w:val="20"/>
        </w:rPr>
        <w:t>(</w:t>
      </w:r>
      <w:r w:rsidR="00F435B7" w:rsidRPr="000755EE">
        <w:rPr>
          <w:rFonts w:ascii="Times New Roman" w:hAnsi="Times New Roman" w:cs="Times New Roman"/>
          <w:sz w:val="20"/>
          <w:szCs w:val="20"/>
        </w:rPr>
        <w:t>2022</w:t>
      </w:r>
      <w:r w:rsidR="00334B65" w:rsidRPr="000755EE">
        <w:rPr>
          <w:rFonts w:ascii="Times New Roman" w:hAnsi="Times New Roman" w:cs="Times New Roman"/>
          <w:sz w:val="20"/>
          <w:szCs w:val="20"/>
        </w:rPr>
        <w:t xml:space="preserve">). </w:t>
      </w:r>
      <w:r w:rsidRPr="000755EE">
        <w:rPr>
          <w:rFonts w:ascii="Times New Roman" w:hAnsi="Times New Roman" w:cs="Times New Roman"/>
          <w:sz w:val="20"/>
          <w:szCs w:val="20"/>
        </w:rPr>
        <w:t xml:space="preserve">Euro as the currency of the EU’s green transition. </w:t>
      </w:r>
      <w:r w:rsidRPr="000755EE">
        <w:rPr>
          <w:rFonts w:ascii="Times New Roman" w:hAnsi="Times New Roman" w:cs="Times New Roman"/>
          <w:i/>
          <w:iCs/>
          <w:sz w:val="20"/>
          <w:szCs w:val="20"/>
        </w:rPr>
        <w:t>European Law Open</w:t>
      </w:r>
      <w:r w:rsidR="00F435B7"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1</w:t>
      </w:r>
      <w:r w:rsidRPr="000755EE">
        <w:rPr>
          <w:rFonts w:ascii="Times New Roman" w:hAnsi="Times New Roman" w:cs="Times New Roman"/>
          <w:sz w:val="20"/>
          <w:szCs w:val="20"/>
        </w:rPr>
        <w:t>(4</w:t>
      </w:r>
      <w:r w:rsidR="00F435B7" w:rsidRPr="000755EE">
        <w:rPr>
          <w:rFonts w:ascii="Times New Roman" w:hAnsi="Times New Roman" w:cs="Times New Roman"/>
          <w:sz w:val="20"/>
          <w:szCs w:val="20"/>
        </w:rPr>
        <w:t xml:space="preserve">), </w:t>
      </w:r>
      <w:r w:rsidRPr="000755EE">
        <w:rPr>
          <w:rFonts w:ascii="Times New Roman" w:hAnsi="Times New Roman" w:cs="Times New Roman"/>
          <w:sz w:val="20"/>
          <w:szCs w:val="20"/>
        </w:rPr>
        <w:t>1048</w:t>
      </w:r>
      <w:r w:rsidR="00F435B7" w:rsidRPr="000755EE">
        <w:rPr>
          <w:rFonts w:ascii="Times New Roman" w:hAnsi="Times New Roman" w:cs="Times New Roman"/>
          <w:sz w:val="20"/>
          <w:szCs w:val="20"/>
        </w:rPr>
        <w:t>–</w:t>
      </w:r>
      <w:r w:rsidRPr="000755EE">
        <w:rPr>
          <w:rFonts w:ascii="Times New Roman" w:hAnsi="Times New Roman" w:cs="Times New Roman"/>
          <w:sz w:val="20"/>
          <w:szCs w:val="20"/>
        </w:rPr>
        <w:t xml:space="preserve">1058. </w:t>
      </w:r>
      <w:r w:rsidR="00F435B7" w:rsidRPr="000755EE">
        <w:rPr>
          <w:rFonts w:ascii="Times New Roman" w:hAnsi="Times New Roman" w:cs="Times New Roman"/>
          <w:sz w:val="20"/>
          <w:szCs w:val="20"/>
        </w:rPr>
        <w:t>DOI</w:t>
      </w:r>
      <w:r w:rsidRPr="000755EE">
        <w:rPr>
          <w:rFonts w:ascii="Times New Roman" w:hAnsi="Times New Roman" w:cs="Times New Roman"/>
          <w:sz w:val="20"/>
          <w:szCs w:val="20"/>
        </w:rPr>
        <w:t>:10.1017/elo.2022.51</w:t>
      </w:r>
    </w:p>
    <w:p w14:paraId="012E9A4B" w14:textId="7777777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Smoleńska</w:t>
      </w:r>
      <w:proofErr w:type="spellEnd"/>
      <w:r w:rsidRPr="000755EE">
        <w:rPr>
          <w:color w:val="000000" w:themeColor="text1"/>
          <w:sz w:val="20"/>
          <w:szCs w:val="20"/>
        </w:rPr>
        <w:t xml:space="preserve">, A., &amp; van 't </w:t>
      </w:r>
      <w:proofErr w:type="spellStart"/>
      <w:r w:rsidRPr="000755EE">
        <w:rPr>
          <w:color w:val="000000" w:themeColor="text1"/>
          <w:sz w:val="20"/>
          <w:szCs w:val="20"/>
        </w:rPr>
        <w:t>Klooster</w:t>
      </w:r>
      <w:proofErr w:type="spellEnd"/>
      <w:r w:rsidRPr="000755EE">
        <w:rPr>
          <w:color w:val="000000" w:themeColor="text1"/>
          <w:sz w:val="20"/>
          <w:szCs w:val="20"/>
        </w:rPr>
        <w:t xml:space="preserve">, J. (2022). A risky bet: Climate change and the EU’s </w:t>
      </w:r>
      <w:proofErr w:type="spellStart"/>
      <w:r w:rsidRPr="000755EE">
        <w:rPr>
          <w:color w:val="000000" w:themeColor="text1"/>
          <w:sz w:val="20"/>
          <w:szCs w:val="20"/>
        </w:rPr>
        <w:t>microprudential</w:t>
      </w:r>
      <w:proofErr w:type="spellEnd"/>
      <w:r w:rsidRPr="000755EE">
        <w:rPr>
          <w:color w:val="000000" w:themeColor="text1"/>
          <w:sz w:val="20"/>
          <w:szCs w:val="20"/>
        </w:rPr>
        <w:t xml:space="preserve"> framework for banks. </w:t>
      </w:r>
      <w:r w:rsidRPr="000755EE">
        <w:rPr>
          <w:rStyle w:val="Uwydatnienie"/>
          <w:rFonts w:eastAsiaTheme="majorEastAsia"/>
          <w:color w:val="000000" w:themeColor="text1"/>
          <w:sz w:val="20"/>
          <w:szCs w:val="20"/>
        </w:rPr>
        <w:t>Journal of Financial Regulation</w:t>
      </w:r>
      <w:r w:rsidRPr="000755EE">
        <w:rPr>
          <w:rStyle w:val="Uwydatnienie"/>
          <w:rFonts w:eastAsiaTheme="majorEastAsia"/>
          <w:i w:val="0"/>
          <w:iCs w:val="0"/>
          <w:color w:val="000000" w:themeColor="text1"/>
          <w:sz w:val="20"/>
          <w:szCs w:val="20"/>
        </w:rPr>
        <w:t>,</w:t>
      </w:r>
      <w:r w:rsidRPr="000755EE">
        <w:rPr>
          <w:rStyle w:val="Uwydatnienie"/>
          <w:rFonts w:eastAsiaTheme="majorEastAsia"/>
          <w:color w:val="000000" w:themeColor="text1"/>
          <w:sz w:val="20"/>
          <w:szCs w:val="20"/>
        </w:rPr>
        <w:t xml:space="preserve"> 8</w:t>
      </w:r>
      <w:r w:rsidRPr="000755EE">
        <w:rPr>
          <w:color w:val="000000" w:themeColor="text1"/>
          <w:sz w:val="20"/>
          <w:szCs w:val="20"/>
        </w:rPr>
        <w:t>(1), 51–74.</w:t>
      </w:r>
    </w:p>
    <w:p w14:paraId="73E1EBDC" w14:textId="77777777" w:rsidR="00F02FE3" w:rsidRPr="000755EE" w:rsidRDefault="00F02FE3" w:rsidP="00DC360B">
      <w:pPr>
        <w:spacing w:after="120"/>
        <w:ind w:left="567" w:hanging="567"/>
        <w:rPr>
          <w:rFonts w:ascii="Times New Roman" w:hAnsi="Times New Roman" w:cs="Times New Roman"/>
          <w:sz w:val="20"/>
          <w:szCs w:val="20"/>
        </w:rPr>
      </w:pPr>
      <w:r w:rsidRPr="000755EE">
        <w:rPr>
          <w:rFonts w:ascii="Times New Roman" w:hAnsi="Times New Roman" w:cs="Times New Roman"/>
          <w:sz w:val="20"/>
          <w:szCs w:val="20"/>
        </w:rPr>
        <w:t xml:space="preserve">Spielberger, L. (2024). EIB policy entrepreneurship and the EU’s regulation of Green Bonds. </w:t>
      </w:r>
      <w:r w:rsidRPr="000755EE">
        <w:rPr>
          <w:rFonts w:ascii="Times New Roman" w:hAnsi="Times New Roman" w:cs="Times New Roman"/>
          <w:i/>
          <w:iCs/>
          <w:sz w:val="20"/>
          <w:szCs w:val="20"/>
        </w:rPr>
        <w:t>Journal of Economic Policy Reform</w:t>
      </w:r>
      <w:r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28</w:t>
      </w:r>
      <w:r w:rsidRPr="000755EE">
        <w:rPr>
          <w:rFonts w:ascii="Times New Roman" w:hAnsi="Times New Roman" w:cs="Times New Roman"/>
          <w:sz w:val="20"/>
          <w:szCs w:val="20"/>
        </w:rPr>
        <w:t xml:space="preserve">(1), 37–54. </w:t>
      </w:r>
      <w:hyperlink r:id="rId12" w:history="1">
        <w:r w:rsidRPr="000755EE">
          <w:rPr>
            <w:rStyle w:val="Hipercze"/>
            <w:rFonts w:ascii="Times New Roman" w:hAnsi="Times New Roman" w:cs="Times New Roman"/>
            <w:sz w:val="20"/>
            <w:szCs w:val="20"/>
          </w:rPr>
          <w:t>https://doi.org/10.1080/17487870.2024.2356810</w:t>
        </w:r>
      </w:hyperlink>
    </w:p>
    <w:p w14:paraId="3D22551A" w14:textId="2F2BA891" w:rsidR="00F02FE3" w:rsidRPr="000755EE" w:rsidRDefault="00F02FE3" w:rsidP="00DC360B">
      <w:pPr>
        <w:spacing w:after="120"/>
        <w:ind w:left="567" w:hanging="567"/>
        <w:rPr>
          <w:rFonts w:ascii="Times New Roman" w:hAnsi="Times New Roman" w:cs="Times New Roman"/>
          <w:sz w:val="20"/>
          <w:szCs w:val="20"/>
        </w:rPr>
      </w:pPr>
      <w:proofErr w:type="spellStart"/>
      <w:r w:rsidRPr="000755EE">
        <w:rPr>
          <w:rFonts w:ascii="Times New Roman" w:hAnsi="Times New Roman" w:cs="Times New Roman"/>
          <w:sz w:val="20"/>
          <w:szCs w:val="20"/>
        </w:rPr>
        <w:t>Steunenberg</w:t>
      </w:r>
      <w:proofErr w:type="spellEnd"/>
      <w:r w:rsidRPr="000755EE">
        <w:rPr>
          <w:rFonts w:ascii="Times New Roman" w:hAnsi="Times New Roman" w:cs="Times New Roman"/>
          <w:sz w:val="20"/>
          <w:szCs w:val="20"/>
        </w:rPr>
        <w:t xml:space="preserve">, B., &amp; </w:t>
      </w:r>
      <w:proofErr w:type="spellStart"/>
      <w:r w:rsidRPr="000755EE">
        <w:rPr>
          <w:rFonts w:ascii="Times New Roman" w:hAnsi="Times New Roman" w:cs="Times New Roman"/>
          <w:sz w:val="20"/>
          <w:szCs w:val="20"/>
        </w:rPr>
        <w:t>Toshkov</w:t>
      </w:r>
      <w:proofErr w:type="spellEnd"/>
      <w:r w:rsidRPr="000755EE">
        <w:rPr>
          <w:rFonts w:ascii="Times New Roman" w:hAnsi="Times New Roman" w:cs="Times New Roman"/>
          <w:sz w:val="20"/>
          <w:szCs w:val="20"/>
        </w:rPr>
        <w:t xml:space="preserve">, D. (2009). Comparing transposition in the 27 member states of the EU: </w:t>
      </w:r>
      <w:r w:rsidR="00F435B7" w:rsidRPr="000755EE">
        <w:rPr>
          <w:rFonts w:ascii="Times New Roman" w:hAnsi="Times New Roman" w:cs="Times New Roman"/>
          <w:sz w:val="20"/>
          <w:szCs w:val="20"/>
        </w:rPr>
        <w:t xml:space="preserve">The </w:t>
      </w:r>
      <w:r w:rsidRPr="000755EE">
        <w:rPr>
          <w:rFonts w:ascii="Times New Roman" w:hAnsi="Times New Roman" w:cs="Times New Roman"/>
          <w:sz w:val="20"/>
          <w:szCs w:val="20"/>
        </w:rPr>
        <w:t xml:space="preserve">impact of discretion and legal fit. </w:t>
      </w:r>
      <w:r w:rsidRPr="000755EE">
        <w:rPr>
          <w:rFonts w:ascii="Times New Roman" w:hAnsi="Times New Roman" w:cs="Times New Roman"/>
          <w:i/>
          <w:iCs/>
          <w:sz w:val="20"/>
          <w:szCs w:val="20"/>
        </w:rPr>
        <w:t>Journal of European Public Policy</w:t>
      </w:r>
      <w:r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16</w:t>
      </w:r>
      <w:r w:rsidRPr="000755EE">
        <w:rPr>
          <w:rFonts w:ascii="Times New Roman" w:hAnsi="Times New Roman" w:cs="Times New Roman"/>
          <w:sz w:val="20"/>
          <w:szCs w:val="20"/>
        </w:rPr>
        <w:t xml:space="preserve">(7), 951–970. </w:t>
      </w:r>
      <w:hyperlink r:id="rId13" w:history="1">
        <w:r w:rsidRPr="000755EE">
          <w:rPr>
            <w:rStyle w:val="Hipercze"/>
            <w:rFonts w:ascii="Times New Roman" w:hAnsi="Times New Roman" w:cs="Times New Roman"/>
            <w:sz w:val="20"/>
            <w:szCs w:val="20"/>
          </w:rPr>
          <w:t>https://doi.org/10.1080/13501760903226625</w:t>
        </w:r>
      </w:hyperlink>
    </w:p>
    <w:p w14:paraId="6927A753" w14:textId="77777777" w:rsidR="00F02FE3" w:rsidRPr="000755EE" w:rsidRDefault="00F02FE3" w:rsidP="00DC360B">
      <w:pPr>
        <w:pStyle w:val="NormalnyWeb"/>
        <w:spacing w:before="0" w:beforeAutospacing="0" w:after="120" w:afterAutospacing="0"/>
        <w:ind w:left="567" w:hanging="567"/>
        <w:jc w:val="both"/>
        <w:rPr>
          <w:color w:val="000000" w:themeColor="text1"/>
          <w:sz w:val="20"/>
          <w:szCs w:val="20"/>
        </w:rPr>
      </w:pPr>
      <w:proofErr w:type="spellStart"/>
      <w:r w:rsidRPr="000755EE">
        <w:rPr>
          <w:color w:val="000000" w:themeColor="text1"/>
          <w:sz w:val="20"/>
          <w:szCs w:val="20"/>
        </w:rPr>
        <w:t>Torvanger</w:t>
      </w:r>
      <w:proofErr w:type="spellEnd"/>
      <w:r w:rsidRPr="000755EE">
        <w:rPr>
          <w:color w:val="000000" w:themeColor="text1"/>
          <w:sz w:val="20"/>
          <w:szCs w:val="20"/>
        </w:rPr>
        <w:t xml:space="preserve">, A., </w:t>
      </w:r>
      <w:proofErr w:type="spellStart"/>
      <w:r w:rsidRPr="000755EE">
        <w:rPr>
          <w:color w:val="000000" w:themeColor="text1"/>
          <w:sz w:val="20"/>
          <w:szCs w:val="20"/>
        </w:rPr>
        <w:t>Maltais</w:t>
      </w:r>
      <w:proofErr w:type="spellEnd"/>
      <w:r w:rsidRPr="000755EE">
        <w:rPr>
          <w:color w:val="000000" w:themeColor="text1"/>
          <w:sz w:val="20"/>
          <w:szCs w:val="20"/>
        </w:rPr>
        <w:t xml:space="preserve">, A., &amp; </w:t>
      </w:r>
      <w:proofErr w:type="spellStart"/>
      <w:r w:rsidRPr="000755EE">
        <w:rPr>
          <w:color w:val="000000" w:themeColor="text1"/>
          <w:sz w:val="20"/>
          <w:szCs w:val="20"/>
        </w:rPr>
        <w:t>Marginean</w:t>
      </w:r>
      <w:proofErr w:type="spellEnd"/>
      <w:r w:rsidRPr="000755EE">
        <w:rPr>
          <w:color w:val="000000" w:themeColor="text1"/>
          <w:sz w:val="20"/>
          <w:szCs w:val="20"/>
        </w:rPr>
        <w:t xml:space="preserve">, I. (2021). Green bonds in Sweden and Norway: What are the success factors? </w:t>
      </w:r>
      <w:r w:rsidRPr="000755EE">
        <w:rPr>
          <w:rStyle w:val="Uwydatnienie"/>
          <w:rFonts w:eastAsiaTheme="majorEastAsia"/>
          <w:color w:val="000000" w:themeColor="text1"/>
          <w:sz w:val="20"/>
          <w:szCs w:val="20"/>
        </w:rPr>
        <w:t>Journal of Cleaner Production, 324</w:t>
      </w:r>
      <w:r w:rsidRPr="000755EE">
        <w:rPr>
          <w:color w:val="000000" w:themeColor="text1"/>
          <w:sz w:val="20"/>
          <w:szCs w:val="20"/>
        </w:rPr>
        <w:t>.</w:t>
      </w:r>
    </w:p>
    <w:p w14:paraId="314B1609" w14:textId="518EE372" w:rsidR="00F02FE3" w:rsidRPr="000755EE" w:rsidRDefault="00F02FE3" w:rsidP="00DC360B">
      <w:pPr>
        <w:spacing w:after="120"/>
        <w:ind w:left="567" w:hanging="567"/>
        <w:rPr>
          <w:rFonts w:ascii="Times New Roman" w:hAnsi="Times New Roman" w:cs="Times New Roman"/>
          <w:sz w:val="20"/>
          <w:szCs w:val="20"/>
        </w:rPr>
      </w:pPr>
      <w:r w:rsidRPr="000755EE">
        <w:rPr>
          <w:rFonts w:ascii="Times New Roman" w:hAnsi="Times New Roman" w:cs="Times New Roman"/>
          <w:sz w:val="20"/>
          <w:szCs w:val="20"/>
        </w:rPr>
        <w:t xml:space="preserve">Veil, R., </w:t>
      </w:r>
      <w:r w:rsidR="00F435B7" w:rsidRPr="000755EE">
        <w:rPr>
          <w:rFonts w:ascii="Times New Roman" w:hAnsi="Times New Roman" w:cs="Times New Roman"/>
          <w:sz w:val="20"/>
          <w:szCs w:val="20"/>
        </w:rPr>
        <w:t xml:space="preserve">(2024). </w:t>
      </w:r>
      <w:r w:rsidRPr="000755EE">
        <w:rPr>
          <w:rFonts w:ascii="Times New Roman" w:hAnsi="Times New Roman" w:cs="Times New Roman"/>
          <w:sz w:val="20"/>
          <w:szCs w:val="20"/>
        </w:rPr>
        <w:t xml:space="preserve">Prospectuses: Primary </w:t>
      </w:r>
      <w:r w:rsidR="00F435B7" w:rsidRPr="000755EE">
        <w:rPr>
          <w:rFonts w:ascii="Times New Roman" w:hAnsi="Times New Roman" w:cs="Times New Roman"/>
          <w:sz w:val="20"/>
          <w:szCs w:val="20"/>
        </w:rPr>
        <w:t xml:space="preserve">markets law </w:t>
      </w:r>
      <w:r w:rsidRPr="000755EE">
        <w:rPr>
          <w:rFonts w:ascii="Times New Roman" w:hAnsi="Times New Roman" w:cs="Times New Roman"/>
          <w:sz w:val="20"/>
          <w:szCs w:val="20"/>
        </w:rPr>
        <w:t xml:space="preserve">in a European </w:t>
      </w:r>
      <w:r w:rsidR="00F435B7" w:rsidRPr="000755EE">
        <w:rPr>
          <w:rFonts w:ascii="Times New Roman" w:hAnsi="Times New Roman" w:cs="Times New Roman"/>
          <w:sz w:val="20"/>
          <w:szCs w:val="20"/>
        </w:rPr>
        <w:t>capital markets code.</w:t>
      </w:r>
      <w:r w:rsidRPr="000755EE">
        <w:rPr>
          <w:rFonts w:ascii="Times New Roman" w:hAnsi="Times New Roman" w:cs="Times New Roman"/>
          <w:sz w:val="20"/>
          <w:szCs w:val="20"/>
        </w:rPr>
        <w:t xml:space="preserve"> </w:t>
      </w:r>
      <w:r w:rsidR="00F435B7" w:rsidRPr="000755EE">
        <w:rPr>
          <w:rFonts w:ascii="Times New Roman" w:hAnsi="Times New Roman" w:cs="Times New Roman"/>
          <w:sz w:val="20"/>
          <w:szCs w:val="20"/>
        </w:rPr>
        <w:t xml:space="preserve">In R. </w:t>
      </w:r>
      <w:r w:rsidRPr="000755EE">
        <w:rPr>
          <w:rFonts w:ascii="Times New Roman" w:hAnsi="Times New Roman" w:cs="Times New Roman"/>
          <w:sz w:val="20"/>
          <w:szCs w:val="20"/>
        </w:rPr>
        <w:t>Veil (</w:t>
      </w:r>
      <w:r w:rsidR="00F435B7" w:rsidRPr="000755EE">
        <w:rPr>
          <w:rFonts w:ascii="Times New Roman" w:hAnsi="Times New Roman" w:cs="Times New Roman"/>
          <w:sz w:val="20"/>
          <w:szCs w:val="20"/>
        </w:rPr>
        <w:t>Ed</w:t>
      </w:r>
      <w:r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 xml:space="preserve">Regulating EU </w:t>
      </w:r>
      <w:r w:rsidR="00F435B7" w:rsidRPr="000755EE">
        <w:rPr>
          <w:rFonts w:ascii="Times New Roman" w:hAnsi="Times New Roman" w:cs="Times New Roman"/>
          <w:i/>
          <w:iCs/>
          <w:sz w:val="20"/>
          <w:szCs w:val="20"/>
        </w:rPr>
        <w:t>capital markets union</w:t>
      </w:r>
      <w:r w:rsidRPr="000755EE">
        <w:rPr>
          <w:rFonts w:ascii="Times New Roman" w:hAnsi="Times New Roman" w:cs="Times New Roman"/>
          <w:i/>
          <w:iCs/>
          <w:sz w:val="20"/>
          <w:szCs w:val="20"/>
        </w:rPr>
        <w:t>: Vol</w:t>
      </w:r>
      <w:r w:rsidR="002B35DF" w:rsidRPr="000755EE">
        <w:rPr>
          <w:rFonts w:ascii="Times New Roman" w:hAnsi="Times New Roman" w:cs="Times New Roman"/>
          <w:i/>
          <w:iCs/>
          <w:sz w:val="20"/>
          <w:szCs w:val="20"/>
        </w:rPr>
        <w:t>.</w:t>
      </w:r>
      <w:r w:rsidRPr="000755EE">
        <w:rPr>
          <w:rFonts w:ascii="Times New Roman" w:hAnsi="Times New Roman" w:cs="Times New Roman"/>
          <w:i/>
          <w:iCs/>
          <w:sz w:val="20"/>
          <w:szCs w:val="20"/>
        </w:rPr>
        <w:t xml:space="preserve"> I</w:t>
      </w:r>
      <w:r w:rsidR="00F435B7" w:rsidRPr="000755EE">
        <w:rPr>
          <w:rFonts w:ascii="Times New Roman" w:hAnsi="Times New Roman" w:cs="Times New Roman"/>
          <w:i/>
          <w:iCs/>
          <w:sz w:val="20"/>
          <w:szCs w:val="20"/>
        </w:rPr>
        <w:t xml:space="preserve">. </w:t>
      </w:r>
      <w:r w:rsidRPr="000755EE">
        <w:rPr>
          <w:rFonts w:ascii="Times New Roman" w:hAnsi="Times New Roman" w:cs="Times New Roman"/>
          <w:i/>
          <w:iCs/>
          <w:sz w:val="20"/>
          <w:szCs w:val="20"/>
        </w:rPr>
        <w:t xml:space="preserve">Fundamentals of a European </w:t>
      </w:r>
      <w:r w:rsidR="00F435B7" w:rsidRPr="000755EE">
        <w:rPr>
          <w:rFonts w:ascii="Times New Roman" w:hAnsi="Times New Roman" w:cs="Times New Roman"/>
          <w:i/>
          <w:iCs/>
          <w:sz w:val="20"/>
          <w:szCs w:val="20"/>
        </w:rPr>
        <w:t>code</w:t>
      </w:r>
      <w:r w:rsidR="00F435B7" w:rsidRPr="000755EE">
        <w:rPr>
          <w:rFonts w:ascii="Times New Roman" w:hAnsi="Times New Roman" w:cs="Times New Roman"/>
          <w:sz w:val="20"/>
          <w:szCs w:val="20"/>
        </w:rPr>
        <w:t xml:space="preserve">. </w:t>
      </w:r>
      <w:r w:rsidRPr="000755EE">
        <w:rPr>
          <w:rFonts w:ascii="Times New Roman" w:hAnsi="Times New Roman" w:cs="Times New Roman"/>
          <w:sz w:val="20"/>
          <w:szCs w:val="20"/>
        </w:rPr>
        <w:t>Oxford Academic</w:t>
      </w:r>
      <w:r w:rsidR="00F435B7" w:rsidRPr="000755EE">
        <w:rPr>
          <w:rFonts w:ascii="Times New Roman" w:hAnsi="Times New Roman" w:cs="Times New Roman"/>
          <w:sz w:val="20"/>
          <w:szCs w:val="20"/>
        </w:rPr>
        <w:t>.</w:t>
      </w:r>
      <w:r w:rsidRPr="000755EE">
        <w:rPr>
          <w:rFonts w:ascii="Times New Roman" w:hAnsi="Times New Roman" w:cs="Times New Roman"/>
          <w:sz w:val="20"/>
          <w:szCs w:val="20"/>
        </w:rPr>
        <w:t xml:space="preserve"> </w:t>
      </w:r>
      <w:r w:rsidR="002B35DF" w:rsidRPr="000755EE">
        <w:rPr>
          <w:rFonts w:ascii="Times New Roman" w:hAnsi="Times New Roman" w:cs="Times New Roman"/>
          <w:sz w:val="20"/>
          <w:szCs w:val="20"/>
        </w:rPr>
        <w:t xml:space="preserve">Retrieved February 24, 2025 from </w:t>
      </w:r>
      <w:r w:rsidRPr="000755EE">
        <w:rPr>
          <w:rFonts w:ascii="Times New Roman" w:hAnsi="Times New Roman" w:cs="Times New Roman"/>
          <w:sz w:val="20"/>
          <w:szCs w:val="20"/>
        </w:rPr>
        <w:t>https://doi.org/10.1093/oso/9780192882660.003.0016</w:t>
      </w:r>
    </w:p>
    <w:p w14:paraId="28992CEA" w14:textId="71B87D2E" w:rsidR="00F02FE3" w:rsidRPr="000755EE" w:rsidRDefault="00F02FE3" w:rsidP="00DC360B">
      <w:pPr>
        <w:tabs>
          <w:tab w:val="left" w:pos="3419"/>
        </w:tabs>
        <w:spacing w:after="120"/>
        <w:ind w:left="567" w:hanging="567"/>
        <w:rPr>
          <w:rStyle w:val="Hipercze"/>
          <w:rFonts w:ascii="Times New Roman" w:hAnsi="Times New Roman" w:cs="Times New Roman"/>
          <w:color w:val="000000" w:themeColor="text1"/>
          <w:sz w:val="20"/>
          <w:szCs w:val="20"/>
          <w:shd w:val="clear" w:color="auto" w:fill="FFFFFF"/>
        </w:rPr>
      </w:pPr>
      <w:r w:rsidRPr="000755EE">
        <w:rPr>
          <w:rFonts w:ascii="Times New Roman" w:hAnsi="Times New Roman" w:cs="Times New Roman"/>
          <w:color w:val="000000" w:themeColor="text1"/>
          <w:sz w:val="20"/>
          <w:szCs w:val="20"/>
          <w:shd w:val="clear" w:color="auto" w:fill="FFFFFF"/>
        </w:rPr>
        <w:t xml:space="preserve">Zeitlin, J., &amp; </w:t>
      </w:r>
      <w:proofErr w:type="spellStart"/>
      <w:r w:rsidRPr="000755EE">
        <w:rPr>
          <w:rFonts w:ascii="Times New Roman" w:hAnsi="Times New Roman" w:cs="Times New Roman"/>
          <w:color w:val="000000" w:themeColor="text1"/>
          <w:sz w:val="20"/>
          <w:szCs w:val="20"/>
          <w:shd w:val="clear" w:color="auto" w:fill="FFFFFF"/>
        </w:rPr>
        <w:t>Rangoni</w:t>
      </w:r>
      <w:proofErr w:type="spellEnd"/>
      <w:r w:rsidRPr="000755EE">
        <w:rPr>
          <w:rFonts w:ascii="Times New Roman" w:hAnsi="Times New Roman" w:cs="Times New Roman"/>
          <w:color w:val="000000" w:themeColor="text1"/>
          <w:sz w:val="20"/>
          <w:szCs w:val="20"/>
          <w:shd w:val="clear" w:color="auto" w:fill="FFFFFF"/>
        </w:rPr>
        <w:t>, B. (2023). EU regulation between uniformity, differentiation, and experimentalism: Electricity and banking compared. </w:t>
      </w:r>
      <w:r w:rsidRPr="000755EE">
        <w:rPr>
          <w:rFonts w:ascii="Times New Roman" w:hAnsi="Times New Roman" w:cs="Times New Roman"/>
          <w:i/>
          <w:iCs/>
          <w:color w:val="000000" w:themeColor="text1"/>
          <w:sz w:val="20"/>
          <w:szCs w:val="20"/>
          <w:shd w:val="clear" w:color="auto" w:fill="FFFFFF"/>
        </w:rPr>
        <w:t>European Union Politics</w:t>
      </w:r>
      <w:r w:rsidRPr="000755EE">
        <w:rPr>
          <w:rFonts w:ascii="Times New Roman" w:hAnsi="Times New Roman" w:cs="Times New Roman"/>
          <w:color w:val="000000" w:themeColor="text1"/>
          <w:sz w:val="20"/>
          <w:szCs w:val="20"/>
          <w:shd w:val="clear" w:color="auto" w:fill="FFFFFF"/>
        </w:rPr>
        <w:t>, </w:t>
      </w:r>
      <w:r w:rsidRPr="000755EE">
        <w:rPr>
          <w:rFonts w:ascii="Times New Roman" w:hAnsi="Times New Roman" w:cs="Times New Roman"/>
          <w:i/>
          <w:iCs/>
          <w:color w:val="000000" w:themeColor="text1"/>
          <w:sz w:val="20"/>
          <w:szCs w:val="20"/>
          <w:shd w:val="clear" w:color="auto" w:fill="FFFFFF"/>
        </w:rPr>
        <w:t>24</w:t>
      </w:r>
      <w:r w:rsidRPr="000755EE">
        <w:rPr>
          <w:rFonts w:ascii="Times New Roman" w:hAnsi="Times New Roman" w:cs="Times New Roman"/>
          <w:color w:val="000000" w:themeColor="text1"/>
          <w:sz w:val="20"/>
          <w:szCs w:val="20"/>
          <w:shd w:val="clear" w:color="auto" w:fill="FFFFFF"/>
        </w:rPr>
        <w:t>(1), 121</w:t>
      </w:r>
      <w:r w:rsidR="00F435B7" w:rsidRPr="000755EE">
        <w:rPr>
          <w:rFonts w:ascii="Times New Roman" w:hAnsi="Times New Roman" w:cs="Times New Roman"/>
          <w:color w:val="000000" w:themeColor="text1"/>
          <w:sz w:val="20"/>
          <w:szCs w:val="20"/>
          <w:shd w:val="clear" w:color="auto" w:fill="FFFFFF"/>
        </w:rPr>
        <w:t>–</w:t>
      </w:r>
      <w:r w:rsidRPr="000755EE">
        <w:rPr>
          <w:rFonts w:ascii="Times New Roman" w:hAnsi="Times New Roman" w:cs="Times New Roman"/>
          <w:color w:val="000000" w:themeColor="text1"/>
          <w:sz w:val="20"/>
          <w:szCs w:val="20"/>
          <w:shd w:val="clear" w:color="auto" w:fill="FFFFFF"/>
        </w:rPr>
        <w:t>142. </w:t>
      </w:r>
      <w:hyperlink r:id="rId14" w:history="1">
        <w:r w:rsidRPr="000755EE">
          <w:rPr>
            <w:rStyle w:val="Hipercze"/>
            <w:rFonts w:ascii="Times New Roman" w:hAnsi="Times New Roman" w:cs="Times New Roman"/>
            <w:color w:val="000000" w:themeColor="text1"/>
            <w:sz w:val="20"/>
            <w:szCs w:val="20"/>
            <w:shd w:val="clear" w:color="auto" w:fill="FFFFFF"/>
          </w:rPr>
          <w:t>https://doi.org/10.1177/14651165221126387</w:t>
        </w:r>
      </w:hyperlink>
    </w:p>
    <w:p w14:paraId="175CD817" w14:textId="15E55FAE" w:rsidR="00F02FE3" w:rsidRPr="000755EE" w:rsidRDefault="00F02FE3" w:rsidP="00DC360B">
      <w:pPr>
        <w:spacing w:after="120"/>
        <w:ind w:left="567" w:hanging="567"/>
        <w:rPr>
          <w:rFonts w:ascii="Times New Roman" w:hAnsi="Times New Roman" w:cs="Times New Roman"/>
          <w:sz w:val="20"/>
          <w:szCs w:val="20"/>
        </w:rPr>
      </w:pPr>
      <w:proofErr w:type="spellStart"/>
      <w:r w:rsidRPr="000755EE">
        <w:rPr>
          <w:rFonts w:ascii="Times New Roman" w:hAnsi="Times New Roman" w:cs="Times New Roman"/>
          <w:sz w:val="20"/>
          <w:szCs w:val="20"/>
        </w:rPr>
        <w:t>Zetzsche</w:t>
      </w:r>
      <w:proofErr w:type="spellEnd"/>
      <w:r w:rsidRPr="000755EE">
        <w:rPr>
          <w:rFonts w:ascii="Times New Roman" w:hAnsi="Times New Roman" w:cs="Times New Roman"/>
          <w:sz w:val="20"/>
          <w:szCs w:val="20"/>
        </w:rPr>
        <w:t>, D.</w:t>
      </w:r>
      <w:r w:rsidR="00F435B7" w:rsidRPr="000755EE">
        <w:rPr>
          <w:rFonts w:ascii="Times New Roman" w:hAnsi="Times New Roman" w:cs="Times New Roman"/>
          <w:sz w:val="20"/>
          <w:szCs w:val="20"/>
        </w:rPr>
        <w:t xml:space="preserve"> </w:t>
      </w:r>
      <w:r w:rsidRPr="000755EE">
        <w:rPr>
          <w:rFonts w:ascii="Times New Roman" w:hAnsi="Times New Roman" w:cs="Times New Roman"/>
          <w:sz w:val="20"/>
          <w:szCs w:val="20"/>
        </w:rPr>
        <w:t>A., Anker-</w:t>
      </w:r>
      <w:proofErr w:type="spellStart"/>
      <w:r w:rsidRPr="000755EE">
        <w:rPr>
          <w:rFonts w:ascii="Times New Roman" w:hAnsi="Times New Roman" w:cs="Times New Roman"/>
          <w:sz w:val="20"/>
          <w:szCs w:val="20"/>
        </w:rPr>
        <w:t>Sørensen</w:t>
      </w:r>
      <w:proofErr w:type="spellEnd"/>
      <w:r w:rsidRPr="000755EE">
        <w:rPr>
          <w:rFonts w:ascii="Times New Roman" w:hAnsi="Times New Roman" w:cs="Times New Roman"/>
          <w:sz w:val="20"/>
          <w:szCs w:val="20"/>
        </w:rPr>
        <w:t>, L.</w:t>
      </w:r>
      <w:r w:rsidR="00F435B7" w:rsidRPr="000755EE">
        <w:rPr>
          <w:rFonts w:ascii="Times New Roman" w:hAnsi="Times New Roman" w:cs="Times New Roman"/>
          <w:sz w:val="20"/>
          <w:szCs w:val="20"/>
        </w:rPr>
        <w:t xml:space="preserve"> (2022).</w:t>
      </w:r>
      <w:r w:rsidRPr="000755EE">
        <w:rPr>
          <w:rFonts w:ascii="Times New Roman" w:hAnsi="Times New Roman" w:cs="Times New Roman"/>
          <w:sz w:val="20"/>
          <w:szCs w:val="20"/>
        </w:rPr>
        <w:t xml:space="preserve"> Regulating </w:t>
      </w:r>
      <w:r w:rsidR="00F435B7" w:rsidRPr="000755EE">
        <w:rPr>
          <w:rFonts w:ascii="Times New Roman" w:hAnsi="Times New Roman" w:cs="Times New Roman"/>
          <w:sz w:val="20"/>
          <w:szCs w:val="20"/>
        </w:rPr>
        <w:t xml:space="preserve">sustainable finance </w:t>
      </w:r>
      <w:r w:rsidRPr="000755EE">
        <w:rPr>
          <w:rFonts w:ascii="Times New Roman" w:hAnsi="Times New Roman" w:cs="Times New Roman"/>
          <w:sz w:val="20"/>
          <w:szCs w:val="20"/>
        </w:rPr>
        <w:t xml:space="preserve">in the </w:t>
      </w:r>
      <w:r w:rsidR="00F435B7" w:rsidRPr="000755EE">
        <w:rPr>
          <w:rFonts w:ascii="Times New Roman" w:hAnsi="Times New Roman" w:cs="Times New Roman"/>
          <w:sz w:val="20"/>
          <w:szCs w:val="20"/>
        </w:rPr>
        <w:t>dark</w:t>
      </w:r>
      <w:r w:rsidRPr="000755EE">
        <w:rPr>
          <w:rFonts w:ascii="Times New Roman" w:hAnsi="Times New Roman" w:cs="Times New Roman"/>
          <w:sz w:val="20"/>
          <w:szCs w:val="20"/>
        </w:rPr>
        <w:t xml:space="preserve">. </w:t>
      </w:r>
      <w:r w:rsidRPr="000755EE">
        <w:rPr>
          <w:rFonts w:ascii="Times New Roman" w:hAnsi="Times New Roman" w:cs="Times New Roman"/>
          <w:i/>
          <w:iCs/>
          <w:sz w:val="20"/>
          <w:szCs w:val="20"/>
        </w:rPr>
        <w:t>Eur Bus Org Law Rev</w:t>
      </w:r>
      <w:r w:rsidR="00F435B7" w:rsidRPr="000755EE">
        <w:rPr>
          <w:rFonts w:ascii="Times New Roman" w:hAnsi="Times New Roman" w:cs="Times New Roman"/>
          <w:sz w:val="20"/>
          <w:szCs w:val="20"/>
        </w:rPr>
        <w:t>,</w:t>
      </w:r>
      <w:r w:rsidRPr="000755EE">
        <w:rPr>
          <w:rFonts w:ascii="Times New Roman" w:hAnsi="Times New Roman" w:cs="Times New Roman"/>
          <w:sz w:val="20"/>
          <w:szCs w:val="20"/>
        </w:rPr>
        <w:t xml:space="preserve"> 23, 47–85. </w:t>
      </w:r>
      <w:hyperlink r:id="rId15" w:history="1">
        <w:r w:rsidRPr="000755EE">
          <w:rPr>
            <w:rStyle w:val="Hipercze"/>
            <w:rFonts w:ascii="Times New Roman" w:hAnsi="Times New Roman" w:cs="Times New Roman"/>
            <w:sz w:val="20"/>
            <w:szCs w:val="20"/>
          </w:rPr>
          <w:t>https://doi.org/10.1007/s40804-021-00237-9</w:t>
        </w:r>
      </w:hyperlink>
    </w:p>
    <w:sectPr w:rsidR="00F02FE3" w:rsidRPr="000755EE" w:rsidSect="00A4171E">
      <w:footerReference w:type="even" r:id="rId16"/>
      <w:footerReference w:type="default" r:id="rId17"/>
      <w:pgSz w:w="11906" w:h="16838"/>
      <w:pgMar w:top="1252" w:right="2539" w:bottom="1262" w:left="114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3596C" w14:textId="77777777" w:rsidR="009F62F4" w:rsidRPr="00365CF2" w:rsidRDefault="009F62F4" w:rsidP="005135F3">
      <w:r w:rsidRPr="00365CF2">
        <w:separator/>
      </w:r>
    </w:p>
  </w:endnote>
  <w:endnote w:type="continuationSeparator" w:id="0">
    <w:p w14:paraId="4C5547B9" w14:textId="77777777" w:rsidR="009F62F4" w:rsidRPr="00365CF2" w:rsidRDefault="009F62F4" w:rsidP="005135F3">
      <w:r w:rsidRPr="00365CF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1793355971"/>
      <w:docPartObj>
        <w:docPartGallery w:val="Page Numbers (Bottom of Page)"/>
        <w:docPartUnique/>
      </w:docPartObj>
    </w:sdtPr>
    <w:sdtEndPr>
      <w:rPr>
        <w:rStyle w:val="Numerstrony"/>
      </w:rPr>
    </w:sdtEndPr>
    <w:sdtContent>
      <w:p w14:paraId="125E324A" w14:textId="408BB43B" w:rsidR="00E871FE" w:rsidRPr="00365CF2" w:rsidRDefault="00E871FE" w:rsidP="000F49D9">
        <w:pPr>
          <w:pStyle w:val="Stopka"/>
          <w:framePr w:wrap="none" w:vAnchor="text" w:hAnchor="margin" w:xAlign="right" w:y="1"/>
          <w:rPr>
            <w:rStyle w:val="Numerstrony"/>
          </w:rPr>
        </w:pPr>
        <w:r w:rsidRPr="00365CF2">
          <w:rPr>
            <w:rStyle w:val="Numerstrony"/>
          </w:rPr>
          <w:fldChar w:fldCharType="begin"/>
        </w:r>
        <w:r w:rsidRPr="00365CF2">
          <w:rPr>
            <w:rStyle w:val="Numerstrony"/>
          </w:rPr>
          <w:instrText xml:space="preserve"> PAGE </w:instrText>
        </w:r>
        <w:r w:rsidRPr="00365CF2">
          <w:rPr>
            <w:rStyle w:val="Numerstrony"/>
          </w:rPr>
          <w:fldChar w:fldCharType="end"/>
        </w:r>
      </w:p>
    </w:sdtContent>
  </w:sdt>
  <w:p w14:paraId="7BDAC255" w14:textId="77777777" w:rsidR="00E871FE" w:rsidRPr="00365CF2" w:rsidRDefault="00E871FE" w:rsidP="00E871F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1004816307"/>
      <w:docPartObj>
        <w:docPartGallery w:val="Page Numbers (Bottom of Page)"/>
        <w:docPartUnique/>
      </w:docPartObj>
    </w:sdtPr>
    <w:sdtEndPr>
      <w:rPr>
        <w:rStyle w:val="Numerstrony"/>
      </w:rPr>
    </w:sdtEndPr>
    <w:sdtContent>
      <w:p w14:paraId="0D53B235" w14:textId="390F3470" w:rsidR="00E871FE" w:rsidRPr="00365CF2" w:rsidRDefault="00E871FE" w:rsidP="000F49D9">
        <w:pPr>
          <w:pStyle w:val="Stopka"/>
          <w:framePr w:wrap="none" w:vAnchor="text" w:hAnchor="margin" w:xAlign="right" w:y="1"/>
          <w:rPr>
            <w:rStyle w:val="Numerstrony"/>
          </w:rPr>
        </w:pPr>
        <w:r w:rsidRPr="00365CF2">
          <w:rPr>
            <w:rStyle w:val="Numerstrony"/>
          </w:rPr>
          <w:fldChar w:fldCharType="begin"/>
        </w:r>
        <w:r w:rsidRPr="00365CF2">
          <w:rPr>
            <w:rStyle w:val="Numerstrony"/>
          </w:rPr>
          <w:instrText xml:space="preserve"> PAGE </w:instrText>
        </w:r>
        <w:r w:rsidRPr="00365CF2">
          <w:rPr>
            <w:rStyle w:val="Numerstrony"/>
          </w:rPr>
          <w:fldChar w:fldCharType="separate"/>
        </w:r>
        <w:r w:rsidRPr="00365CF2">
          <w:rPr>
            <w:rStyle w:val="Numerstrony"/>
          </w:rPr>
          <w:t>1</w:t>
        </w:r>
        <w:r w:rsidRPr="00365CF2">
          <w:rPr>
            <w:rStyle w:val="Numerstrony"/>
          </w:rPr>
          <w:fldChar w:fldCharType="end"/>
        </w:r>
      </w:p>
    </w:sdtContent>
  </w:sdt>
  <w:p w14:paraId="60E6B251" w14:textId="77777777" w:rsidR="00E871FE" w:rsidRPr="00365CF2" w:rsidRDefault="00E871FE" w:rsidP="00E871FE">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FBE7E" w14:textId="77777777" w:rsidR="009F62F4" w:rsidRPr="00365CF2" w:rsidRDefault="009F62F4" w:rsidP="005135F3">
      <w:r w:rsidRPr="00365CF2">
        <w:separator/>
      </w:r>
    </w:p>
  </w:footnote>
  <w:footnote w:type="continuationSeparator" w:id="0">
    <w:p w14:paraId="20A27B17" w14:textId="77777777" w:rsidR="009F62F4" w:rsidRPr="00365CF2" w:rsidRDefault="009F62F4" w:rsidP="005135F3">
      <w:r w:rsidRPr="00365CF2">
        <w:continuationSeparator/>
      </w:r>
    </w:p>
  </w:footnote>
  <w:footnote w:id="1">
    <w:p w14:paraId="7416147F" w14:textId="04BD10EB" w:rsidR="005A0127" w:rsidRPr="00336D1E" w:rsidRDefault="005A0127"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w:t>
      </w:r>
      <w:r w:rsidRPr="00336D1E">
        <w:rPr>
          <w:rFonts w:ascii="Times New Roman" w:hAnsi="Times New Roman" w:cs="Times New Roman"/>
          <w:color w:val="000000" w:themeColor="text1"/>
          <w:sz w:val="18"/>
          <w:szCs w:val="18"/>
          <w:lang w:val="en-GB"/>
        </w:rPr>
        <w:t>See Supplementary Material A.II for an overview of information contained in the prospectus and the legally binding elements thereof.</w:t>
      </w:r>
    </w:p>
  </w:footnote>
  <w:footnote w:id="2">
    <w:p w14:paraId="08BB46E7" w14:textId="1E24CAE1" w:rsidR="00824D93" w:rsidRPr="00336D1E" w:rsidRDefault="00824D93"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Consider</w:t>
      </w:r>
      <w:r w:rsidR="003D7D3F"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for example</w:t>
      </w:r>
      <w:r w:rsidR="003D7D3F"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that according to </w:t>
      </w:r>
      <w:r w:rsidR="003D7D3F" w:rsidRPr="00336D1E">
        <w:rPr>
          <w:rFonts w:ascii="Times New Roman" w:hAnsi="Times New Roman" w:cs="Times New Roman"/>
          <w:sz w:val="18"/>
          <w:szCs w:val="18"/>
          <w:lang w:val="en-GB"/>
        </w:rPr>
        <w:t xml:space="preserve">the </w:t>
      </w:r>
      <w:r w:rsidRPr="00336D1E">
        <w:rPr>
          <w:rFonts w:ascii="Times New Roman" w:hAnsi="Times New Roman" w:cs="Times New Roman"/>
          <w:sz w:val="18"/>
          <w:szCs w:val="18"/>
          <w:lang w:val="en-GB"/>
        </w:rPr>
        <w:t>2023 National Energy and Climate Plans, Sweden has the highest share of renewables in energy generation</w:t>
      </w:r>
      <w:r w:rsidR="003D7D3F"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with almost 70</w:t>
      </w:r>
      <w:r w:rsidR="003D7D3F" w:rsidRPr="00336D1E">
        <w:rPr>
          <w:rFonts w:ascii="Times New Roman" w:hAnsi="Times New Roman" w:cs="Times New Roman"/>
          <w:sz w:val="18"/>
          <w:szCs w:val="18"/>
          <w:lang w:val="en-GB"/>
        </w:rPr>
        <w:t xml:space="preserve">%; </w:t>
      </w:r>
      <w:r w:rsidRPr="00336D1E">
        <w:rPr>
          <w:rFonts w:ascii="Times New Roman" w:hAnsi="Times New Roman" w:cs="Times New Roman"/>
          <w:sz w:val="18"/>
          <w:szCs w:val="18"/>
          <w:lang w:val="en-GB"/>
        </w:rPr>
        <w:t xml:space="preserve">in </w:t>
      </w:r>
      <w:r w:rsidR="00A40B83" w:rsidRPr="00336D1E">
        <w:rPr>
          <w:rFonts w:ascii="Times New Roman" w:hAnsi="Times New Roman" w:cs="Times New Roman"/>
          <w:sz w:val="18"/>
          <w:szCs w:val="18"/>
          <w:lang w:val="en-GB"/>
        </w:rPr>
        <w:t xml:space="preserve">the </w:t>
      </w:r>
      <w:r w:rsidRPr="00336D1E">
        <w:rPr>
          <w:rFonts w:ascii="Times New Roman" w:hAnsi="Times New Roman" w:cs="Times New Roman"/>
          <w:sz w:val="18"/>
          <w:szCs w:val="18"/>
          <w:lang w:val="en-GB"/>
        </w:rPr>
        <w:t>Netherlands and Spain the share is around 50</w:t>
      </w:r>
      <w:r w:rsidR="003D7D3F" w:rsidRPr="00336D1E">
        <w:rPr>
          <w:rFonts w:ascii="Times New Roman" w:hAnsi="Times New Roman" w:cs="Times New Roman"/>
          <w:sz w:val="18"/>
          <w:szCs w:val="18"/>
          <w:lang w:val="en-GB"/>
        </w:rPr>
        <w:t xml:space="preserve">%; </w:t>
      </w:r>
      <w:r w:rsidRPr="00336D1E">
        <w:rPr>
          <w:rFonts w:ascii="Times New Roman" w:hAnsi="Times New Roman" w:cs="Times New Roman"/>
          <w:sz w:val="18"/>
          <w:szCs w:val="18"/>
          <w:lang w:val="en-GB"/>
        </w:rPr>
        <w:t xml:space="preserve">in Poland </w:t>
      </w:r>
      <w:r w:rsidR="003D7D3F" w:rsidRPr="00336D1E">
        <w:rPr>
          <w:rFonts w:ascii="Times New Roman" w:hAnsi="Times New Roman" w:cs="Times New Roman"/>
          <w:sz w:val="18"/>
          <w:szCs w:val="18"/>
          <w:lang w:val="en-GB"/>
        </w:rPr>
        <w:t xml:space="preserve">it stands </w:t>
      </w:r>
      <w:r w:rsidRPr="00336D1E">
        <w:rPr>
          <w:rFonts w:ascii="Times New Roman" w:hAnsi="Times New Roman" w:cs="Times New Roman"/>
          <w:sz w:val="18"/>
          <w:szCs w:val="18"/>
          <w:lang w:val="en-GB"/>
        </w:rPr>
        <w:t xml:space="preserve">at a mere 27% </w:t>
      </w:r>
      <w:r w:rsidR="003D7D3F" w:rsidRPr="00336D1E">
        <w:rPr>
          <w:rFonts w:ascii="Times New Roman" w:hAnsi="Times New Roman" w:cs="Times New Roman"/>
          <w:sz w:val="18"/>
          <w:szCs w:val="18"/>
          <w:lang w:val="en-GB"/>
        </w:rPr>
        <w:t xml:space="preserve">(retrieved </w:t>
      </w:r>
      <w:r w:rsidRPr="00336D1E">
        <w:rPr>
          <w:rFonts w:ascii="Times New Roman" w:hAnsi="Times New Roman" w:cs="Times New Roman"/>
          <w:sz w:val="18"/>
          <w:szCs w:val="18"/>
          <w:lang w:val="en-GB"/>
        </w:rPr>
        <w:t>from Ember, 6 September 202</w:t>
      </w:r>
      <w:r w:rsidR="00CF564E" w:rsidRPr="00336D1E">
        <w:rPr>
          <w:rFonts w:ascii="Times New Roman" w:hAnsi="Times New Roman" w:cs="Times New Roman"/>
          <w:sz w:val="18"/>
          <w:szCs w:val="18"/>
          <w:lang w:val="en-GB"/>
        </w:rPr>
        <w:t>4</w:t>
      </w:r>
      <w:r w:rsidR="003D7D3F"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w:t>
      </w:r>
    </w:p>
  </w:footnote>
  <w:footnote w:id="3">
    <w:p w14:paraId="5F6886A2" w14:textId="3740A7EB" w:rsidR="00A059A0" w:rsidRPr="00336D1E" w:rsidRDefault="00A059A0" w:rsidP="00336D1E">
      <w:pPr>
        <w:pStyle w:val="Tekstprzypisudolnego"/>
        <w:rPr>
          <w:rFonts w:ascii="Times New Roman" w:hAnsi="Times New Roman" w:cs="Times New Roman"/>
          <w:sz w:val="18"/>
          <w:szCs w:val="18"/>
          <w:lang w:val="en-US"/>
        </w:rPr>
      </w:pPr>
      <w:r w:rsidRPr="00336D1E">
        <w:rPr>
          <w:rStyle w:val="Odwoanieprzypisudolnego"/>
          <w:rFonts w:ascii="Times New Roman" w:hAnsi="Times New Roman" w:cs="Times New Roman"/>
          <w:sz w:val="18"/>
          <w:szCs w:val="18"/>
        </w:rPr>
        <w:footnoteRef/>
      </w:r>
      <w:r w:rsidRPr="00336D1E">
        <w:rPr>
          <w:rFonts w:ascii="Times New Roman" w:hAnsi="Times New Roman" w:cs="Times New Roman"/>
          <w:sz w:val="18"/>
          <w:szCs w:val="18"/>
        </w:rPr>
        <w:t xml:space="preserve"> See Supplementary Material A.II for a template of prospectus information structure</w:t>
      </w:r>
      <w:r w:rsidR="00DE661E" w:rsidRPr="00336D1E">
        <w:rPr>
          <w:rFonts w:ascii="Times New Roman" w:hAnsi="Times New Roman" w:cs="Times New Roman"/>
          <w:sz w:val="18"/>
          <w:szCs w:val="18"/>
        </w:rPr>
        <w:t>.</w:t>
      </w:r>
    </w:p>
  </w:footnote>
  <w:footnote w:id="4">
    <w:p w14:paraId="7E285BA1" w14:textId="0487EBDD" w:rsidR="00DE661E" w:rsidRPr="00336D1E" w:rsidRDefault="00DE661E" w:rsidP="00336D1E">
      <w:pPr>
        <w:pStyle w:val="Tekstprzypisudolnego"/>
        <w:rPr>
          <w:rFonts w:ascii="Times New Roman" w:hAnsi="Times New Roman" w:cs="Times New Roman"/>
          <w:sz w:val="18"/>
          <w:szCs w:val="18"/>
        </w:rPr>
      </w:pPr>
      <w:r w:rsidRPr="00336D1E">
        <w:rPr>
          <w:rStyle w:val="Odwoanieprzypisudolnego"/>
          <w:rFonts w:ascii="Times New Roman" w:hAnsi="Times New Roman" w:cs="Times New Roman"/>
          <w:sz w:val="18"/>
          <w:szCs w:val="18"/>
        </w:rPr>
        <w:footnoteRef/>
      </w:r>
      <w:r w:rsidRPr="00336D1E">
        <w:rPr>
          <w:rFonts w:ascii="Times New Roman" w:hAnsi="Times New Roman" w:cs="Times New Roman"/>
          <w:sz w:val="18"/>
          <w:szCs w:val="18"/>
        </w:rPr>
        <w:t xml:space="preserve"> Full list of prospectuses analysed and referenced in this section is available in Supplementary Material A.I.</w:t>
      </w:r>
    </w:p>
  </w:footnote>
  <w:footnote w:id="5">
    <w:p w14:paraId="13B850F8" w14:textId="55C1C2AF" w:rsidR="00C12F3D" w:rsidRPr="00336D1E" w:rsidRDefault="00C12F3D"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w:t>
      </w:r>
      <w:r w:rsidRPr="00336D1E">
        <w:rPr>
          <w:rFonts w:ascii="Times New Roman" w:hAnsi="Times New Roman" w:cs="Times New Roman"/>
          <w:color w:val="000000" w:themeColor="text1"/>
          <w:sz w:val="18"/>
          <w:szCs w:val="18"/>
          <w:lang w:val="en-GB"/>
        </w:rPr>
        <w:t xml:space="preserve">Only one prospectus, that of Vasakronan, </w:t>
      </w:r>
      <w:r w:rsidR="00DF313E" w:rsidRPr="00336D1E">
        <w:rPr>
          <w:rFonts w:ascii="Times New Roman" w:hAnsi="Times New Roman" w:cs="Times New Roman"/>
          <w:color w:val="000000" w:themeColor="text1"/>
          <w:sz w:val="18"/>
          <w:szCs w:val="18"/>
          <w:lang w:val="en-GB"/>
        </w:rPr>
        <w:t xml:space="preserve">a </w:t>
      </w:r>
      <w:r w:rsidRPr="00336D1E">
        <w:rPr>
          <w:rFonts w:ascii="Times New Roman" w:hAnsi="Times New Roman" w:cs="Times New Roman"/>
          <w:color w:val="000000" w:themeColor="text1"/>
          <w:sz w:val="18"/>
          <w:szCs w:val="18"/>
          <w:lang w:val="en-GB"/>
        </w:rPr>
        <w:t xml:space="preserve">Swedish avantgarde green bond issuer, </w:t>
      </w:r>
      <w:r w:rsidR="00DF313E" w:rsidRPr="00336D1E">
        <w:rPr>
          <w:rFonts w:ascii="Times New Roman" w:hAnsi="Times New Roman" w:cs="Times New Roman"/>
          <w:color w:val="000000" w:themeColor="text1"/>
          <w:sz w:val="18"/>
          <w:szCs w:val="18"/>
          <w:lang w:val="en-GB"/>
        </w:rPr>
        <w:t xml:space="preserve">from 2019 </w:t>
      </w:r>
      <w:r w:rsidRPr="00336D1E">
        <w:rPr>
          <w:rFonts w:ascii="Times New Roman" w:hAnsi="Times New Roman" w:cs="Times New Roman"/>
          <w:color w:val="000000" w:themeColor="text1"/>
          <w:sz w:val="18"/>
          <w:szCs w:val="18"/>
          <w:lang w:val="en-GB"/>
        </w:rPr>
        <w:t>does so</w:t>
      </w:r>
      <w:r w:rsidR="00197930" w:rsidRPr="00336D1E">
        <w:rPr>
          <w:rFonts w:ascii="Times New Roman" w:hAnsi="Times New Roman" w:cs="Times New Roman"/>
          <w:color w:val="000000" w:themeColor="text1"/>
          <w:sz w:val="18"/>
          <w:szCs w:val="18"/>
          <w:lang w:val="en-GB"/>
        </w:rPr>
        <w:t>;</w:t>
      </w:r>
      <w:r w:rsidRPr="00336D1E">
        <w:rPr>
          <w:rFonts w:ascii="Times New Roman" w:hAnsi="Times New Roman" w:cs="Times New Roman"/>
          <w:color w:val="000000" w:themeColor="text1"/>
          <w:sz w:val="18"/>
          <w:szCs w:val="18"/>
          <w:lang w:val="en-GB"/>
        </w:rPr>
        <w:t xml:space="preserve"> </w:t>
      </w:r>
      <w:r w:rsidR="00197930" w:rsidRPr="00336D1E">
        <w:rPr>
          <w:rFonts w:ascii="Times New Roman" w:hAnsi="Times New Roman" w:cs="Times New Roman"/>
          <w:color w:val="000000" w:themeColor="text1"/>
          <w:sz w:val="18"/>
          <w:szCs w:val="18"/>
          <w:lang w:val="en-GB"/>
        </w:rPr>
        <w:t xml:space="preserve">the </w:t>
      </w:r>
      <w:r w:rsidRPr="00336D1E">
        <w:rPr>
          <w:rFonts w:ascii="Times New Roman" w:hAnsi="Times New Roman" w:cs="Times New Roman"/>
          <w:color w:val="000000" w:themeColor="text1"/>
          <w:sz w:val="18"/>
          <w:szCs w:val="18"/>
          <w:lang w:val="en-GB"/>
        </w:rPr>
        <w:t xml:space="preserve">reference </w:t>
      </w:r>
      <w:r w:rsidR="00197930" w:rsidRPr="00336D1E">
        <w:rPr>
          <w:rFonts w:ascii="Times New Roman" w:hAnsi="Times New Roman" w:cs="Times New Roman"/>
          <w:color w:val="000000" w:themeColor="text1"/>
          <w:sz w:val="18"/>
          <w:szCs w:val="18"/>
          <w:lang w:val="en-GB"/>
        </w:rPr>
        <w:t xml:space="preserve">was </w:t>
      </w:r>
      <w:r w:rsidRPr="00336D1E">
        <w:rPr>
          <w:rFonts w:ascii="Times New Roman" w:hAnsi="Times New Roman" w:cs="Times New Roman"/>
          <w:color w:val="000000" w:themeColor="text1"/>
          <w:sz w:val="18"/>
          <w:szCs w:val="18"/>
          <w:lang w:val="en-GB"/>
        </w:rPr>
        <w:t>scrapped</w:t>
      </w:r>
      <w:r w:rsidR="00197930" w:rsidRPr="00336D1E">
        <w:rPr>
          <w:rFonts w:ascii="Times New Roman" w:hAnsi="Times New Roman" w:cs="Times New Roman"/>
          <w:color w:val="000000" w:themeColor="text1"/>
          <w:sz w:val="18"/>
          <w:szCs w:val="18"/>
          <w:lang w:val="en-GB"/>
        </w:rPr>
        <w:t>,</w:t>
      </w:r>
      <w:r w:rsidRPr="00336D1E">
        <w:rPr>
          <w:rFonts w:ascii="Times New Roman" w:hAnsi="Times New Roman" w:cs="Times New Roman"/>
          <w:color w:val="000000" w:themeColor="text1"/>
          <w:sz w:val="18"/>
          <w:szCs w:val="18"/>
          <w:lang w:val="en-GB"/>
        </w:rPr>
        <w:t xml:space="preserve"> however</w:t>
      </w:r>
      <w:r w:rsidR="00197930" w:rsidRPr="00336D1E">
        <w:rPr>
          <w:rFonts w:ascii="Times New Roman" w:hAnsi="Times New Roman" w:cs="Times New Roman"/>
          <w:color w:val="000000" w:themeColor="text1"/>
          <w:sz w:val="18"/>
          <w:szCs w:val="18"/>
          <w:lang w:val="en-GB"/>
        </w:rPr>
        <w:t>,</w:t>
      </w:r>
      <w:r w:rsidRPr="00336D1E">
        <w:rPr>
          <w:rFonts w:ascii="Times New Roman" w:hAnsi="Times New Roman" w:cs="Times New Roman"/>
          <w:color w:val="000000" w:themeColor="text1"/>
          <w:sz w:val="18"/>
          <w:szCs w:val="18"/>
          <w:lang w:val="en-GB"/>
        </w:rPr>
        <w:t xml:space="preserve"> </w:t>
      </w:r>
      <w:r w:rsidR="00197930" w:rsidRPr="00336D1E">
        <w:rPr>
          <w:rFonts w:ascii="Times New Roman" w:hAnsi="Times New Roman" w:cs="Times New Roman"/>
          <w:color w:val="000000" w:themeColor="text1"/>
          <w:sz w:val="18"/>
          <w:szCs w:val="18"/>
          <w:lang w:val="en-GB"/>
        </w:rPr>
        <w:t xml:space="preserve">for </w:t>
      </w:r>
      <w:r w:rsidRPr="00336D1E">
        <w:rPr>
          <w:rFonts w:ascii="Times New Roman" w:hAnsi="Times New Roman" w:cs="Times New Roman"/>
          <w:color w:val="000000" w:themeColor="text1"/>
          <w:sz w:val="18"/>
          <w:szCs w:val="18"/>
          <w:lang w:val="en-GB"/>
        </w:rPr>
        <w:t>the 2022 issuance.</w:t>
      </w:r>
    </w:p>
  </w:footnote>
  <w:footnote w:id="6">
    <w:p w14:paraId="2106F5D0" w14:textId="6D7033C1" w:rsidR="00C12F3D" w:rsidRPr="00336D1E" w:rsidRDefault="00C12F3D"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w:t>
      </w:r>
      <w:r w:rsidR="00197930" w:rsidRPr="00336D1E">
        <w:rPr>
          <w:rFonts w:ascii="Times New Roman" w:hAnsi="Times New Roman" w:cs="Times New Roman"/>
          <w:sz w:val="18"/>
          <w:szCs w:val="18"/>
          <w:lang w:val="en-GB"/>
        </w:rPr>
        <w:t xml:space="preserve">One exception </w:t>
      </w:r>
      <w:r w:rsidRPr="00336D1E">
        <w:rPr>
          <w:rFonts w:ascii="Times New Roman" w:hAnsi="Times New Roman" w:cs="Times New Roman"/>
          <w:sz w:val="18"/>
          <w:szCs w:val="18"/>
          <w:lang w:val="en-GB"/>
        </w:rPr>
        <w:t xml:space="preserve">is the Dutch </w:t>
      </w:r>
      <w:r w:rsidR="00CF1612" w:rsidRPr="00336D1E">
        <w:rPr>
          <w:rFonts w:ascii="Times New Roman" w:hAnsi="Times New Roman" w:cs="Times New Roman"/>
          <w:sz w:val="18"/>
          <w:szCs w:val="18"/>
          <w:lang w:val="en-GB"/>
        </w:rPr>
        <w:t xml:space="preserve">company </w:t>
      </w:r>
      <w:r w:rsidRPr="00336D1E">
        <w:rPr>
          <w:rFonts w:ascii="Times New Roman" w:hAnsi="Times New Roman" w:cs="Times New Roman"/>
          <w:sz w:val="18"/>
          <w:szCs w:val="18"/>
          <w:lang w:val="en-GB"/>
        </w:rPr>
        <w:t>Alliander</w:t>
      </w:r>
      <w:r w:rsidR="00197930"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w:t>
      </w:r>
      <w:r w:rsidR="00197930" w:rsidRPr="00336D1E">
        <w:rPr>
          <w:rFonts w:ascii="Times New Roman" w:hAnsi="Times New Roman" w:cs="Times New Roman"/>
          <w:sz w:val="18"/>
          <w:szCs w:val="18"/>
          <w:lang w:val="en-GB"/>
        </w:rPr>
        <w:t xml:space="preserve">which </w:t>
      </w:r>
      <w:r w:rsidRPr="00336D1E">
        <w:rPr>
          <w:rFonts w:ascii="Times New Roman" w:hAnsi="Times New Roman" w:cs="Times New Roman"/>
          <w:sz w:val="18"/>
          <w:szCs w:val="18"/>
          <w:lang w:val="en-GB"/>
        </w:rPr>
        <w:t>commits to publishing a supplement if the revision results in ‘significant new factors’</w:t>
      </w:r>
      <w:r w:rsidR="00197930"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The Polish </w:t>
      </w:r>
      <w:r w:rsidR="00CF1612" w:rsidRPr="00336D1E">
        <w:rPr>
          <w:rFonts w:ascii="Times New Roman" w:hAnsi="Times New Roman" w:cs="Times New Roman"/>
          <w:sz w:val="18"/>
          <w:szCs w:val="18"/>
          <w:lang w:val="en-GB"/>
        </w:rPr>
        <w:t xml:space="preserve">bank </w:t>
      </w:r>
      <w:r w:rsidRPr="00336D1E">
        <w:rPr>
          <w:rFonts w:ascii="Times New Roman" w:hAnsi="Times New Roman" w:cs="Times New Roman"/>
          <w:sz w:val="18"/>
          <w:szCs w:val="18"/>
          <w:lang w:val="en-GB"/>
        </w:rPr>
        <w:t xml:space="preserve">mBank commits </w:t>
      </w:r>
      <w:r w:rsidR="00197930" w:rsidRPr="00336D1E">
        <w:rPr>
          <w:rFonts w:ascii="Times New Roman" w:hAnsi="Times New Roman" w:cs="Times New Roman"/>
          <w:sz w:val="18"/>
          <w:szCs w:val="18"/>
          <w:lang w:val="en-GB"/>
        </w:rPr>
        <w:t xml:space="preserve">to </w:t>
      </w:r>
      <w:r w:rsidRPr="00336D1E">
        <w:rPr>
          <w:rFonts w:ascii="Times New Roman" w:hAnsi="Times New Roman" w:cs="Times New Roman"/>
          <w:sz w:val="18"/>
          <w:szCs w:val="18"/>
          <w:lang w:val="en-GB"/>
        </w:rPr>
        <w:t>such reviews be</w:t>
      </w:r>
      <w:r w:rsidR="00197930" w:rsidRPr="00336D1E">
        <w:rPr>
          <w:rFonts w:ascii="Times New Roman" w:hAnsi="Times New Roman" w:cs="Times New Roman"/>
          <w:sz w:val="18"/>
          <w:szCs w:val="18"/>
          <w:lang w:val="en-GB"/>
        </w:rPr>
        <w:t>ing</w:t>
      </w:r>
      <w:r w:rsidRPr="00336D1E">
        <w:rPr>
          <w:rFonts w:ascii="Times New Roman" w:hAnsi="Times New Roman" w:cs="Times New Roman"/>
          <w:sz w:val="18"/>
          <w:szCs w:val="18"/>
          <w:lang w:val="en-GB"/>
        </w:rPr>
        <w:t xml:space="preserve"> approved by the Management Board, but makes no commitments to update the prospectus.</w:t>
      </w:r>
    </w:p>
  </w:footnote>
  <w:footnote w:id="7">
    <w:p w14:paraId="734E26D3" w14:textId="77777777" w:rsidR="007869E2" w:rsidRPr="00336D1E" w:rsidRDefault="007869E2"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For example, the Swedish Fabege’s 2019 issuance identifies as a risk that bond issues might not meet EUGB already. Meanwhile, in the Swedish forestry firm Sveaskog prospectus it is written with reference to the EUGB and green taxonomy, that ‘both of these initiatives are still under development and it is not clear to what extent they, or other developments in market practices or regulatory requirements in the area, will impact the Green Terms and/or the Company.’ (2023)</w:t>
      </w:r>
    </w:p>
  </w:footnote>
  <w:footnote w:id="8">
    <w:p w14:paraId="0C4DFF4A" w14:textId="30C7FF8A" w:rsidR="00E970AF" w:rsidRPr="00336D1E" w:rsidRDefault="00E970AF"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en-GB"/>
        </w:rPr>
        <w:t xml:space="preserve"> E.g.</w:t>
      </w:r>
      <w:r w:rsidR="00737CB7" w:rsidRPr="00336D1E">
        <w:rPr>
          <w:rFonts w:ascii="Times New Roman" w:hAnsi="Times New Roman" w:cs="Times New Roman"/>
          <w:sz w:val="18"/>
          <w:szCs w:val="18"/>
          <w:lang w:val="en-GB"/>
        </w:rPr>
        <w:t xml:space="preserve">, </w:t>
      </w:r>
      <w:r w:rsidR="00C40376">
        <w:rPr>
          <w:rFonts w:ascii="Times New Roman" w:hAnsi="Times New Roman" w:cs="Times New Roman"/>
          <w:sz w:val="18"/>
          <w:szCs w:val="18"/>
          <w:lang w:val="en-GB"/>
        </w:rPr>
        <w:t xml:space="preserve">there is </w:t>
      </w:r>
      <w:r w:rsidRPr="00336D1E">
        <w:rPr>
          <w:rFonts w:ascii="Times New Roman" w:hAnsi="Times New Roman" w:cs="Times New Roman"/>
          <w:sz w:val="18"/>
          <w:szCs w:val="18"/>
          <w:lang w:val="en-GB"/>
        </w:rPr>
        <w:t xml:space="preserve">no risk section </w:t>
      </w:r>
      <w:r w:rsidR="00737CB7" w:rsidRPr="00336D1E">
        <w:rPr>
          <w:rFonts w:ascii="Times New Roman" w:hAnsi="Times New Roman" w:cs="Times New Roman"/>
          <w:sz w:val="18"/>
          <w:szCs w:val="18"/>
          <w:lang w:val="en-GB"/>
        </w:rPr>
        <w:t xml:space="preserve">was published </w:t>
      </w:r>
      <w:r w:rsidR="00AA0DF0" w:rsidRPr="00336D1E">
        <w:rPr>
          <w:rFonts w:ascii="Times New Roman" w:hAnsi="Times New Roman" w:cs="Times New Roman"/>
          <w:sz w:val="18"/>
          <w:szCs w:val="18"/>
          <w:lang w:val="en-GB"/>
        </w:rPr>
        <w:t>in prospectuses of</w:t>
      </w:r>
      <w:r w:rsidR="00737CB7" w:rsidRPr="00336D1E">
        <w:rPr>
          <w:rFonts w:ascii="Times New Roman" w:hAnsi="Times New Roman" w:cs="Times New Roman"/>
          <w:sz w:val="18"/>
          <w:szCs w:val="18"/>
          <w:lang w:val="en-GB"/>
        </w:rPr>
        <w:t xml:space="preserve"> </w:t>
      </w:r>
      <w:r w:rsidRPr="00336D1E">
        <w:rPr>
          <w:rFonts w:ascii="Times New Roman" w:hAnsi="Times New Roman" w:cs="Times New Roman"/>
          <w:sz w:val="18"/>
          <w:szCs w:val="18"/>
          <w:lang w:val="en-GB"/>
        </w:rPr>
        <w:t>Polenergia</w:t>
      </w:r>
      <w:r w:rsidR="007D3CB1" w:rsidRPr="00336D1E">
        <w:rPr>
          <w:rFonts w:ascii="Times New Roman" w:hAnsi="Times New Roman" w:cs="Times New Roman"/>
          <w:sz w:val="18"/>
          <w:szCs w:val="18"/>
          <w:lang w:val="en-GB"/>
        </w:rPr>
        <w:t xml:space="preserve"> (2024) or RPower (2022)</w:t>
      </w:r>
      <w:r w:rsidR="00737CB7" w:rsidRPr="00336D1E">
        <w:rPr>
          <w:rFonts w:ascii="Times New Roman" w:hAnsi="Times New Roman" w:cs="Times New Roman"/>
          <w:sz w:val="18"/>
          <w:szCs w:val="18"/>
          <w:lang w:val="en-GB"/>
        </w:rPr>
        <w:t xml:space="preserve"> </w:t>
      </w:r>
      <w:r w:rsidR="00454E34" w:rsidRPr="00336D1E">
        <w:rPr>
          <w:rFonts w:ascii="Times New Roman" w:hAnsi="Times New Roman" w:cs="Times New Roman"/>
          <w:sz w:val="18"/>
          <w:szCs w:val="18"/>
          <w:lang w:val="en-GB"/>
        </w:rPr>
        <w:t xml:space="preserve">Valfortec (2021) </w:t>
      </w:r>
      <w:r w:rsidR="005E6F5B" w:rsidRPr="00336D1E">
        <w:rPr>
          <w:rFonts w:ascii="Times New Roman" w:hAnsi="Times New Roman" w:cs="Times New Roman"/>
          <w:sz w:val="18"/>
          <w:szCs w:val="18"/>
          <w:lang w:val="en-GB"/>
        </w:rPr>
        <w:t xml:space="preserve">included one sentence, </w:t>
      </w:r>
      <w:r w:rsidR="000C342B">
        <w:rPr>
          <w:rFonts w:ascii="Times New Roman" w:hAnsi="Times New Roman" w:cs="Times New Roman"/>
          <w:sz w:val="18"/>
          <w:szCs w:val="18"/>
          <w:lang w:val="en-GB"/>
        </w:rPr>
        <w:t xml:space="preserve">whereas </w:t>
      </w:r>
      <w:r w:rsidR="00454E34" w:rsidRPr="00336D1E">
        <w:rPr>
          <w:rFonts w:ascii="Times New Roman" w:hAnsi="Times New Roman" w:cs="Times New Roman"/>
          <w:sz w:val="18"/>
          <w:szCs w:val="18"/>
          <w:lang w:val="en-GB"/>
        </w:rPr>
        <w:t xml:space="preserve">several pages in Dutch/Swedish </w:t>
      </w:r>
      <w:r w:rsidR="00CF1612" w:rsidRPr="00336D1E">
        <w:rPr>
          <w:rFonts w:ascii="Times New Roman" w:hAnsi="Times New Roman" w:cs="Times New Roman"/>
          <w:sz w:val="18"/>
          <w:szCs w:val="18"/>
          <w:lang w:val="en-GB"/>
        </w:rPr>
        <w:t xml:space="preserve">prospectuses </w:t>
      </w:r>
      <w:r w:rsidR="00454E34" w:rsidRPr="00336D1E">
        <w:rPr>
          <w:rFonts w:ascii="Times New Roman" w:hAnsi="Times New Roman" w:cs="Times New Roman"/>
          <w:sz w:val="18"/>
          <w:szCs w:val="18"/>
          <w:lang w:val="en-GB"/>
        </w:rPr>
        <w:t>at the time</w:t>
      </w:r>
      <w:r w:rsidR="000C342B">
        <w:rPr>
          <w:rFonts w:ascii="Times New Roman" w:hAnsi="Times New Roman" w:cs="Times New Roman"/>
          <w:sz w:val="18"/>
          <w:szCs w:val="18"/>
          <w:lang w:val="en-GB"/>
        </w:rPr>
        <w:t xml:space="preserve"> are dedicated to risk disclosure</w:t>
      </w:r>
      <w:r w:rsidR="00454E34" w:rsidRPr="00336D1E">
        <w:rPr>
          <w:rFonts w:ascii="Times New Roman" w:hAnsi="Times New Roman" w:cs="Times New Roman"/>
          <w:sz w:val="18"/>
          <w:szCs w:val="18"/>
          <w:lang w:val="en-GB"/>
        </w:rPr>
        <w:t>.</w:t>
      </w:r>
    </w:p>
  </w:footnote>
  <w:footnote w:id="9">
    <w:p w14:paraId="7A403E13" w14:textId="03A3316B" w:rsidR="00CA5C73" w:rsidRPr="00336D1E" w:rsidRDefault="00CA5C73" w:rsidP="00336D1E">
      <w:pPr>
        <w:pStyle w:val="Tekstprzypisudolnego"/>
        <w:rPr>
          <w:rFonts w:ascii="Times New Roman" w:hAnsi="Times New Roman" w:cs="Times New Roman"/>
          <w:sz w:val="18"/>
          <w:szCs w:val="18"/>
          <w:lang w:val="en-GB"/>
        </w:rPr>
      </w:pPr>
      <w:r w:rsidRPr="00336D1E">
        <w:rPr>
          <w:rStyle w:val="Odwoanieprzypisudolnego"/>
          <w:rFonts w:ascii="Times New Roman" w:hAnsi="Times New Roman" w:cs="Times New Roman"/>
          <w:sz w:val="18"/>
          <w:szCs w:val="18"/>
          <w:lang w:val="en-GB"/>
        </w:rPr>
        <w:footnoteRef/>
      </w:r>
      <w:r w:rsidRPr="00336D1E">
        <w:rPr>
          <w:rFonts w:ascii="Times New Roman" w:hAnsi="Times New Roman" w:cs="Times New Roman"/>
          <w:sz w:val="18"/>
          <w:szCs w:val="18"/>
          <w:lang w:val="pl-PL"/>
        </w:rPr>
        <w:t xml:space="preserve"> Ustawa z dnia 15 stycznia 2015 r. o obligacjach, Dz. U. 2015 poz. 238. </w:t>
      </w:r>
      <w:r w:rsidR="008839A3" w:rsidRPr="00336D1E">
        <w:rPr>
          <w:rFonts w:ascii="Times New Roman" w:hAnsi="Times New Roman" w:cs="Times New Roman"/>
          <w:sz w:val="18"/>
          <w:szCs w:val="18"/>
          <w:lang w:val="en-GB"/>
        </w:rPr>
        <w:t xml:space="preserve">See also </w:t>
      </w:r>
      <w:r w:rsidRPr="00336D1E">
        <w:rPr>
          <w:rFonts w:ascii="Times New Roman" w:hAnsi="Times New Roman" w:cs="Times New Roman"/>
          <w:sz w:val="18"/>
          <w:szCs w:val="18"/>
          <w:lang w:val="en-GB"/>
        </w:rPr>
        <w:t>Ghelamco (2023</w:t>
      </w:r>
      <w:r w:rsidR="008839A3"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section 10.6</w:t>
      </w:r>
      <w:r w:rsidR="008839A3"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In fact</w:t>
      </w:r>
      <w:r w:rsidR="008839A3"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one prospectus issued under Polish law clarifies that despite the commitment that the proceeds will be used exclusively for projects eligible under the GFF, the issue itself has no purpose</w:t>
      </w:r>
      <w:r w:rsidR="008839A3" w:rsidRPr="00336D1E">
        <w:rPr>
          <w:rFonts w:ascii="Times New Roman" w:hAnsi="Times New Roman" w:cs="Times New Roman"/>
          <w:sz w:val="18"/>
          <w:szCs w:val="18"/>
          <w:lang w:val="en-GB"/>
        </w:rPr>
        <w:t>.</w:t>
      </w:r>
      <w:r w:rsidRPr="00336D1E">
        <w:rPr>
          <w:rFonts w:ascii="Times New Roman" w:hAnsi="Times New Roman" w:cs="Times New Roman"/>
          <w:sz w:val="18"/>
          <w:szCs w:val="18"/>
          <w:lang w:val="en-GB"/>
        </w:rPr>
        <w:t xml:space="preserve"> This practice is not consistent</w:t>
      </w:r>
      <w:r w:rsidR="008839A3" w:rsidRPr="00336D1E">
        <w:rPr>
          <w:rFonts w:ascii="Times New Roman" w:hAnsi="Times New Roman" w:cs="Times New Roman"/>
          <w:sz w:val="18"/>
          <w:szCs w:val="18"/>
          <w:lang w:val="en-GB"/>
        </w:rPr>
        <w:t>, however; the</w:t>
      </w:r>
      <w:r w:rsidRPr="00336D1E">
        <w:rPr>
          <w:rFonts w:ascii="Times New Roman" w:hAnsi="Times New Roman" w:cs="Times New Roman"/>
          <w:sz w:val="18"/>
          <w:szCs w:val="18"/>
          <w:lang w:val="en-GB"/>
        </w:rPr>
        <w:t xml:space="preserve"> Femur/Greenvia (2021) issue </w:t>
      </w:r>
      <w:r w:rsidR="003915FF">
        <w:rPr>
          <w:rFonts w:ascii="Times New Roman" w:hAnsi="Times New Roman" w:cs="Times New Roman"/>
          <w:sz w:val="18"/>
          <w:szCs w:val="18"/>
          <w:lang w:val="en-GB"/>
        </w:rPr>
        <w:t xml:space="preserve">is </w:t>
      </w:r>
      <w:r w:rsidRPr="00336D1E">
        <w:rPr>
          <w:rFonts w:ascii="Times New Roman" w:hAnsi="Times New Roman" w:cs="Times New Roman"/>
          <w:sz w:val="18"/>
          <w:szCs w:val="18"/>
          <w:lang w:val="en-GB"/>
        </w:rPr>
        <w:t xml:space="preserve">explicit that the green use of proceeds </w:t>
      </w:r>
      <w:r w:rsidR="00486B7D" w:rsidRPr="00336D1E">
        <w:rPr>
          <w:rFonts w:ascii="Times New Roman" w:hAnsi="Times New Roman" w:cs="Times New Roman"/>
          <w:sz w:val="18"/>
          <w:szCs w:val="18"/>
          <w:lang w:val="en-GB"/>
        </w:rPr>
        <w:t xml:space="preserve">is </w:t>
      </w:r>
      <w:r w:rsidRPr="00336D1E">
        <w:rPr>
          <w:rFonts w:ascii="Times New Roman" w:hAnsi="Times New Roman" w:cs="Times New Roman"/>
          <w:sz w:val="18"/>
          <w:szCs w:val="18"/>
          <w:lang w:val="en-GB"/>
        </w:rPr>
        <w:t>in line with Polish law.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FB630B"/>
    <w:multiLevelType w:val="hybridMultilevel"/>
    <w:tmpl w:val="157CA8A8"/>
    <w:lvl w:ilvl="0" w:tplc="5EE26FCA">
      <w:start w:val="1"/>
      <w:numFmt w:val="bullet"/>
      <w:lvlText w:val="-"/>
      <w:lvlJc w:val="left"/>
      <w:pPr>
        <w:ind w:left="720" w:hanging="360"/>
      </w:pPr>
      <w:rPr>
        <w:rFonts w:ascii="Aptos" w:eastAsiaTheme="minorEastAsia"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2014C9"/>
    <w:multiLevelType w:val="hybridMultilevel"/>
    <w:tmpl w:val="0B34384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5001B67"/>
    <w:multiLevelType w:val="hybridMultilevel"/>
    <w:tmpl w:val="567EB9D8"/>
    <w:lvl w:ilvl="0" w:tplc="F496C9B2">
      <w:start w:val="13"/>
      <w:numFmt w:val="bullet"/>
      <w:lvlText w:val="-"/>
      <w:lvlJc w:val="left"/>
      <w:pPr>
        <w:ind w:left="720" w:hanging="360"/>
      </w:pPr>
      <w:rPr>
        <w:rFonts w:ascii="Aptos" w:eastAsiaTheme="minorEastAsia"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95A"/>
    <w:rsid w:val="00001505"/>
    <w:rsid w:val="00001628"/>
    <w:rsid w:val="00001955"/>
    <w:rsid w:val="000019F8"/>
    <w:rsid w:val="00001C7B"/>
    <w:rsid w:val="000022AF"/>
    <w:rsid w:val="00002507"/>
    <w:rsid w:val="0000285C"/>
    <w:rsid w:val="00003D6B"/>
    <w:rsid w:val="00004620"/>
    <w:rsid w:val="00004686"/>
    <w:rsid w:val="00005C51"/>
    <w:rsid w:val="00006591"/>
    <w:rsid w:val="00010985"/>
    <w:rsid w:val="0001105F"/>
    <w:rsid w:val="000115E3"/>
    <w:rsid w:val="0001160B"/>
    <w:rsid w:val="0001267B"/>
    <w:rsid w:val="00013B51"/>
    <w:rsid w:val="00014155"/>
    <w:rsid w:val="0001493C"/>
    <w:rsid w:val="000157E1"/>
    <w:rsid w:val="00016F66"/>
    <w:rsid w:val="00017C3C"/>
    <w:rsid w:val="00017C99"/>
    <w:rsid w:val="00017D0B"/>
    <w:rsid w:val="00017ECE"/>
    <w:rsid w:val="0002046F"/>
    <w:rsid w:val="0002060F"/>
    <w:rsid w:val="000212B4"/>
    <w:rsid w:val="000216E6"/>
    <w:rsid w:val="000265A1"/>
    <w:rsid w:val="00027071"/>
    <w:rsid w:val="0003087E"/>
    <w:rsid w:val="000346E5"/>
    <w:rsid w:val="00034DA8"/>
    <w:rsid w:val="00034EA3"/>
    <w:rsid w:val="000365A4"/>
    <w:rsid w:val="00036758"/>
    <w:rsid w:val="00040EED"/>
    <w:rsid w:val="00041343"/>
    <w:rsid w:val="00041ECF"/>
    <w:rsid w:val="000426E6"/>
    <w:rsid w:val="0004397C"/>
    <w:rsid w:val="000442F8"/>
    <w:rsid w:val="000457C2"/>
    <w:rsid w:val="0005130C"/>
    <w:rsid w:val="000532EE"/>
    <w:rsid w:val="000540D7"/>
    <w:rsid w:val="000545A9"/>
    <w:rsid w:val="00054FFB"/>
    <w:rsid w:val="00055704"/>
    <w:rsid w:val="00055D17"/>
    <w:rsid w:val="000560AA"/>
    <w:rsid w:val="00056F9C"/>
    <w:rsid w:val="00057192"/>
    <w:rsid w:val="0005730F"/>
    <w:rsid w:val="000578AA"/>
    <w:rsid w:val="000606FF"/>
    <w:rsid w:val="00062341"/>
    <w:rsid w:val="00063C4C"/>
    <w:rsid w:val="00064837"/>
    <w:rsid w:val="000658AA"/>
    <w:rsid w:val="00066210"/>
    <w:rsid w:val="00067359"/>
    <w:rsid w:val="00067BFC"/>
    <w:rsid w:val="00067E46"/>
    <w:rsid w:val="00067E5D"/>
    <w:rsid w:val="00070CC0"/>
    <w:rsid w:val="00071A4A"/>
    <w:rsid w:val="00072000"/>
    <w:rsid w:val="00072B58"/>
    <w:rsid w:val="00072D76"/>
    <w:rsid w:val="0007343A"/>
    <w:rsid w:val="0007471C"/>
    <w:rsid w:val="000755EE"/>
    <w:rsid w:val="000767DD"/>
    <w:rsid w:val="000774FA"/>
    <w:rsid w:val="00077529"/>
    <w:rsid w:val="00077728"/>
    <w:rsid w:val="0008037E"/>
    <w:rsid w:val="00080A1C"/>
    <w:rsid w:val="00080B3F"/>
    <w:rsid w:val="00081E17"/>
    <w:rsid w:val="0008610B"/>
    <w:rsid w:val="00086E01"/>
    <w:rsid w:val="00086FC9"/>
    <w:rsid w:val="000876F6"/>
    <w:rsid w:val="000921C0"/>
    <w:rsid w:val="000922A4"/>
    <w:rsid w:val="00092AC5"/>
    <w:rsid w:val="00093098"/>
    <w:rsid w:val="00094493"/>
    <w:rsid w:val="00094C41"/>
    <w:rsid w:val="0009539E"/>
    <w:rsid w:val="00095775"/>
    <w:rsid w:val="00095B7F"/>
    <w:rsid w:val="0009690B"/>
    <w:rsid w:val="00096DA3"/>
    <w:rsid w:val="000A085A"/>
    <w:rsid w:val="000A0E18"/>
    <w:rsid w:val="000A0FAC"/>
    <w:rsid w:val="000A15ED"/>
    <w:rsid w:val="000A1819"/>
    <w:rsid w:val="000A216D"/>
    <w:rsid w:val="000A46CD"/>
    <w:rsid w:val="000A5131"/>
    <w:rsid w:val="000A5C67"/>
    <w:rsid w:val="000A6C43"/>
    <w:rsid w:val="000A777F"/>
    <w:rsid w:val="000A7FF9"/>
    <w:rsid w:val="000B0EE4"/>
    <w:rsid w:val="000B13F6"/>
    <w:rsid w:val="000B1572"/>
    <w:rsid w:val="000B21BB"/>
    <w:rsid w:val="000B4946"/>
    <w:rsid w:val="000B527A"/>
    <w:rsid w:val="000B5487"/>
    <w:rsid w:val="000B5BC5"/>
    <w:rsid w:val="000B6207"/>
    <w:rsid w:val="000B6B56"/>
    <w:rsid w:val="000B74ED"/>
    <w:rsid w:val="000B7B47"/>
    <w:rsid w:val="000C1AAB"/>
    <w:rsid w:val="000C1DAB"/>
    <w:rsid w:val="000C2398"/>
    <w:rsid w:val="000C2BF5"/>
    <w:rsid w:val="000C342B"/>
    <w:rsid w:val="000C343D"/>
    <w:rsid w:val="000C3BF2"/>
    <w:rsid w:val="000C4054"/>
    <w:rsid w:val="000C433B"/>
    <w:rsid w:val="000C43BF"/>
    <w:rsid w:val="000C4FDF"/>
    <w:rsid w:val="000C569F"/>
    <w:rsid w:val="000C643C"/>
    <w:rsid w:val="000C66CC"/>
    <w:rsid w:val="000D211C"/>
    <w:rsid w:val="000D247C"/>
    <w:rsid w:val="000D2544"/>
    <w:rsid w:val="000D26D2"/>
    <w:rsid w:val="000D5599"/>
    <w:rsid w:val="000D5954"/>
    <w:rsid w:val="000D5C3E"/>
    <w:rsid w:val="000D63C9"/>
    <w:rsid w:val="000D66DF"/>
    <w:rsid w:val="000D680A"/>
    <w:rsid w:val="000D7530"/>
    <w:rsid w:val="000D7CC8"/>
    <w:rsid w:val="000D7F89"/>
    <w:rsid w:val="000E15D0"/>
    <w:rsid w:val="000E1AC3"/>
    <w:rsid w:val="000E26A2"/>
    <w:rsid w:val="000E31DE"/>
    <w:rsid w:val="000E340C"/>
    <w:rsid w:val="000E3600"/>
    <w:rsid w:val="000E55FF"/>
    <w:rsid w:val="000E5764"/>
    <w:rsid w:val="000E6305"/>
    <w:rsid w:val="000E6594"/>
    <w:rsid w:val="000E65A9"/>
    <w:rsid w:val="000E6CAB"/>
    <w:rsid w:val="000E7F3A"/>
    <w:rsid w:val="000F103D"/>
    <w:rsid w:val="000F2FB7"/>
    <w:rsid w:val="000F304C"/>
    <w:rsid w:val="000F3405"/>
    <w:rsid w:val="000F3750"/>
    <w:rsid w:val="000F3DFA"/>
    <w:rsid w:val="000F53FB"/>
    <w:rsid w:val="000F54B8"/>
    <w:rsid w:val="000F6A05"/>
    <w:rsid w:val="001006F0"/>
    <w:rsid w:val="0010099E"/>
    <w:rsid w:val="001009D5"/>
    <w:rsid w:val="00100A81"/>
    <w:rsid w:val="00100E4F"/>
    <w:rsid w:val="00100FE2"/>
    <w:rsid w:val="00101B61"/>
    <w:rsid w:val="00102930"/>
    <w:rsid w:val="001030A9"/>
    <w:rsid w:val="0010324F"/>
    <w:rsid w:val="0010390D"/>
    <w:rsid w:val="001045C0"/>
    <w:rsid w:val="001046D2"/>
    <w:rsid w:val="00104EC8"/>
    <w:rsid w:val="00105BB0"/>
    <w:rsid w:val="00107913"/>
    <w:rsid w:val="00111F42"/>
    <w:rsid w:val="001137CE"/>
    <w:rsid w:val="001142A2"/>
    <w:rsid w:val="001143A1"/>
    <w:rsid w:val="00115B3D"/>
    <w:rsid w:val="00115CC8"/>
    <w:rsid w:val="001165BC"/>
    <w:rsid w:val="00116742"/>
    <w:rsid w:val="00117E47"/>
    <w:rsid w:val="00120C69"/>
    <w:rsid w:val="0012109A"/>
    <w:rsid w:val="001222A8"/>
    <w:rsid w:val="001248AB"/>
    <w:rsid w:val="00124C3D"/>
    <w:rsid w:val="00125080"/>
    <w:rsid w:val="00126DD1"/>
    <w:rsid w:val="0012705C"/>
    <w:rsid w:val="0012744A"/>
    <w:rsid w:val="0012750C"/>
    <w:rsid w:val="001301A7"/>
    <w:rsid w:val="001312ED"/>
    <w:rsid w:val="00132071"/>
    <w:rsid w:val="00132169"/>
    <w:rsid w:val="001328AA"/>
    <w:rsid w:val="00132F56"/>
    <w:rsid w:val="00133183"/>
    <w:rsid w:val="001332D9"/>
    <w:rsid w:val="00134053"/>
    <w:rsid w:val="00134125"/>
    <w:rsid w:val="00134B9A"/>
    <w:rsid w:val="00134CBC"/>
    <w:rsid w:val="0013535A"/>
    <w:rsid w:val="001356D7"/>
    <w:rsid w:val="00135E34"/>
    <w:rsid w:val="00137637"/>
    <w:rsid w:val="00137924"/>
    <w:rsid w:val="00140BD8"/>
    <w:rsid w:val="00140D2D"/>
    <w:rsid w:val="00141E2C"/>
    <w:rsid w:val="001421F6"/>
    <w:rsid w:val="00142F44"/>
    <w:rsid w:val="00143AB3"/>
    <w:rsid w:val="001450B6"/>
    <w:rsid w:val="00146357"/>
    <w:rsid w:val="00146C3D"/>
    <w:rsid w:val="00146D25"/>
    <w:rsid w:val="00147388"/>
    <w:rsid w:val="001473B0"/>
    <w:rsid w:val="0014746D"/>
    <w:rsid w:val="00147750"/>
    <w:rsid w:val="00147BB6"/>
    <w:rsid w:val="00150711"/>
    <w:rsid w:val="00151030"/>
    <w:rsid w:val="00151725"/>
    <w:rsid w:val="00151A22"/>
    <w:rsid w:val="00151D3B"/>
    <w:rsid w:val="00152358"/>
    <w:rsid w:val="0015275B"/>
    <w:rsid w:val="001529CB"/>
    <w:rsid w:val="00155A66"/>
    <w:rsid w:val="00155FC5"/>
    <w:rsid w:val="0015636E"/>
    <w:rsid w:val="001566CC"/>
    <w:rsid w:val="00160532"/>
    <w:rsid w:val="00161EED"/>
    <w:rsid w:val="001643E2"/>
    <w:rsid w:val="001650E7"/>
    <w:rsid w:val="00166FD9"/>
    <w:rsid w:val="001671ED"/>
    <w:rsid w:val="00167C68"/>
    <w:rsid w:val="00171305"/>
    <w:rsid w:val="00171928"/>
    <w:rsid w:val="001719D2"/>
    <w:rsid w:val="00172808"/>
    <w:rsid w:val="00172BCF"/>
    <w:rsid w:val="00173067"/>
    <w:rsid w:val="0017407B"/>
    <w:rsid w:val="001742CD"/>
    <w:rsid w:val="00174399"/>
    <w:rsid w:val="0017453C"/>
    <w:rsid w:val="00174FA2"/>
    <w:rsid w:val="00175677"/>
    <w:rsid w:val="0017619E"/>
    <w:rsid w:val="0017640E"/>
    <w:rsid w:val="00177974"/>
    <w:rsid w:val="00180663"/>
    <w:rsid w:val="001806EF"/>
    <w:rsid w:val="00180774"/>
    <w:rsid w:val="00180B5B"/>
    <w:rsid w:val="00180F62"/>
    <w:rsid w:val="00181488"/>
    <w:rsid w:val="00181AB1"/>
    <w:rsid w:val="0018439C"/>
    <w:rsid w:val="001844E6"/>
    <w:rsid w:val="00184D0C"/>
    <w:rsid w:val="00185FF4"/>
    <w:rsid w:val="00186B91"/>
    <w:rsid w:val="00187112"/>
    <w:rsid w:val="00191BF5"/>
    <w:rsid w:val="00192897"/>
    <w:rsid w:val="0019484D"/>
    <w:rsid w:val="00194AD4"/>
    <w:rsid w:val="00195833"/>
    <w:rsid w:val="00195CA6"/>
    <w:rsid w:val="00195DE1"/>
    <w:rsid w:val="00196935"/>
    <w:rsid w:val="001969D0"/>
    <w:rsid w:val="00196BA7"/>
    <w:rsid w:val="0019727A"/>
    <w:rsid w:val="00197930"/>
    <w:rsid w:val="001979E9"/>
    <w:rsid w:val="001A0BF3"/>
    <w:rsid w:val="001A13B7"/>
    <w:rsid w:val="001A18E7"/>
    <w:rsid w:val="001A1AB0"/>
    <w:rsid w:val="001A1E9F"/>
    <w:rsid w:val="001A2169"/>
    <w:rsid w:val="001A270C"/>
    <w:rsid w:val="001A2AB1"/>
    <w:rsid w:val="001A3BCC"/>
    <w:rsid w:val="001A66CF"/>
    <w:rsid w:val="001B1843"/>
    <w:rsid w:val="001B33EA"/>
    <w:rsid w:val="001B34D6"/>
    <w:rsid w:val="001B3830"/>
    <w:rsid w:val="001B3DE0"/>
    <w:rsid w:val="001B588B"/>
    <w:rsid w:val="001B5B37"/>
    <w:rsid w:val="001B63BA"/>
    <w:rsid w:val="001B6458"/>
    <w:rsid w:val="001B65C6"/>
    <w:rsid w:val="001B7012"/>
    <w:rsid w:val="001B70DF"/>
    <w:rsid w:val="001B7E4A"/>
    <w:rsid w:val="001C2D70"/>
    <w:rsid w:val="001C5151"/>
    <w:rsid w:val="001C5755"/>
    <w:rsid w:val="001C595A"/>
    <w:rsid w:val="001C5A6E"/>
    <w:rsid w:val="001C6DEC"/>
    <w:rsid w:val="001C77C1"/>
    <w:rsid w:val="001C7BCC"/>
    <w:rsid w:val="001D040D"/>
    <w:rsid w:val="001D27B9"/>
    <w:rsid w:val="001D4121"/>
    <w:rsid w:val="001D4C56"/>
    <w:rsid w:val="001D511E"/>
    <w:rsid w:val="001D58E1"/>
    <w:rsid w:val="001D6EC0"/>
    <w:rsid w:val="001D72AC"/>
    <w:rsid w:val="001E08AA"/>
    <w:rsid w:val="001E0A87"/>
    <w:rsid w:val="001E2B6F"/>
    <w:rsid w:val="001E3B3B"/>
    <w:rsid w:val="001E3E93"/>
    <w:rsid w:val="001E4C2D"/>
    <w:rsid w:val="001E50A6"/>
    <w:rsid w:val="001E5EE1"/>
    <w:rsid w:val="001E63EF"/>
    <w:rsid w:val="001E6624"/>
    <w:rsid w:val="001E68D6"/>
    <w:rsid w:val="001E7807"/>
    <w:rsid w:val="001F2177"/>
    <w:rsid w:val="001F23B3"/>
    <w:rsid w:val="001F29A9"/>
    <w:rsid w:val="001F494E"/>
    <w:rsid w:val="001F68D6"/>
    <w:rsid w:val="002010E6"/>
    <w:rsid w:val="00202649"/>
    <w:rsid w:val="0020297F"/>
    <w:rsid w:val="00203EAB"/>
    <w:rsid w:val="00204349"/>
    <w:rsid w:val="00204530"/>
    <w:rsid w:val="002049BC"/>
    <w:rsid w:val="00205E08"/>
    <w:rsid w:val="002066D6"/>
    <w:rsid w:val="00206DEE"/>
    <w:rsid w:val="00210CBF"/>
    <w:rsid w:val="00211E05"/>
    <w:rsid w:val="00212289"/>
    <w:rsid w:val="00212924"/>
    <w:rsid w:val="00213F58"/>
    <w:rsid w:val="00214239"/>
    <w:rsid w:val="00214E0E"/>
    <w:rsid w:val="0021668A"/>
    <w:rsid w:val="00216CF2"/>
    <w:rsid w:val="002175FD"/>
    <w:rsid w:val="002205C7"/>
    <w:rsid w:val="002206C6"/>
    <w:rsid w:val="002210E7"/>
    <w:rsid w:val="0022158D"/>
    <w:rsid w:val="00221A9B"/>
    <w:rsid w:val="00221E1A"/>
    <w:rsid w:val="00221F90"/>
    <w:rsid w:val="002225EF"/>
    <w:rsid w:val="002227F4"/>
    <w:rsid w:val="002237E4"/>
    <w:rsid w:val="00225B17"/>
    <w:rsid w:val="0022601C"/>
    <w:rsid w:val="002274A0"/>
    <w:rsid w:val="002275FD"/>
    <w:rsid w:val="00227DD0"/>
    <w:rsid w:val="002308D1"/>
    <w:rsid w:val="00231982"/>
    <w:rsid w:val="00231E95"/>
    <w:rsid w:val="002334AA"/>
    <w:rsid w:val="00233999"/>
    <w:rsid w:val="0023485A"/>
    <w:rsid w:val="00235A6A"/>
    <w:rsid w:val="00235C84"/>
    <w:rsid w:val="00236108"/>
    <w:rsid w:val="00237B0E"/>
    <w:rsid w:val="00240081"/>
    <w:rsid w:val="002405F5"/>
    <w:rsid w:val="00240E8D"/>
    <w:rsid w:val="0024172B"/>
    <w:rsid w:val="00242533"/>
    <w:rsid w:val="0024271A"/>
    <w:rsid w:val="00242962"/>
    <w:rsid w:val="00243464"/>
    <w:rsid w:val="00243BD5"/>
    <w:rsid w:val="00244391"/>
    <w:rsid w:val="00244885"/>
    <w:rsid w:val="00244EDB"/>
    <w:rsid w:val="00245755"/>
    <w:rsid w:val="00245C52"/>
    <w:rsid w:val="00246012"/>
    <w:rsid w:val="002463BF"/>
    <w:rsid w:val="002466E9"/>
    <w:rsid w:val="00246BF2"/>
    <w:rsid w:val="00246F25"/>
    <w:rsid w:val="002475A6"/>
    <w:rsid w:val="00247B06"/>
    <w:rsid w:val="00247C45"/>
    <w:rsid w:val="002506F5"/>
    <w:rsid w:val="002508B7"/>
    <w:rsid w:val="00251BBA"/>
    <w:rsid w:val="00251D7C"/>
    <w:rsid w:val="002531AF"/>
    <w:rsid w:val="002560AE"/>
    <w:rsid w:val="00256952"/>
    <w:rsid w:val="00257F7D"/>
    <w:rsid w:val="002600A8"/>
    <w:rsid w:val="002613FF"/>
    <w:rsid w:val="002616C4"/>
    <w:rsid w:val="00261EF5"/>
    <w:rsid w:val="00263122"/>
    <w:rsid w:val="002634FB"/>
    <w:rsid w:val="0026480F"/>
    <w:rsid w:val="00264D95"/>
    <w:rsid w:val="00264FE4"/>
    <w:rsid w:val="0026525F"/>
    <w:rsid w:val="00265B2A"/>
    <w:rsid w:val="00266DBD"/>
    <w:rsid w:val="00267436"/>
    <w:rsid w:val="002704C8"/>
    <w:rsid w:val="002704D7"/>
    <w:rsid w:val="00270F52"/>
    <w:rsid w:val="002719A4"/>
    <w:rsid w:val="0027453B"/>
    <w:rsid w:val="002746F5"/>
    <w:rsid w:val="00276EE7"/>
    <w:rsid w:val="00277D14"/>
    <w:rsid w:val="00280B2E"/>
    <w:rsid w:val="00281332"/>
    <w:rsid w:val="0028192E"/>
    <w:rsid w:val="00282195"/>
    <w:rsid w:val="00282A37"/>
    <w:rsid w:val="00282E10"/>
    <w:rsid w:val="00283159"/>
    <w:rsid w:val="00284BA2"/>
    <w:rsid w:val="002852E9"/>
    <w:rsid w:val="0028540F"/>
    <w:rsid w:val="0028592E"/>
    <w:rsid w:val="00285FE0"/>
    <w:rsid w:val="00286FBA"/>
    <w:rsid w:val="0029064A"/>
    <w:rsid w:val="0029066F"/>
    <w:rsid w:val="002909A9"/>
    <w:rsid w:val="00291308"/>
    <w:rsid w:val="002915F7"/>
    <w:rsid w:val="00291FB9"/>
    <w:rsid w:val="002938C8"/>
    <w:rsid w:val="00294CC4"/>
    <w:rsid w:val="002957BD"/>
    <w:rsid w:val="002958BD"/>
    <w:rsid w:val="00295EB8"/>
    <w:rsid w:val="002969B0"/>
    <w:rsid w:val="00296C5E"/>
    <w:rsid w:val="0029778D"/>
    <w:rsid w:val="00297E1E"/>
    <w:rsid w:val="002A1C69"/>
    <w:rsid w:val="002A25A0"/>
    <w:rsid w:val="002A30CD"/>
    <w:rsid w:val="002A397B"/>
    <w:rsid w:val="002A3AFD"/>
    <w:rsid w:val="002A64EC"/>
    <w:rsid w:val="002A6E2D"/>
    <w:rsid w:val="002A70A6"/>
    <w:rsid w:val="002A7947"/>
    <w:rsid w:val="002A7A84"/>
    <w:rsid w:val="002B2084"/>
    <w:rsid w:val="002B301D"/>
    <w:rsid w:val="002B35DF"/>
    <w:rsid w:val="002B42BC"/>
    <w:rsid w:val="002B45DE"/>
    <w:rsid w:val="002B4920"/>
    <w:rsid w:val="002B55A3"/>
    <w:rsid w:val="002B5786"/>
    <w:rsid w:val="002B5FEE"/>
    <w:rsid w:val="002C048D"/>
    <w:rsid w:val="002C0873"/>
    <w:rsid w:val="002C19DC"/>
    <w:rsid w:val="002C24F3"/>
    <w:rsid w:val="002C4816"/>
    <w:rsid w:val="002C54B9"/>
    <w:rsid w:val="002C563C"/>
    <w:rsid w:val="002C577A"/>
    <w:rsid w:val="002C6BE9"/>
    <w:rsid w:val="002C6D25"/>
    <w:rsid w:val="002C6E54"/>
    <w:rsid w:val="002C7686"/>
    <w:rsid w:val="002C780E"/>
    <w:rsid w:val="002C7C49"/>
    <w:rsid w:val="002C7C9D"/>
    <w:rsid w:val="002D0B9F"/>
    <w:rsid w:val="002D12A1"/>
    <w:rsid w:val="002D2864"/>
    <w:rsid w:val="002D2A72"/>
    <w:rsid w:val="002D332F"/>
    <w:rsid w:val="002D38D8"/>
    <w:rsid w:val="002D4440"/>
    <w:rsid w:val="002D5396"/>
    <w:rsid w:val="002D74A1"/>
    <w:rsid w:val="002D7830"/>
    <w:rsid w:val="002E0782"/>
    <w:rsid w:val="002E12E4"/>
    <w:rsid w:val="002E3C74"/>
    <w:rsid w:val="002E44C7"/>
    <w:rsid w:val="002E4E2A"/>
    <w:rsid w:val="002E4F6B"/>
    <w:rsid w:val="002E721B"/>
    <w:rsid w:val="002F07BD"/>
    <w:rsid w:val="002F18D3"/>
    <w:rsid w:val="002F239B"/>
    <w:rsid w:val="002F2478"/>
    <w:rsid w:val="002F361C"/>
    <w:rsid w:val="002F5110"/>
    <w:rsid w:val="002F53B6"/>
    <w:rsid w:val="002F6288"/>
    <w:rsid w:val="002F70D3"/>
    <w:rsid w:val="002F775A"/>
    <w:rsid w:val="002F7FCA"/>
    <w:rsid w:val="00300947"/>
    <w:rsid w:val="00300D31"/>
    <w:rsid w:val="00301FF2"/>
    <w:rsid w:val="00302CBA"/>
    <w:rsid w:val="003038CB"/>
    <w:rsid w:val="00305046"/>
    <w:rsid w:val="003059E7"/>
    <w:rsid w:val="00305E6B"/>
    <w:rsid w:val="00306A4D"/>
    <w:rsid w:val="00306AAF"/>
    <w:rsid w:val="00307C36"/>
    <w:rsid w:val="00310248"/>
    <w:rsid w:val="00310CBD"/>
    <w:rsid w:val="00310D08"/>
    <w:rsid w:val="003128BA"/>
    <w:rsid w:val="003131E1"/>
    <w:rsid w:val="00313362"/>
    <w:rsid w:val="00313B81"/>
    <w:rsid w:val="00313C9E"/>
    <w:rsid w:val="003153CC"/>
    <w:rsid w:val="00316504"/>
    <w:rsid w:val="00316B72"/>
    <w:rsid w:val="0031757B"/>
    <w:rsid w:val="003206CD"/>
    <w:rsid w:val="0032117C"/>
    <w:rsid w:val="00321A65"/>
    <w:rsid w:val="003220DD"/>
    <w:rsid w:val="00322214"/>
    <w:rsid w:val="003228BC"/>
    <w:rsid w:val="00322D86"/>
    <w:rsid w:val="00325747"/>
    <w:rsid w:val="003257B5"/>
    <w:rsid w:val="00325B6F"/>
    <w:rsid w:val="00326240"/>
    <w:rsid w:val="00326EF3"/>
    <w:rsid w:val="00326FD8"/>
    <w:rsid w:val="00330193"/>
    <w:rsid w:val="00330DBB"/>
    <w:rsid w:val="00332C51"/>
    <w:rsid w:val="00332D06"/>
    <w:rsid w:val="003337E1"/>
    <w:rsid w:val="003340FF"/>
    <w:rsid w:val="00334A72"/>
    <w:rsid w:val="00334B65"/>
    <w:rsid w:val="00335906"/>
    <w:rsid w:val="00336D1A"/>
    <w:rsid w:val="00336D1E"/>
    <w:rsid w:val="00336D62"/>
    <w:rsid w:val="00337020"/>
    <w:rsid w:val="00337B85"/>
    <w:rsid w:val="003401FA"/>
    <w:rsid w:val="00340973"/>
    <w:rsid w:val="00342B80"/>
    <w:rsid w:val="003445FD"/>
    <w:rsid w:val="0034489F"/>
    <w:rsid w:val="003448C6"/>
    <w:rsid w:val="00344BC2"/>
    <w:rsid w:val="00345806"/>
    <w:rsid w:val="00345DE4"/>
    <w:rsid w:val="00346D1D"/>
    <w:rsid w:val="00347242"/>
    <w:rsid w:val="003475A3"/>
    <w:rsid w:val="003475C3"/>
    <w:rsid w:val="003475ED"/>
    <w:rsid w:val="00347609"/>
    <w:rsid w:val="00350AF2"/>
    <w:rsid w:val="00351060"/>
    <w:rsid w:val="0035156D"/>
    <w:rsid w:val="00352F93"/>
    <w:rsid w:val="00354147"/>
    <w:rsid w:val="003547BF"/>
    <w:rsid w:val="00354E88"/>
    <w:rsid w:val="00355964"/>
    <w:rsid w:val="00356547"/>
    <w:rsid w:val="00356A81"/>
    <w:rsid w:val="00357179"/>
    <w:rsid w:val="003572B5"/>
    <w:rsid w:val="00361E02"/>
    <w:rsid w:val="00363715"/>
    <w:rsid w:val="00363E1E"/>
    <w:rsid w:val="00364492"/>
    <w:rsid w:val="003646B1"/>
    <w:rsid w:val="00365704"/>
    <w:rsid w:val="0036570C"/>
    <w:rsid w:val="00365CF2"/>
    <w:rsid w:val="0036677A"/>
    <w:rsid w:val="00366D24"/>
    <w:rsid w:val="003670B8"/>
    <w:rsid w:val="00367746"/>
    <w:rsid w:val="00367A77"/>
    <w:rsid w:val="00367F8A"/>
    <w:rsid w:val="00370C28"/>
    <w:rsid w:val="003722DE"/>
    <w:rsid w:val="00373051"/>
    <w:rsid w:val="00373106"/>
    <w:rsid w:val="00373BC7"/>
    <w:rsid w:val="00373E9A"/>
    <w:rsid w:val="00375AB9"/>
    <w:rsid w:val="00376600"/>
    <w:rsid w:val="00376EE3"/>
    <w:rsid w:val="0037700A"/>
    <w:rsid w:val="00377616"/>
    <w:rsid w:val="00381079"/>
    <w:rsid w:val="003813F3"/>
    <w:rsid w:val="003814FB"/>
    <w:rsid w:val="003817AF"/>
    <w:rsid w:val="0038206A"/>
    <w:rsid w:val="00382ECE"/>
    <w:rsid w:val="00383CF0"/>
    <w:rsid w:val="003851BF"/>
    <w:rsid w:val="0038566F"/>
    <w:rsid w:val="0038680C"/>
    <w:rsid w:val="00391151"/>
    <w:rsid w:val="003915FF"/>
    <w:rsid w:val="00391D52"/>
    <w:rsid w:val="00391FBD"/>
    <w:rsid w:val="00392E3D"/>
    <w:rsid w:val="00392EE4"/>
    <w:rsid w:val="00393264"/>
    <w:rsid w:val="003945C4"/>
    <w:rsid w:val="00395E05"/>
    <w:rsid w:val="003965D2"/>
    <w:rsid w:val="0039732B"/>
    <w:rsid w:val="003A049A"/>
    <w:rsid w:val="003A0B2F"/>
    <w:rsid w:val="003A23D3"/>
    <w:rsid w:val="003A2D11"/>
    <w:rsid w:val="003A2EE4"/>
    <w:rsid w:val="003A352C"/>
    <w:rsid w:val="003A3937"/>
    <w:rsid w:val="003A3B50"/>
    <w:rsid w:val="003A3C46"/>
    <w:rsid w:val="003A5C91"/>
    <w:rsid w:val="003A5D7B"/>
    <w:rsid w:val="003A6011"/>
    <w:rsid w:val="003A601A"/>
    <w:rsid w:val="003A675B"/>
    <w:rsid w:val="003A69EB"/>
    <w:rsid w:val="003A6ED5"/>
    <w:rsid w:val="003A734F"/>
    <w:rsid w:val="003A7D14"/>
    <w:rsid w:val="003B2F16"/>
    <w:rsid w:val="003B2F48"/>
    <w:rsid w:val="003B2F7B"/>
    <w:rsid w:val="003B404F"/>
    <w:rsid w:val="003B4A57"/>
    <w:rsid w:val="003B5092"/>
    <w:rsid w:val="003B5C39"/>
    <w:rsid w:val="003B619D"/>
    <w:rsid w:val="003B65D2"/>
    <w:rsid w:val="003B7B27"/>
    <w:rsid w:val="003B7D2F"/>
    <w:rsid w:val="003C0BC5"/>
    <w:rsid w:val="003C1148"/>
    <w:rsid w:val="003C1871"/>
    <w:rsid w:val="003C1BD8"/>
    <w:rsid w:val="003C29C5"/>
    <w:rsid w:val="003C3C8C"/>
    <w:rsid w:val="003C4A5B"/>
    <w:rsid w:val="003C5F65"/>
    <w:rsid w:val="003C76EC"/>
    <w:rsid w:val="003D0D4D"/>
    <w:rsid w:val="003D12FB"/>
    <w:rsid w:val="003D1356"/>
    <w:rsid w:val="003D1AA8"/>
    <w:rsid w:val="003D21CA"/>
    <w:rsid w:val="003D386D"/>
    <w:rsid w:val="003D3B80"/>
    <w:rsid w:val="003D3CC3"/>
    <w:rsid w:val="003D3FD9"/>
    <w:rsid w:val="003D41C3"/>
    <w:rsid w:val="003D4C93"/>
    <w:rsid w:val="003D50A4"/>
    <w:rsid w:val="003D5496"/>
    <w:rsid w:val="003D5BF3"/>
    <w:rsid w:val="003D7ABF"/>
    <w:rsid w:val="003D7CED"/>
    <w:rsid w:val="003D7D3F"/>
    <w:rsid w:val="003E04D9"/>
    <w:rsid w:val="003E055C"/>
    <w:rsid w:val="003E159A"/>
    <w:rsid w:val="003E1A43"/>
    <w:rsid w:val="003E1DE2"/>
    <w:rsid w:val="003E2716"/>
    <w:rsid w:val="003E5BE1"/>
    <w:rsid w:val="003E6249"/>
    <w:rsid w:val="003E6A86"/>
    <w:rsid w:val="003E6C09"/>
    <w:rsid w:val="003E6C87"/>
    <w:rsid w:val="003E6F21"/>
    <w:rsid w:val="003E748B"/>
    <w:rsid w:val="003E75DB"/>
    <w:rsid w:val="003F03A2"/>
    <w:rsid w:val="003F0B31"/>
    <w:rsid w:val="003F1879"/>
    <w:rsid w:val="003F1D2C"/>
    <w:rsid w:val="003F2F64"/>
    <w:rsid w:val="003F3883"/>
    <w:rsid w:val="003F4979"/>
    <w:rsid w:val="003F55A4"/>
    <w:rsid w:val="003F70EF"/>
    <w:rsid w:val="004004A7"/>
    <w:rsid w:val="004020B7"/>
    <w:rsid w:val="004023B4"/>
    <w:rsid w:val="00402815"/>
    <w:rsid w:val="00402B5C"/>
    <w:rsid w:val="0040447C"/>
    <w:rsid w:val="004052FA"/>
    <w:rsid w:val="00405C28"/>
    <w:rsid w:val="00407333"/>
    <w:rsid w:val="004107CC"/>
    <w:rsid w:val="00411A2D"/>
    <w:rsid w:val="0041314A"/>
    <w:rsid w:val="00414204"/>
    <w:rsid w:val="00414AA4"/>
    <w:rsid w:val="00414D3D"/>
    <w:rsid w:val="0041541F"/>
    <w:rsid w:val="00415700"/>
    <w:rsid w:val="00417251"/>
    <w:rsid w:val="004174C5"/>
    <w:rsid w:val="004175C5"/>
    <w:rsid w:val="0042017B"/>
    <w:rsid w:val="004205DE"/>
    <w:rsid w:val="0042061F"/>
    <w:rsid w:val="004212FA"/>
    <w:rsid w:val="00421416"/>
    <w:rsid w:val="004222B1"/>
    <w:rsid w:val="004226D3"/>
    <w:rsid w:val="00422BB6"/>
    <w:rsid w:val="00422EFC"/>
    <w:rsid w:val="00424486"/>
    <w:rsid w:val="00425104"/>
    <w:rsid w:val="00426363"/>
    <w:rsid w:val="0042655C"/>
    <w:rsid w:val="00426C90"/>
    <w:rsid w:val="00430E6B"/>
    <w:rsid w:val="00430E7F"/>
    <w:rsid w:val="004318D2"/>
    <w:rsid w:val="00432A72"/>
    <w:rsid w:val="004344F6"/>
    <w:rsid w:val="004347C1"/>
    <w:rsid w:val="0043567A"/>
    <w:rsid w:val="00435F91"/>
    <w:rsid w:val="00436119"/>
    <w:rsid w:val="00436C71"/>
    <w:rsid w:val="004375D8"/>
    <w:rsid w:val="00437B48"/>
    <w:rsid w:val="00440F9C"/>
    <w:rsid w:val="00441472"/>
    <w:rsid w:val="00441763"/>
    <w:rsid w:val="00441C96"/>
    <w:rsid w:val="0044236E"/>
    <w:rsid w:val="00442403"/>
    <w:rsid w:val="00443719"/>
    <w:rsid w:val="00444698"/>
    <w:rsid w:val="00446032"/>
    <w:rsid w:val="004477D3"/>
    <w:rsid w:val="00450636"/>
    <w:rsid w:val="0045173A"/>
    <w:rsid w:val="00451DA5"/>
    <w:rsid w:val="00451DFE"/>
    <w:rsid w:val="00451E4E"/>
    <w:rsid w:val="00452175"/>
    <w:rsid w:val="00452727"/>
    <w:rsid w:val="004541C4"/>
    <w:rsid w:val="00454A7D"/>
    <w:rsid w:val="00454E34"/>
    <w:rsid w:val="00455979"/>
    <w:rsid w:val="004563D0"/>
    <w:rsid w:val="00456580"/>
    <w:rsid w:val="004607EF"/>
    <w:rsid w:val="004652B7"/>
    <w:rsid w:val="00465C3D"/>
    <w:rsid w:val="00466C1B"/>
    <w:rsid w:val="00466F99"/>
    <w:rsid w:val="0047069D"/>
    <w:rsid w:val="00470759"/>
    <w:rsid w:val="00470EC9"/>
    <w:rsid w:val="00470EEE"/>
    <w:rsid w:val="00471ACA"/>
    <w:rsid w:val="00471EA0"/>
    <w:rsid w:val="0047235B"/>
    <w:rsid w:val="00472693"/>
    <w:rsid w:val="00473262"/>
    <w:rsid w:val="0047389D"/>
    <w:rsid w:val="00474F38"/>
    <w:rsid w:val="00475C79"/>
    <w:rsid w:val="00477C7E"/>
    <w:rsid w:val="00480F42"/>
    <w:rsid w:val="004818ED"/>
    <w:rsid w:val="00481B0F"/>
    <w:rsid w:val="00481E58"/>
    <w:rsid w:val="00481F52"/>
    <w:rsid w:val="004832AD"/>
    <w:rsid w:val="004844FC"/>
    <w:rsid w:val="0048545F"/>
    <w:rsid w:val="00485725"/>
    <w:rsid w:val="00486B7D"/>
    <w:rsid w:val="00487774"/>
    <w:rsid w:val="00490DEA"/>
    <w:rsid w:val="00491162"/>
    <w:rsid w:val="00491CC1"/>
    <w:rsid w:val="00491F8D"/>
    <w:rsid w:val="00492A94"/>
    <w:rsid w:val="00492AAC"/>
    <w:rsid w:val="00493604"/>
    <w:rsid w:val="00493C6C"/>
    <w:rsid w:val="00493E4D"/>
    <w:rsid w:val="00494A04"/>
    <w:rsid w:val="00495BB1"/>
    <w:rsid w:val="00496B77"/>
    <w:rsid w:val="004A0266"/>
    <w:rsid w:val="004A1772"/>
    <w:rsid w:val="004A2B6C"/>
    <w:rsid w:val="004A2DE7"/>
    <w:rsid w:val="004A32FF"/>
    <w:rsid w:val="004A44C3"/>
    <w:rsid w:val="004A45FA"/>
    <w:rsid w:val="004A4F39"/>
    <w:rsid w:val="004A5D98"/>
    <w:rsid w:val="004A673A"/>
    <w:rsid w:val="004A771A"/>
    <w:rsid w:val="004B0320"/>
    <w:rsid w:val="004B0CE0"/>
    <w:rsid w:val="004B0DEC"/>
    <w:rsid w:val="004B0F55"/>
    <w:rsid w:val="004B2794"/>
    <w:rsid w:val="004B30B4"/>
    <w:rsid w:val="004B3F02"/>
    <w:rsid w:val="004B47A2"/>
    <w:rsid w:val="004B4CB4"/>
    <w:rsid w:val="004B4D02"/>
    <w:rsid w:val="004B7872"/>
    <w:rsid w:val="004C04D9"/>
    <w:rsid w:val="004C07D8"/>
    <w:rsid w:val="004C1498"/>
    <w:rsid w:val="004C1A40"/>
    <w:rsid w:val="004C2AEB"/>
    <w:rsid w:val="004C6A71"/>
    <w:rsid w:val="004C74E8"/>
    <w:rsid w:val="004C7D5A"/>
    <w:rsid w:val="004D024B"/>
    <w:rsid w:val="004D0452"/>
    <w:rsid w:val="004D2935"/>
    <w:rsid w:val="004D3232"/>
    <w:rsid w:val="004D36B6"/>
    <w:rsid w:val="004D38AA"/>
    <w:rsid w:val="004D3C5F"/>
    <w:rsid w:val="004D3DB5"/>
    <w:rsid w:val="004D40CE"/>
    <w:rsid w:val="004D414D"/>
    <w:rsid w:val="004D4398"/>
    <w:rsid w:val="004D534B"/>
    <w:rsid w:val="004D5E58"/>
    <w:rsid w:val="004E01A4"/>
    <w:rsid w:val="004E0269"/>
    <w:rsid w:val="004E1A99"/>
    <w:rsid w:val="004E1BB3"/>
    <w:rsid w:val="004E204E"/>
    <w:rsid w:val="004E2270"/>
    <w:rsid w:val="004E2FAB"/>
    <w:rsid w:val="004E33F0"/>
    <w:rsid w:val="004E347C"/>
    <w:rsid w:val="004E3EB4"/>
    <w:rsid w:val="004E4146"/>
    <w:rsid w:val="004E4B09"/>
    <w:rsid w:val="004E59E2"/>
    <w:rsid w:val="004E5E1C"/>
    <w:rsid w:val="004E6057"/>
    <w:rsid w:val="004E6413"/>
    <w:rsid w:val="004E6CE1"/>
    <w:rsid w:val="004E72B7"/>
    <w:rsid w:val="004E7D0D"/>
    <w:rsid w:val="004F02FA"/>
    <w:rsid w:val="004F04CD"/>
    <w:rsid w:val="004F0587"/>
    <w:rsid w:val="004F05E5"/>
    <w:rsid w:val="004F122B"/>
    <w:rsid w:val="004F31FB"/>
    <w:rsid w:val="004F4460"/>
    <w:rsid w:val="004F45D4"/>
    <w:rsid w:val="004F4BF1"/>
    <w:rsid w:val="004F4CB8"/>
    <w:rsid w:val="004F56B5"/>
    <w:rsid w:val="004F5BC9"/>
    <w:rsid w:val="00500BB5"/>
    <w:rsid w:val="00500D98"/>
    <w:rsid w:val="005013D4"/>
    <w:rsid w:val="0050220F"/>
    <w:rsid w:val="00502E8C"/>
    <w:rsid w:val="005040A6"/>
    <w:rsid w:val="00504480"/>
    <w:rsid w:val="00505A4E"/>
    <w:rsid w:val="00506114"/>
    <w:rsid w:val="0050656B"/>
    <w:rsid w:val="00506F08"/>
    <w:rsid w:val="005070B7"/>
    <w:rsid w:val="00507BE5"/>
    <w:rsid w:val="00507E5C"/>
    <w:rsid w:val="00510BB6"/>
    <w:rsid w:val="00510DEC"/>
    <w:rsid w:val="0051195E"/>
    <w:rsid w:val="005119E8"/>
    <w:rsid w:val="00512317"/>
    <w:rsid w:val="005126F4"/>
    <w:rsid w:val="005135F3"/>
    <w:rsid w:val="0051434E"/>
    <w:rsid w:val="00515AA2"/>
    <w:rsid w:val="00516512"/>
    <w:rsid w:val="00516A93"/>
    <w:rsid w:val="00516D8E"/>
    <w:rsid w:val="00520A6C"/>
    <w:rsid w:val="00520C8D"/>
    <w:rsid w:val="00520C92"/>
    <w:rsid w:val="0052120A"/>
    <w:rsid w:val="00521918"/>
    <w:rsid w:val="005221D8"/>
    <w:rsid w:val="00522593"/>
    <w:rsid w:val="00522736"/>
    <w:rsid w:val="00522E2C"/>
    <w:rsid w:val="00523217"/>
    <w:rsid w:val="00523360"/>
    <w:rsid w:val="005249B1"/>
    <w:rsid w:val="005260DC"/>
    <w:rsid w:val="00526845"/>
    <w:rsid w:val="00527D75"/>
    <w:rsid w:val="00527F86"/>
    <w:rsid w:val="00530C86"/>
    <w:rsid w:val="00530FCE"/>
    <w:rsid w:val="00531C6E"/>
    <w:rsid w:val="00533CF7"/>
    <w:rsid w:val="00533F8D"/>
    <w:rsid w:val="00533F9F"/>
    <w:rsid w:val="00534196"/>
    <w:rsid w:val="00534312"/>
    <w:rsid w:val="005344EC"/>
    <w:rsid w:val="00534EAE"/>
    <w:rsid w:val="005353EA"/>
    <w:rsid w:val="00535BFB"/>
    <w:rsid w:val="005404B6"/>
    <w:rsid w:val="0054208D"/>
    <w:rsid w:val="00542342"/>
    <w:rsid w:val="00542857"/>
    <w:rsid w:val="00543151"/>
    <w:rsid w:val="00544739"/>
    <w:rsid w:val="0054736D"/>
    <w:rsid w:val="0054757F"/>
    <w:rsid w:val="00547A58"/>
    <w:rsid w:val="00550A2F"/>
    <w:rsid w:val="00551A06"/>
    <w:rsid w:val="00551F38"/>
    <w:rsid w:val="00552073"/>
    <w:rsid w:val="00553883"/>
    <w:rsid w:val="00555836"/>
    <w:rsid w:val="00555A8C"/>
    <w:rsid w:val="00555E5A"/>
    <w:rsid w:val="00555F40"/>
    <w:rsid w:val="00556A95"/>
    <w:rsid w:val="00557C52"/>
    <w:rsid w:val="00557C6E"/>
    <w:rsid w:val="005601E9"/>
    <w:rsid w:val="00560FC1"/>
    <w:rsid w:val="0056256E"/>
    <w:rsid w:val="0056303F"/>
    <w:rsid w:val="00563E42"/>
    <w:rsid w:val="00564BEB"/>
    <w:rsid w:val="005658A7"/>
    <w:rsid w:val="00565B97"/>
    <w:rsid w:val="00565DD9"/>
    <w:rsid w:val="00567051"/>
    <w:rsid w:val="0056747D"/>
    <w:rsid w:val="00567487"/>
    <w:rsid w:val="00567E81"/>
    <w:rsid w:val="00570F51"/>
    <w:rsid w:val="00572136"/>
    <w:rsid w:val="00572AFF"/>
    <w:rsid w:val="005731F2"/>
    <w:rsid w:val="00573CC1"/>
    <w:rsid w:val="00574EB3"/>
    <w:rsid w:val="00577808"/>
    <w:rsid w:val="00577F46"/>
    <w:rsid w:val="00580274"/>
    <w:rsid w:val="0058128B"/>
    <w:rsid w:val="00581E47"/>
    <w:rsid w:val="00582193"/>
    <w:rsid w:val="005830A7"/>
    <w:rsid w:val="0058521E"/>
    <w:rsid w:val="0058555C"/>
    <w:rsid w:val="005862D5"/>
    <w:rsid w:val="005865FB"/>
    <w:rsid w:val="005902B7"/>
    <w:rsid w:val="005902EA"/>
    <w:rsid w:val="00590713"/>
    <w:rsid w:val="005910F5"/>
    <w:rsid w:val="00592B9B"/>
    <w:rsid w:val="00594C40"/>
    <w:rsid w:val="005954B3"/>
    <w:rsid w:val="00595D04"/>
    <w:rsid w:val="005967FC"/>
    <w:rsid w:val="00597014"/>
    <w:rsid w:val="00597022"/>
    <w:rsid w:val="00597185"/>
    <w:rsid w:val="005A0127"/>
    <w:rsid w:val="005A1D0B"/>
    <w:rsid w:val="005A2CCB"/>
    <w:rsid w:val="005A3D65"/>
    <w:rsid w:val="005A6354"/>
    <w:rsid w:val="005A7D69"/>
    <w:rsid w:val="005B0973"/>
    <w:rsid w:val="005B13CD"/>
    <w:rsid w:val="005B2968"/>
    <w:rsid w:val="005B36D8"/>
    <w:rsid w:val="005B3E0D"/>
    <w:rsid w:val="005B49D3"/>
    <w:rsid w:val="005B55FB"/>
    <w:rsid w:val="005B5E13"/>
    <w:rsid w:val="005C0FE9"/>
    <w:rsid w:val="005C1142"/>
    <w:rsid w:val="005C16DE"/>
    <w:rsid w:val="005C2421"/>
    <w:rsid w:val="005C38E7"/>
    <w:rsid w:val="005C3CDF"/>
    <w:rsid w:val="005C4250"/>
    <w:rsid w:val="005C4360"/>
    <w:rsid w:val="005C520B"/>
    <w:rsid w:val="005C64A9"/>
    <w:rsid w:val="005C7301"/>
    <w:rsid w:val="005D0327"/>
    <w:rsid w:val="005D0965"/>
    <w:rsid w:val="005D2DAD"/>
    <w:rsid w:val="005D30EB"/>
    <w:rsid w:val="005D3662"/>
    <w:rsid w:val="005D3BF0"/>
    <w:rsid w:val="005D3D23"/>
    <w:rsid w:val="005D5343"/>
    <w:rsid w:val="005D62FF"/>
    <w:rsid w:val="005D6AF4"/>
    <w:rsid w:val="005D7130"/>
    <w:rsid w:val="005D7134"/>
    <w:rsid w:val="005D7E71"/>
    <w:rsid w:val="005E0114"/>
    <w:rsid w:val="005E0685"/>
    <w:rsid w:val="005E0BEC"/>
    <w:rsid w:val="005E2E74"/>
    <w:rsid w:val="005E3287"/>
    <w:rsid w:val="005E473F"/>
    <w:rsid w:val="005E5B60"/>
    <w:rsid w:val="005E5CD4"/>
    <w:rsid w:val="005E6569"/>
    <w:rsid w:val="005E6F5B"/>
    <w:rsid w:val="005F1174"/>
    <w:rsid w:val="005F19B9"/>
    <w:rsid w:val="005F213E"/>
    <w:rsid w:val="005F49DF"/>
    <w:rsid w:val="005F5163"/>
    <w:rsid w:val="005F5215"/>
    <w:rsid w:val="005F6CAE"/>
    <w:rsid w:val="005F76D5"/>
    <w:rsid w:val="005F7E66"/>
    <w:rsid w:val="005F7F72"/>
    <w:rsid w:val="0060093D"/>
    <w:rsid w:val="00601521"/>
    <w:rsid w:val="00601AB9"/>
    <w:rsid w:val="00602132"/>
    <w:rsid w:val="0060234E"/>
    <w:rsid w:val="0060251A"/>
    <w:rsid w:val="006033B6"/>
    <w:rsid w:val="006038B7"/>
    <w:rsid w:val="00605642"/>
    <w:rsid w:val="00605DA3"/>
    <w:rsid w:val="00607014"/>
    <w:rsid w:val="00607FBB"/>
    <w:rsid w:val="0061037C"/>
    <w:rsid w:val="006103E7"/>
    <w:rsid w:val="006104C8"/>
    <w:rsid w:val="00611DC6"/>
    <w:rsid w:val="006136E8"/>
    <w:rsid w:val="0061372A"/>
    <w:rsid w:val="00615975"/>
    <w:rsid w:val="00615BAA"/>
    <w:rsid w:val="00620CAA"/>
    <w:rsid w:val="0062169D"/>
    <w:rsid w:val="00621E49"/>
    <w:rsid w:val="0062243B"/>
    <w:rsid w:val="00622AA2"/>
    <w:rsid w:val="006238A4"/>
    <w:rsid w:val="006249F7"/>
    <w:rsid w:val="00624F76"/>
    <w:rsid w:val="006258DA"/>
    <w:rsid w:val="00625DD4"/>
    <w:rsid w:val="00625F14"/>
    <w:rsid w:val="00626834"/>
    <w:rsid w:val="00630CED"/>
    <w:rsid w:val="00630D2C"/>
    <w:rsid w:val="00631801"/>
    <w:rsid w:val="00631963"/>
    <w:rsid w:val="00631CB7"/>
    <w:rsid w:val="00633A1B"/>
    <w:rsid w:val="00634F03"/>
    <w:rsid w:val="00634F6F"/>
    <w:rsid w:val="00635A47"/>
    <w:rsid w:val="006373A8"/>
    <w:rsid w:val="00637B22"/>
    <w:rsid w:val="00637D89"/>
    <w:rsid w:val="00641ED5"/>
    <w:rsid w:val="00642750"/>
    <w:rsid w:val="00643CC4"/>
    <w:rsid w:val="00644265"/>
    <w:rsid w:val="006449B3"/>
    <w:rsid w:val="006449F8"/>
    <w:rsid w:val="00645180"/>
    <w:rsid w:val="006466B3"/>
    <w:rsid w:val="0064765C"/>
    <w:rsid w:val="00647BC3"/>
    <w:rsid w:val="00647D49"/>
    <w:rsid w:val="00650AB2"/>
    <w:rsid w:val="0065134B"/>
    <w:rsid w:val="006520AD"/>
    <w:rsid w:val="00652E04"/>
    <w:rsid w:val="0065326C"/>
    <w:rsid w:val="00657614"/>
    <w:rsid w:val="006577B4"/>
    <w:rsid w:val="006633D3"/>
    <w:rsid w:val="00671853"/>
    <w:rsid w:val="0067196B"/>
    <w:rsid w:val="00672EF8"/>
    <w:rsid w:val="00675698"/>
    <w:rsid w:val="00675F22"/>
    <w:rsid w:val="00676614"/>
    <w:rsid w:val="006771AA"/>
    <w:rsid w:val="006771CD"/>
    <w:rsid w:val="00677780"/>
    <w:rsid w:val="006806D9"/>
    <w:rsid w:val="0068102E"/>
    <w:rsid w:val="006810D6"/>
    <w:rsid w:val="00681518"/>
    <w:rsid w:val="00681D98"/>
    <w:rsid w:val="006820C8"/>
    <w:rsid w:val="00682246"/>
    <w:rsid w:val="00682C80"/>
    <w:rsid w:val="00683AF4"/>
    <w:rsid w:val="00684390"/>
    <w:rsid w:val="00684B3C"/>
    <w:rsid w:val="006865AC"/>
    <w:rsid w:val="00686669"/>
    <w:rsid w:val="00687AAE"/>
    <w:rsid w:val="00687AC8"/>
    <w:rsid w:val="00690CAD"/>
    <w:rsid w:val="006913E7"/>
    <w:rsid w:val="00691F3B"/>
    <w:rsid w:val="006920F9"/>
    <w:rsid w:val="0069212F"/>
    <w:rsid w:val="00693D6F"/>
    <w:rsid w:val="00695F80"/>
    <w:rsid w:val="00696634"/>
    <w:rsid w:val="00696C6C"/>
    <w:rsid w:val="00697891"/>
    <w:rsid w:val="006A1017"/>
    <w:rsid w:val="006A1E43"/>
    <w:rsid w:val="006A3DC7"/>
    <w:rsid w:val="006A57CF"/>
    <w:rsid w:val="006A6104"/>
    <w:rsid w:val="006A6D86"/>
    <w:rsid w:val="006A7831"/>
    <w:rsid w:val="006B04D0"/>
    <w:rsid w:val="006B295A"/>
    <w:rsid w:val="006B3124"/>
    <w:rsid w:val="006B4391"/>
    <w:rsid w:val="006B4DCB"/>
    <w:rsid w:val="006B5A9F"/>
    <w:rsid w:val="006B6061"/>
    <w:rsid w:val="006B63A2"/>
    <w:rsid w:val="006B653B"/>
    <w:rsid w:val="006B79EB"/>
    <w:rsid w:val="006B7A47"/>
    <w:rsid w:val="006C0947"/>
    <w:rsid w:val="006C0CAB"/>
    <w:rsid w:val="006C28F5"/>
    <w:rsid w:val="006C2C6C"/>
    <w:rsid w:val="006C3D26"/>
    <w:rsid w:val="006C3E87"/>
    <w:rsid w:val="006C40B3"/>
    <w:rsid w:val="006C43F7"/>
    <w:rsid w:val="006C46FC"/>
    <w:rsid w:val="006C5003"/>
    <w:rsid w:val="006C6642"/>
    <w:rsid w:val="006C676B"/>
    <w:rsid w:val="006C694B"/>
    <w:rsid w:val="006D176F"/>
    <w:rsid w:val="006D1857"/>
    <w:rsid w:val="006D2400"/>
    <w:rsid w:val="006D4104"/>
    <w:rsid w:val="006D4470"/>
    <w:rsid w:val="006D4A96"/>
    <w:rsid w:val="006D53BB"/>
    <w:rsid w:val="006D5E80"/>
    <w:rsid w:val="006D5FEB"/>
    <w:rsid w:val="006D6207"/>
    <w:rsid w:val="006D631F"/>
    <w:rsid w:val="006D661D"/>
    <w:rsid w:val="006E0428"/>
    <w:rsid w:val="006E064A"/>
    <w:rsid w:val="006E2227"/>
    <w:rsid w:val="006E224E"/>
    <w:rsid w:val="006E2263"/>
    <w:rsid w:val="006E2D0D"/>
    <w:rsid w:val="006E31E8"/>
    <w:rsid w:val="006E32EF"/>
    <w:rsid w:val="006E44CF"/>
    <w:rsid w:val="006E5D0F"/>
    <w:rsid w:val="006E6BB2"/>
    <w:rsid w:val="006F2729"/>
    <w:rsid w:val="006F38C3"/>
    <w:rsid w:val="006F3993"/>
    <w:rsid w:val="006F3FD5"/>
    <w:rsid w:val="006F463B"/>
    <w:rsid w:val="006F5B04"/>
    <w:rsid w:val="006F645B"/>
    <w:rsid w:val="006F78AB"/>
    <w:rsid w:val="00702899"/>
    <w:rsid w:val="00702B84"/>
    <w:rsid w:val="007031E0"/>
    <w:rsid w:val="00703F88"/>
    <w:rsid w:val="00704799"/>
    <w:rsid w:val="00704BDA"/>
    <w:rsid w:val="0070729B"/>
    <w:rsid w:val="00707759"/>
    <w:rsid w:val="00707B7B"/>
    <w:rsid w:val="00707CA8"/>
    <w:rsid w:val="00710068"/>
    <w:rsid w:val="00710ABF"/>
    <w:rsid w:val="0071152A"/>
    <w:rsid w:val="00711B38"/>
    <w:rsid w:val="00712357"/>
    <w:rsid w:val="00712575"/>
    <w:rsid w:val="007127FC"/>
    <w:rsid w:val="007129ED"/>
    <w:rsid w:val="00712E42"/>
    <w:rsid w:val="00713235"/>
    <w:rsid w:val="007148BD"/>
    <w:rsid w:val="0071621F"/>
    <w:rsid w:val="00716E92"/>
    <w:rsid w:val="0071749D"/>
    <w:rsid w:val="00717E07"/>
    <w:rsid w:val="00717E58"/>
    <w:rsid w:val="00721C9B"/>
    <w:rsid w:val="00721E33"/>
    <w:rsid w:val="00724031"/>
    <w:rsid w:val="00725190"/>
    <w:rsid w:val="00725B79"/>
    <w:rsid w:val="00725B92"/>
    <w:rsid w:val="00726D4C"/>
    <w:rsid w:val="007274CA"/>
    <w:rsid w:val="007279D4"/>
    <w:rsid w:val="00730AA8"/>
    <w:rsid w:val="00730D76"/>
    <w:rsid w:val="00731712"/>
    <w:rsid w:val="00731F68"/>
    <w:rsid w:val="0073200F"/>
    <w:rsid w:val="007325EA"/>
    <w:rsid w:val="00732F05"/>
    <w:rsid w:val="00733910"/>
    <w:rsid w:val="00734818"/>
    <w:rsid w:val="0073649D"/>
    <w:rsid w:val="00736C18"/>
    <w:rsid w:val="00736CE6"/>
    <w:rsid w:val="0073705C"/>
    <w:rsid w:val="00737CB7"/>
    <w:rsid w:val="007403AA"/>
    <w:rsid w:val="007408A1"/>
    <w:rsid w:val="00740AD0"/>
    <w:rsid w:val="00741409"/>
    <w:rsid w:val="00742846"/>
    <w:rsid w:val="0074294B"/>
    <w:rsid w:val="00742C5C"/>
    <w:rsid w:val="00743BB5"/>
    <w:rsid w:val="00743DC0"/>
    <w:rsid w:val="0074410C"/>
    <w:rsid w:val="00745601"/>
    <w:rsid w:val="00745ED7"/>
    <w:rsid w:val="00746B3D"/>
    <w:rsid w:val="007470E4"/>
    <w:rsid w:val="007471B2"/>
    <w:rsid w:val="00747285"/>
    <w:rsid w:val="007508F8"/>
    <w:rsid w:val="00750F06"/>
    <w:rsid w:val="00750F39"/>
    <w:rsid w:val="00753659"/>
    <w:rsid w:val="007537B4"/>
    <w:rsid w:val="00753972"/>
    <w:rsid w:val="00755EE6"/>
    <w:rsid w:val="007575FC"/>
    <w:rsid w:val="00757C65"/>
    <w:rsid w:val="0076092F"/>
    <w:rsid w:val="00760A0C"/>
    <w:rsid w:val="00760BF2"/>
    <w:rsid w:val="00761084"/>
    <w:rsid w:val="0076177B"/>
    <w:rsid w:val="007626E4"/>
    <w:rsid w:val="00763051"/>
    <w:rsid w:val="00763510"/>
    <w:rsid w:val="00763CA0"/>
    <w:rsid w:val="00763EBF"/>
    <w:rsid w:val="00763FAC"/>
    <w:rsid w:val="00764CE1"/>
    <w:rsid w:val="00765751"/>
    <w:rsid w:val="00765BD3"/>
    <w:rsid w:val="0076752C"/>
    <w:rsid w:val="00770EB2"/>
    <w:rsid w:val="00771149"/>
    <w:rsid w:val="007722BD"/>
    <w:rsid w:val="0077283C"/>
    <w:rsid w:val="0077356F"/>
    <w:rsid w:val="00773803"/>
    <w:rsid w:val="00774268"/>
    <w:rsid w:val="00774D81"/>
    <w:rsid w:val="007755A0"/>
    <w:rsid w:val="007757C9"/>
    <w:rsid w:val="007766CC"/>
    <w:rsid w:val="00776B96"/>
    <w:rsid w:val="00780079"/>
    <w:rsid w:val="0078048D"/>
    <w:rsid w:val="0078099A"/>
    <w:rsid w:val="00781214"/>
    <w:rsid w:val="00782C97"/>
    <w:rsid w:val="00783022"/>
    <w:rsid w:val="007836C5"/>
    <w:rsid w:val="00783A4C"/>
    <w:rsid w:val="00783C2F"/>
    <w:rsid w:val="00783E8F"/>
    <w:rsid w:val="00785A05"/>
    <w:rsid w:val="007860BE"/>
    <w:rsid w:val="0078691C"/>
    <w:rsid w:val="007869E2"/>
    <w:rsid w:val="00787819"/>
    <w:rsid w:val="007922F8"/>
    <w:rsid w:val="007941FA"/>
    <w:rsid w:val="00794A31"/>
    <w:rsid w:val="00795407"/>
    <w:rsid w:val="00795933"/>
    <w:rsid w:val="00795C75"/>
    <w:rsid w:val="00795EFE"/>
    <w:rsid w:val="00796B77"/>
    <w:rsid w:val="00797115"/>
    <w:rsid w:val="007A04B5"/>
    <w:rsid w:val="007A0BFE"/>
    <w:rsid w:val="007A1931"/>
    <w:rsid w:val="007A23EF"/>
    <w:rsid w:val="007A28CD"/>
    <w:rsid w:val="007A45A0"/>
    <w:rsid w:val="007A587E"/>
    <w:rsid w:val="007A6F85"/>
    <w:rsid w:val="007A716A"/>
    <w:rsid w:val="007B071A"/>
    <w:rsid w:val="007B0B3D"/>
    <w:rsid w:val="007B0D25"/>
    <w:rsid w:val="007B18BC"/>
    <w:rsid w:val="007B2683"/>
    <w:rsid w:val="007B3299"/>
    <w:rsid w:val="007B3BC2"/>
    <w:rsid w:val="007B3D5D"/>
    <w:rsid w:val="007B3F59"/>
    <w:rsid w:val="007B4D77"/>
    <w:rsid w:val="007B6CA3"/>
    <w:rsid w:val="007B71BB"/>
    <w:rsid w:val="007C005C"/>
    <w:rsid w:val="007C07B9"/>
    <w:rsid w:val="007C0AF3"/>
    <w:rsid w:val="007C0EBA"/>
    <w:rsid w:val="007C4E5E"/>
    <w:rsid w:val="007C5782"/>
    <w:rsid w:val="007C5F94"/>
    <w:rsid w:val="007C6AA3"/>
    <w:rsid w:val="007C7651"/>
    <w:rsid w:val="007C7BD7"/>
    <w:rsid w:val="007D051C"/>
    <w:rsid w:val="007D06F5"/>
    <w:rsid w:val="007D1475"/>
    <w:rsid w:val="007D39B4"/>
    <w:rsid w:val="007D3CB1"/>
    <w:rsid w:val="007D489E"/>
    <w:rsid w:val="007D5E82"/>
    <w:rsid w:val="007D5F93"/>
    <w:rsid w:val="007D7B81"/>
    <w:rsid w:val="007D7BBB"/>
    <w:rsid w:val="007D7DA3"/>
    <w:rsid w:val="007E0FD5"/>
    <w:rsid w:val="007E18C6"/>
    <w:rsid w:val="007E1B3E"/>
    <w:rsid w:val="007E30B6"/>
    <w:rsid w:val="007E3383"/>
    <w:rsid w:val="007E3A3D"/>
    <w:rsid w:val="007E41B5"/>
    <w:rsid w:val="007E43A6"/>
    <w:rsid w:val="007E4554"/>
    <w:rsid w:val="007E4A01"/>
    <w:rsid w:val="007E6153"/>
    <w:rsid w:val="007E6218"/>
    <w:rsid w:val="007E6C3C"/>
    <w:rsid w:val="007E700C"/>
    <w:rsid w:val="007F01DB"/>
    <w:rsid w:val="007F03D3"/>
    <w:rsid w:val="007F24B6"/>
    <w:rsid w:val="007F3249"/>
    <w:rsid w:val="007F3931"/>
    <w:rsid w:val="007F4BA5"/>
    <w:rsid w:val="007F4E65"/>
    <w:rsid w:val="007F4F54"/>
    <w:rsid w:val="007F54A3"/>
    <w:rsid w:val="007F580F"/>
    <w:rsid w:val="007F61B4"/>
    <w:rsid w:val="007F64C9"/>
    <w:rsid w:val="00800855"/>
    <w:rsid w:val="008008B4"/>
    <w:rsid w:val="00801970"/>
    <w:rsid w:val="00801FB7"/>
    <w:rsid w:val="008022DD"/>
    <w:rsid w:val="008037DD"/>
    <w:rsid w:val="0080395B"/>
    <w:rsid w:val="008068D1"/>
    <w:rsid w:val="00806E1D"/>
    <w:rsid w:val="00806E4E"/>
    <w:rsid w:val="00806FB6"/>
    <w:rsid w:val="008103D4"/>
    <w:rsid w:val="00810701"/>
    <w:rsid w:val="008108D2"/>
    <w:rsid w:val="00810BDB"/>
    <w:rsid w:val="00811972"/>
    <w:rsid w:val="00813231"/>
    <w:rsid w:val="008138B1"/>
    <w:rsid w:val="008144E2"/>
    <w:rsid w:val="00814DE7"/>
    <w:rsid w:val="0081543E"/>
    <w:rsid w:val="00815956"/>
    <w:rsid w:val="008164FC"/>
    <w:rsid w:val="0081719D"/>
    <w:rsid w:val="0081740C"/>
    <w:rsid w:val="00821338"/>
    <w:rsid w:val="008224EB"/>
    <w:rsid w:val="00822F22"/>
    <w:rsid w:val="00823556"/>
    <w:rsid w:val="008235BB"/>
    <w:rsid w:val="00823DE5"/>
    <w:rsid w:val="00824D93"/>
    <w:rsid w:val="00825294"/>
    <w:rsid w:val="00825C8E"/>
    <w:rsid w:val="00826D4C"/>
    <w:rsid w:val="00827A76"/>
    <w:rsid w:val="00827A8D"/>
    <w:rsid w:val="00827F66"/>
    <w:rsid w:val="00827FD2"/>
    <w:rsid w:val="008306B3"/>
    <w:rsid w:val="00830823"/>
    <w:rsid w:val="00831774"/>
    <w:rsid w:val="00831912"/>
    <w:rsid w:val="00832B2E"/>
    <w:rsid w:val="00832ECA"/>
    <w:rsid w:val="00835490"/>
    <w:rsid w:val="00836361"/>
    <w:rsid w:val="008400C3"/>
    <w:rsid w:val="008402AA"/>
    <w:rsid w:val="0084053D"/>
    <w:rsid w:val="00840851"/>
    <w:rsid w:val="00840D08"/>
    <w:rsid w:val="008417E8"/>
    <w:rsid w:val="00841C77"/>
    <w:rsid w:val="008424CF"/>
    <w:rsid w:val="0084295B"/>
    <w:rsid w:val="00843D2B"/>
    <w:rsid w:val="00844325"/>
    <w:rsid w:val="00844D18"/>
    <w:rsid w:val="008450AB"/>
    <w:rsid w:val="008453C8"/>
    <w:rsid w:val="00846616"/>
    <w:rsid w:val="00846AE8"/>
    <w:rsid w:val="008507C6"/>
    <w:rsid w:val="008525DF"/>
    <w:rsid w:val="00853745"/>
    <w:rsid w:val="00854FD7"/>
    <w:rsid w:val="00856795"/>
    <w:rsid w:val="00857203"/>
    <w:rsid w:val="00857ACD"/>
    <w:rsid w:val="0086038B"/>
    <w:rsid w:val="00860955"/>
    <w:rsid w:val="00862531"/>
    <w:rsid w:val="0086282B"/>
    <w:rsid w:val="00862A41"/>
    <w:rsid w:val="00862E0A"/>
    <w:rsid w:val="008648F4"/>
    <w:rsid w:val="0086490A"/>
    <w:rsid w:val="00864B36"/>
    <w:rsid w:val="00865010"/>
    <w:rsid w:val="008657FF"/>
    <w:rsid w:val="008660EF"/>
    <w:rsid w:val="00866377"/>
    <w:rsid w:val="008670BA"/>
    <w:rsid w:val="008677EC"/>
    <w:rsid w:val="00871C40"/>
    <w:rsid w:val="008733C1"/>
    <w:rsid w:val="008746CA"/>
    <w:rsid w:val="00874821"/>
    <w:rsid w:val="00874F33"/>
    <w:rsid w:val="0087548F"/>
    <w:rsid w:val="008754C0"/>
    <w:rsid w:val="008755CF"/>
    <w:rsid w:val="00875A34"/>
    <w:rsid w:val="00875DCB"/>
    <w:rsid w:val="00876A24"/>
    <w:rsid w:val="00876F73"/>
    <w:rsid w:val="00877755"/>
    <w:rsid w:val="00877959"/>
    <w:rsid w:val="008779F1"/>
    <w:rsid w:val="00877B0F"/>
    <w:rsid w:val="00880D5F"/>
    <w:rsid w:val="00881493"/>
    <w:rsid w:val="00881ED2"/>
    <w:rsid w:val="008821E5"/>
    <w:rsid w:val="008839A3"/>
    <w:rsid w:val="008852A9"/>
    <w:rsid w:val="0088579C"/>
    <w:rsid w:val="0088682C"/>
    <w:rsid w:val="00887957"/>
    <w:rsid w:val="00887A62"/>
    <w:rsid w:val="0089015E"/>
    <w:rsid w:val="008918F6"/>
    <w:rsid w:val="0089355F"/>
    <w:rsid w:val="0089383F"/>
    <w:rsid w:val="00893C5B"/>
    <w:rsid w:val="00893F99"/>
    <w:rsid w:val="00894833"/>
    <w:rsid w:val="00894E12"/>
    <w:rsid w:val="00897792"/>
    <w:rsid w:val="00897A57"/>
    <w:rsid w:val="008A03B2"/>
    <w:rsid w:val="008A0407"/>
    <w:rsid w:val="008A16F0"/>
    <w:rsid w:val="008A3CE3"/>
    <w:rsid w:val="008A4A0C"/>
    <w:rsid w:val="008A5B98"/>
    <w:rsid w:val="008A70B1"/>
    <w:rsid w:val="008A781B"/>
    <w:rsid w:val="008B0089"/>
    <w:rsid w:val="008B0A14"/>
    <w:rsid w:val="008B0E8F"/>
    <w:rsid w:val="008B0EE4"/>
    <w:rsid w:val="008B1550"/>
    <w:rsid w:val="008B1F9A"/>
    <w:rsid w:val="008B2C72"/>
    <w:rsid w:val="008B3D87"/>
    <w:rsid w:val="008B4C3D"/>
    <w:rsid w:val="008B4FEC"/>
    <w:rsid w:val="008B744A"/>
    <w:rsid w:val="008B7FFC"/>
    <w:rsid w:val="008C0FB7"/>
    <w:rsid w:val="008C1237"/>
    <w:rsid w:val="008C14BC"/>
    <w:rsid w:val="008C18A9"/>
    <w:rsid w:val="008C1B5E"/>
    <w:rsid w:val="008C1C4F"/>
    <w:rsid w:val="008C22E7"/>
    <w:rsid w:val="008C3805"/>
    <w:rsid w:val="008C59F8"/>
    <w:rsid w:val="008C753E"/>
    <w:rsid w:val="008D0D6E"/>
    <w:rsid w:val="008D180E"/>
    <w:rsid w:val="008D1C46"/>
    <w:rsid w:val="008D1F58"/>
    <w:rsid w:val="008D2643"/>
    <w:rsid w:val="008D319F"/>
    <w:rsid w:val="008D3BC5"/>
    <w:rsid w:val="008D3C49"/>
    <w:rsid w:val="008D7B7E"/>
    <w:rsid w:val="008D7DF5"/>
    <w:rsid w:val="008E0F5D"/>
    <w:rsid w:val="008E14DA"/>
    <w:rsid w:val="008E224B"/>
    <w:rsid w:val="008E3FC4"/>
    <w:rsid w:val="008E51B0"/>
    <w:rsid w:val="008E52CD"/>
    <w:rsid w:val="008E5424"/>
    <w:rsid w:val="008E5C6C"/>
    <w:rsid w:val="008E632E"/>
    <w:rsid w:val="008E688A"/>
    <w:rsid w:val="008E7872"/>
    <w:rsid w:val="008F0D8C"/>
    <w:rsid w:val="008F1E5A"/>
    <w:rsid w:val="008F294A"/>
    <w:rsid w:val="008F29CC"/>
    <w:rsid w:val="008F2D2A"/>
    <w:rsid w:val="008F543E"/>
    <w:rsid w:val="008F674E"/>
    <w:rsid w:val="008F7D0D"/>
    <w:rsid w:val="00900499"/>
    <w:rsid w:val="00901111"/>
    <w:rsid w:val="00903165"/>
    <w:rsid w:val="00903486"/>
    <w:rsid w:val="009045A6"/>
    <w:rsid w:val="009052B6"/>
    <w:rsid w:val="00906449"/>
    <w:rsid w:val="00911751"/>
    <w:rsid w:val="009118F8"/>
    <w:rsid w:val="00911F6C"/>
    <w:rsid w:val="00912A72"/>
    <w:rsid w:val="00915973"/>
    <w:rsid w:val="009164E8"/>
    <w:rsid w:val="00916761"/>
    <w:rsid w:val="009168A4"/>
    <w:rsid w:val="00920244"/>
    <w:rsid w:val="00920A77"/>
    <w:rsid w:val="00920FF3"/>
    <w:rsid w:val="009210BD"/>
    <w:rsid w:val="0092172E"/>
    <w:rsid w:val="00921FB7"/>
    <w:rsid w:val="009229B9"/>
    <w:rsid w:val="0092317E"/>
    <w:rsid w:val="009245E0"/>
    <w:rsid w:val="009256A1"/>
    <w:rsid w:val="00926AC2"/>
    <w:rsid w:val="0092713F"/>
    <w:rsid w:val="00931EA3"/>
    <w:rsid w:val="009321D6"/>
    <w:rsid w:val="00933926"/>
    <w:rsid w:val="009343A1"/>
    <w:rsid w:val="00935553"/>
    <w:rsid w:val="009363B5"/>
    <w:rsid w:val="00936E6D"/>
    <w:rsid w:val="0093718A"/>
    <w:rsid w:val="00937CC3"/>
    <w:rsid w:val="00937FC7"/>
    <w:rsid w:val="0094079D"/>
    <w:rsid w:val="00941106"/>
    <w:rsid w:val="0094114E"/>
    <w:rsid w:val="0094251B"/>
    <w:rsid w:val="00942A25"/>
    <w:rsid w:val="009436BF"/>
    <w:rsid w:val="00943AF2"/>
    <w:rsid w:val="009451D8"/>
    <w:rsid w:val="00945420"/>
    <w:rsid w:val="0094593E"/>
    <w:rsid w:val="00946CC2"/>
    <w:rsid w:val="00947E05"/>
    <w:rsid w:val="00950467"/>
    <w:rsid w:val="00950802"/>
    <w:rsid w:val="00952FFF"/>
    <w:rsid w:val="0095487D"/>
    <w:rsid w:val="0095543C"/>
    <w:rsid w:val="0095768E"/>
    <w:rsid w:val="009578C9"/>
    <w:rsid w:val="00960983"/>
    <w:rsid w:val="00962282"/>
    <w:rsid w:val="00962D10"/>
    <w:rsid w:val="00963615"/>
    <w:rsid w:val="00963F91"/>
    <w:rsid w:val="009642F0"/>
    <w:rsid w:val="0096601E"/>
    <w:rsid w:val="0096682D"/>
    <w:rsid w:val="009671CF"/>
    <w:rsid w:val="00970332"/>
    <w:rsid w:val="00971D9B"/>
    <w:rsid w:val="009721E8"/>
    <w:rsid w:val="00973314"/>
    <w:rsid w:val="0097377B"/>
    <w:rsid w:val="00975A30"/>
    <w:rsid w:val="0097638B"/>
    <w:rsid w:val="00976944"/>
    <w:rsid w:val="00981895"/>
    <w:rsid w:val="00981D16"/>
    <w:rsid w:val="00982552"/>
    <w:rsid w:val="009826AC"/>
    <w:rsid w:val="00983161"/>
    <w:rsid w:val="009836C5"/>
    <w:rsid w:val="009839B8"/>
    <w:rsid w:val="00983BF9"/>
    <w:rsid w:val="00983E18"/>
    <w:rsid w:val="00983E73"/>
    <w:rsid w:val="0098450F"/>
    <w:rsid w:val="00985A8C"/>
    <w:rsid w:val="00985D3C"/>
    <w:rsid w:val="00987070"/>
    <w:rsid w:val="0098708F"/>
    <w:rsid w:val="009907D9"/>
    <w:rsid w:val="0099105E"/>
    <w:rsid w:val="009911E4"/>
    <w:rsid w:val="00993947"/>
    <w:rsid w:val="00994326"/>
    <w:rsid w:val="00994379"/>
    <w:rsid w:val="009945BB"/>
    <w:rsid w:val="00995249"/>
    <w:rsid w:val="009961A9"/>
    <w:rsid w:val="00996D1E"/>
    <w:rsid w:val="00997A70"/>
    <w:rsid w:val="009A34CC"/>
    <w:rsid w:val="009A3964"/>
    <w:rsid w:val="009A41F4"/>
    <w:rsid w:val="009A4409"/>
    <w:rsid w:val="009A4C93"/>
    <w:rsid w:val="009A5235"/>
    <w:rsid w:val="009A68D7"/>
    <w:rsid w:val="009A6DFF"/>
    <w:rsid w:val="009A6E8B"/>
    <w:rsid w:val="009A6F0E"/>
    <w:rsid w:val="009A71DA"/>
    <w:rsid w:val="009A743F"/>
    <w:rsid w:val="009A7986"/>
    <w:rsid w:val="009B0A0D"/>
    <w:rsid w:val="009B0A92"/>
    <w:rsid w:val="009B1C7B"/>
    <w:rsid w:val="009B1FEA"/>
    <w:rsid w:val="009B3D4B"/>
    <w:rsid w:val="009B4F10"/>
    <w:rsid w:val="009B55CA"/>
    <w:rsid w:val="009B55F6"/>
    <w:rsid w:val="009B5D55"/>
    <w:rsid w:val="009B618D"/>
    <w:rsid w:val="009B61F3"/>
    <w:rsid w:val="009B7A54"/>
    <w:rsid w:val="009C01E6"/>
    <w:rsid w:val="009C0452"/>
    <w:rsid w:val="009C0B45"/>
    <w:rsid w:val="009C1A10"/>
    <w:rsid w:val="009C2321"/>
    <w:rsid w:val="009C2A3B"/>
    <w:rsid w:val="009C32B4"/>
    <w:rsid w:val="009C3B44"/>
    <w:rsid w:val="009C456C"/>
    <w:rsid w:val="009C5426"/>
    <w:rsid w:val="009C6526"/>
    <w:rsid w:val="009C7034"/>
    <w:rsid w:val="009C7674"/>
    <w:rsid w:val="009C76E4"/>
    <w:rsid w:val="009D0AA9"/>
    <w:rsid w:val="009D14F8"/>
    <w:rsid w:val="009D1C21"/>
    <w:rsid w:val="009D1FB7"/>
    <w:rsid w:val="009D3305"/>
    <w:rsid w:val="009D4C47"/>
    <w:rsid w:val="009D508C"/>
    <w:rsid w:val="009D6730"/>
    <w:rsid w:val="009D695E"/>
    <w:rsid w:val="009D6DC9"/>
    <w:rsid w:val="009D77B6"/>
    <w:rsid w:val="009D7D20"/>
    <w:rsid w:val="009E163B"/>
    <w:rsid w:val="009E3534"/>
    <w:rsid w:val="009E381C"/>
    <w:rsid w:val="009E38A7"/>
    <w:rsid w:val="009E4167"/>
    <w:rsid w:val="009E4C63"/>
    <w:rsid w:val="009E5FF0"/>
    <w:rsid w:val="009E60D6"/>
    <w:rsid w:val="009E69C8"/>
    <w:rsid w:val="009E7705"/>
    <w:rsid w:val="009F0A88"/>
    <w:rsid w:val="009F0AEB"/>
    <w:rsid w:val="009F1678"/>
    <w:rsid w:val="009F1C56"/>
    <w:rsid w:val="009F24A8"/>
    <w:rsid w:val="009F2A6D"/>
    <w:rsid w:val="009F3194"/>
    <w:rsid w:val="009F4A5B"/>
    <w:rsid w:val="009F62F4"/>
    <w:rsid w:val="009F666A"/>
    <w:rsid w:val="009F66C3"/>
    <w:rsid w:val="009F6A4C"/>
    <w:rsid w:val="009F78A1"/>
    <w:rsid w:val="009F7F79"/>
    <w:rsid w:val="00A00B68"/>
    <w:rsid w:val="00A00CCB"/>
    <w:rsid w:val="00A010A9"/>
    <w:rsid w:val="00A01227"/>
    <w:rsid w:val="00A01344"/>
    <w:rsid w:val="00A01C86"/>
    <w:rsid w:val="00A026E5"/>
    <w:rsid w:val="00A02AA6"/>
    <w:rsid w:val="00A058AB"/>
    <w:rsid w:val="00A059A0"/>
    <w:rsid w:val="00A05B91"/>
    <w:rsid w:val="00A061CC"/>
    <w:rsid w:val="00A072EC"/>
    <w:rsid w:val="00A073C9"/>
    <w:rsid w:val="00A11BEE"/>
    <w:rsid w:val="00A14146"/>
    <w:rsid w:val="00A15C8D"/>
    <w:rsid w:val="00A16DB9"/>
    <w:rsid w:val="00A21F23"/>
    <w:rsid w:val="00A22BDA"/>
    <w:rsid w:val="00A22E55"/>
    <w:rsid w:val="00A23ACE"/>
    <w:rsid w:val="00A241A6"/>
    <w:rsid w:val="00A249F5"/>
    <w:rsid w:val="00A26176"/>
    <w:rsid w:val="00A26777"/>
    <w:rsid w:val="00A27CF9"/>
    <w:rsid w:val="00A3126F"/>
    <w:rsid w:val="00A317FE"/>
    <w:rsid w:val="00A32CCE"/>
    <w:rsid w:val="00A33CAA"/>
    <w:rsid w:val="00A35B50"/>
    <w:rsid w:val="00A35D9C"/>
    <w:rsid w:val="00A36E84"/>
    <w:rsid w:val="00A3749B"/>
    <w:rsid w:val="00A40B83"/>
    <w:rsid w:val="00A4171E"/>
    <w:rsid w:val="00A42288"/>
    <w:rsid w:val="00A42999"/>
    <w:rsid w:val="00A433FF"/>
    <w:rsid w:val="00A43A59"/>
    <w:rsid w:val="00A44269"/>
    <w:rsid w:val="00A4427B"/>
    <w:rsid w:val="00A444A9"/>
    <w:rsid w:val="00A4450D"/>
    <w:rsid w:val="00A4519F"/>
    <w:rsid w:val="00A46AC8"/>
    <w:rsid w:val="00A473BE"/>
    <w:rsid w:val="00A5003B"/>
    <w:rsid w:val="00A50F4E"/>
    <w:rsid w:val="00A51C9A"/>
    <w:rsid w:val="00A53D2B"/>
    <w:rsid w:val="00A545D4"/>
    <w:rsid w:val="00A54CC4"/>
    <w:rsid w:val="00A5586D"/>
    <w:rsid w:val="00A55EC3"/>
    <w:rsid w:val="00A56234"/>
    <w:rsid w:val="00A56FD7"/>
    <w:rsid w:val="00A601A4"/>
    <w:rsid w:val="00A610D4"/>
    <w:rsid w:val="00A61E00"/>
    <w:rsid w:val="00A63073"/>
    <w:rsid w:val="00A6355F"/>
    <w:rsid w:val="00A638C8"/>
    <w:rsid w:val="00A63FDB"/>
    <w:rsid w:val="00A6554C"/>
    <w:rsid w:val="00A65F88"/>
    <w:rsid w:val="00A665A4"/>
    <w:rsid w:val="00A665B1"/>
    <w:rsid w:val="00A665E5"/>
    <w:rsid w:val="00A6685A"/>
    <w:rsid w:val="00A672D4"/>
    <w:rsid w:val="00A676C5"/>
    <w:rsid w:val="00A676CE"/>
    <w:rsid w:val="00A67E92"/>
    <w:rsid w:val="00A67F51"/>
    <w:rsid w:val="00A67F92"/>
    <w:rsid w:val="00A70749"/>
    <w:rsid w:val="00A711D6"/>
    <w:rsid w:val="00A71DD4"/>
    <w:rsid w:val="00A73BD6"/>
    <w:rsid w:val="00A7561C"/>
    <w:rsid w:val="00A765CA"/>
    <w:rsid w:val="00A76F55"/>
    <w:rsid w:val="00A7740C"/>
    <w:rsid w:val="00A77D84"/>
    <w:rsid w:val="00A80C12"/>
    <w:rsid w:val="00A818F2"/>
    <w:rsid w:val="00A861C3"/>
    <w:rsid w:val="00A86640"/>
    <w:rsid w:val="00A87B71"/>
    <w:rsid w:val="00A87F84"/>
    <w:rsid w:val="00A90213"/>
    <w:rsid w:val="00A925D3"/>
    <w:rsid w:val="00A92868"/>
    <w:rsid w:val="00AA0DF0"/>
    <w:rsid w:val="00AA1B42"/>
    <w:rsid w:val="00AA2074"/>
    <w:rsid w:val="00AA4175"/>
    <w:rsid w:val="00AA5409"/>
    <w:rsid w:val="00AA64A7"/>
    <w:rsid w:val="00AA7E79"/>
    <w:rsid w:val="00AB0EE5"/>
    <w:rsid w:val="00AB2D50"/>
    <w:rsid w:val="00AB2E32"/>
    <w:rsid w:val="00AB5D8A"/>
    <w:rsid w:val="00AB5F13"/>
    <w:rsid w:val="00AB606E"/>
    <w:rsid w:val="00AB76A2"/>
    <w:rsid w:val="00AB792B"/>
    <w:rsid w:val="00AC192C"/>
    <w:rsid w:val="00AC23FF"/>
    <w:rsid w:val="00AC33DB"/>
    <w:rsid w:val="00AC4B2E"/>
    <w:rsid w:val="00AC52F4"/>
    <w:rsid w:val="00AC5CF9"/>
    <w:rsid w:val="00AC6A6B"/>
    <w:rsid w:val="00AC6EE4"/>
    <w:rsid w:val="00AC7D73"/>
    <w:rsid w:val="00AD0729"/>
    <w:rsid w:val="00AD0CBC"/>
    <w:rsid w:val="00AD2823"/>
    <w:rsid w:val="00AD2BDD"/>
    <w:rsid w:val="00AD2DF8"/>
    <w:rsid w:val="00AD325F"/>
    <w:rsid w:val="00AD4C9E"/>
    <w:rsid w:val="00AD542A"/>
    <w:rsid w:val="00AD7696"/>
    <w:rsid w:val="00AD773A"/>
    <w:rsid w:val="00AD7793"/>
    <w:rsid w:val="00AD798B"/>
    <w:rsid w:val="00AE0E20"/>
    <w:rsid w:val="00AE4A1B"/>
    <w:rsid w:val="00AE6A96"/>
    <w:rsid w:val="00AE7E62"/>
    <w:rsid w:val="00AF065A"/>
    <w:rsid w:val="00AF0FF7"/>
    <w:rsid w:val="00AF1CAA"/>
    <w:rsid w:val="00AF21EF"/>
    <w:rsid w:val="00AF28C6"/>
    <w:rsid w:val="00AF334D"/>
    <w:rsid w:val="00AF4D0E"/>
    <w:rsid w:val="00AF4D3D"/>
    <w:rsid w:val="00AF5A3C"/>
    <w:rsid w:val="00AF61D1"/>
    <w:rsid w:val="00AF6A06"/>
    <w:rsid w:val="00AF7360"/>
    <w:rsid w:val="00B00FEF"/>
    <w:rsid w:val="00B0103C"/>
    <w:rsid w:val="00B014EA"/>
    <w:rsid w:val="00B02ABA"/>
    <w:rsid w:val="00B06364"/>
    <w:rsid w:val="00B0704D"/>
    <w:rsid w:val="00B0732A"/>
    <w:rsid w:val="00B074F9"/>
    <w:rsid w:val="00B10483"/>
    <w:rsid w:val="00B10F5A"/>
    <w:rsid w:val="00B10FC8"/>
    <w:rsid w:val="00B110C8"/>
    <w:rsid w:val="00B1218C"/>
    <w:rsid w:val="00B13F4B"/>
    <w:rsid w:val="00B146B8"/>
    <w:rsid w:val="00B1485E"/>
    <w:rsid w:val="00B152AD"/>
    <w:rsid w:val="00B159F3"/>
    <w:rsid w:val="00B15B38"/>
    <w:rsid w:val="00B17891"/>
    <w:rsid w:val="00B179CB"/>
    <w:rsid w:val="00B21488"/>
    <w:rsid w:val="00B21955"/>
    <w:rsid w:val="00B21EE3"/>
    <w:rsid w:val="00B22E95"/>
    <w:rsid w:val="00B230A9"/>
    <w:rsid w:val="00B238F2"/>
    <w:rsid w:val="00B2465B"/>
    <w:rsid w:val="00B25D51"/>
    <w:rsid w:val="00B26900"/>
    <w:rsid w:val="00B26B0E"/>
    <w:rsid w:val="00B26D15"/>
    <w:rsid w:val="00B26EBB"/>
    <w:rsid w:val="00B275B7"/>
    <w:rsid w:val="00B27BB6"/>
    <w:rsid w:val="00B301E7"/>
    <w:rsid w:val="00B3334F"/>
    <w:rsid w:val="00B352E6"/>
    <w:rsid w:val="00B368DA"/>
    <w:rsid w:val="00B36900"/>
    <w:rsid w:val="00B36C2B"/>
    <w:rsid w:val="00B37455"/>
    <w:rsid w:val="00B409AE"/>
    <w:rsid w:val="00B41134"/>
    <w:rsid w:val="00B413F4"/>
    <w:rsid w:val="00B437D6"/>
    <w:rsid w:val="00B44E43"/>
    <w:rsid w:val="00B45420"/>
    <w:rsid w:val="00B45E19"/>
    <w:rsid w:val="00B46756"/>
    <w:rsid w:val="00B47225"/>
    <w:rsid w:val="00B5103A"/>
    <w:rsid w:val="00B515A2"/>
    <w:rsid w:val="00B51921"/>
    <w:rsid w:val="00B5220A"/>
    <w:rsid w:val="00B52746"/>
    <w:rsid w:val="00B52876"/>
    <w:rsid w:val="00B530E2"/>
    <w:rsid w:val="00B54818"/>
    <w:rsid w:val="00B54B6A"/>
    <w:rsid w:val="00B5543C"/>
    <w:rsid w:val="00B556FC"/>
    <w:rsid w:val="00B557AA"/>
    <w:rsid w:val="00B563FB"/>
    <w:rsid w:val="00B574DE"/>
    <w:rsid w:val="00B6005A"/>
    <w:rsid w:val="00B6038A"/>
    <w:rsid w:val="00B612FD"/>
    <w:rsid w:val="00B63E05"/>
    <w:rsid w:val="00B64C80"/>
    <w:rsid w:val="00B64F2D"/>
    <w:rsid w:val="00B64F4C"/>
    <w:rsid w:val="00B660AE"/>
    <w:rsid w:val="00B66DF9"/>
    <w:rsid w:val="00B67E4F"/>
    <w:rsid w:val="00B72D71"/>
    <w:rsid w:val="00B732E0"/>
    <w:rsid w:val="00B73A36"/>
    <w:rsid w:val="00B73DC3"/>
    <w:rsid w:val="00B76FF5"/>
    <w:rsid w:val="00B7779A"/>
    <w:rsid w:val="00B80B1B"/>
    <w:rsid w:val="00B81B70"/>
    <w:rsid w:val="00B82883"/>
    <w:rsid w:val="00B83258"/>
    <w:rsid w:val="00B83516"/>
    <w:rsid w:val="00B84ABA"/>
    <w:rsid w:val="00B84C71"/>
    <w:rsid w:val="00B86393"/>
    <w:rsid w:val="00B864D6"/>
    <w:rsid w:val="00B871BA"/>
    <w:rsid w:val="00B87473"/>
    <w:rsid w:val="00B875A9"/>
    <w:rsid w:val="00B93B50"/>
    <w:rsid w:val="00B94071"/>
    <w:rsid w:val="00B94339"/>
    <w:rsid w:val="00B96657"/>
    <w:rsid w:val="00B975B5"/>
    <w:rsid w:val="00BA09A8"/>
    <w:rsid w:val="00BA09B6"/>
    <w:rsid w:val="00BA1EE2"/>
    <w:rsid w:val="00BA3061"/>
    <w:rsid w:val="00BA4C5C"/>
    <w:rsid w:val="00BA569A"/>
    <w:rsid w:val="00BA5A8F"/>
    <w:rsid w:val="00BA5C49"/>
    <w:rsid w:val="00BA6070"/>
    <w:rsid w:val="00BB04E9"/>
    <w:rsid w:val="00BB0E67"/>
    <w:rsid w:val="00BB1542"/>
    <w:rsid w:val="00BB4270"/>
    <w:rsid w:val="00BB58A0"/>
    <w:rsid w:val="00BB5EEE"/>
    <w:rsid w:val="00BB6B63"/>
    <w:rsid w:val="00BB7AAB"/>
    <w:rsid w:val="00BC02E4"/>
    <w:rsid w:val="00BC0ECF"/>
    <w:rsid w:val="00BC1D32"/>
    <w:rsid w:val="00BC205C"/>
    <w:rsid w:val="00BC2B74"/>
    <w:rsid w:val="00BC52B2"/>
    <w:rsid w:val="00BC5F06"/>
    <w:rsid w:val="00BD07F9"/>
    <w:rsid w:val="00BD0AEE"/>
    <w:rsid w:val="00BD127C"/>
    <w:rsid w:val="00BD1ED3"/>
    <w:rsid w:val="00BD2E4A"/>
    <w:rsid w:val="00BD3986"/>
    <w:rsid w:val="00BD4608"/>
    <w:rsid w:val="00BD5399"/>
    <w:rsid w:val="00BD6295"/>
    <w:rsid w:val="00BD6D07"/>
    <w:rsid w:val="00BD6E6F"/>
    <w:rsid w:val="00BD701B"/>
    <w:rsid w:val="00BD7141"/>
    <w:rsid w:val="00BD7A60"/>
    <w:rsid w:val="00BD7E2C"/>
    <w:rsid w:val="00BE09C6"/>
    <w:rsid w:val="00BE0BE9"/>
    <w:rsid w:val="00BE14D0"/>
    <w:rsid w:val="00BE2C71"/>
    <w:rsid w:val="00BE3D77"/>
    <w:rsid w:val="00BE43E5"/>
    <w:rsid w:val="00BE45E7"/>
    <w:rsid w:val="00BE67B2"/>
    <w:rsid w:val="00BE6D74"/>
    <w:rsid w:val="00BF1834"/>
    <w:rsid w:val="00BF187C"/>
    <w:rsid w:val="00BF193C"/>
    <w:rsid w:val="00BF2AED"/>
    <w:rsid w:val="00BF3599"/>
    <w:rsid w:val="00BF3989"/>
    <w:rsid w:val="00BF3F37"/>
    <w:rsid w:val="00BF4F6F"/>
    <w:rsid w:val="00BF60FC"/>
    <w:rsid w:val="00BF610C"/>
    <w:rsid w:val="00C00AC7"/>
    <w:rsid w:val="00C02733"/>
    <w:rsid w:val="00C02AC2"/>
    <w:rsid w:val="00C037CB"/>
    <w:rsid w:val="00C048C0"/>
    <w:rsid w:val="00C060F3"/>
    <w:rsid w:val="00C07B28"/>
    <w:rsid w:val="00C07C89"/>
    <w:rsid w:val="00C07D3B"/>
    <w:rsid w:val="00C10613"/>
    <w:rsid w:val="00C11821"/>
    <w:rsid w:val="00C12651"/>
    <w:rsid w:val="00C12D70"/>
    <w:rsid w:val="00C12F3D"/>
    <w:rsid w:val="00C13291"/>
    <w:rsid w:val="00C13617"/>
    <w:rsid w:val="00C14368"/>
    <w:rsid w:val="00C1454B"/>
    <w:rsid w:val="00C14655"/>
    <w:rsid w:val="00C1471C"/>
    <w:rsid w:val="00C149FA"/>
    <w:rsid w:val="00C1552C"/>
    <w:rsid w:val="00C15566"/>
    <w:rsid w:val="00C158E8"/>
    <w:rsid w:val="00C15A89"/>
    <w:rsid w:val="00C16079"/>
    <w:rsid w:val="00C16633"/>
    <w:rsid w:val="00C17A51"/>
    <w:rsid w:val="00C20A66"/>
    <w:rsid w:val="00C20D86"/>
    <w:rsid w:val="00C2111E"/>
    <w:rsid w:val="00C216C5"/>
    <w:rsid w:val="00C22498"/>
    <w:rsid w:val="00C24D8A"/>
    <w:rsid w:val="00C24DE8"/>
    <w:rsid w:val="00C25F3C"/>
    <w:rsid w:val="00C26140"/>
    <w:rsid w:val="00C266EA"/>
    <w:rsid w:val="00C26DE6"/>
    <w:rsid w:val="00C271CB"/>
    <w:rsid w:val="00C272F2"/>
    <w:rsid w:val="00C279E8"/>
    <w:rsid w:val="00C313B1"/>
    <w:rsid w:val="00C31F2E"/>
    <w:rsid w:val="00C324E3"/>
    <w:rsid w:val="00C32831"/>
    <w:rsid w:val="00C33023"/>
    <w:rsid w:val="00C335C4"/>
    <w:rsid w:val="00C34BA8"/>
    <w:rsid w:val="00C35AE2"/>
    <w:rsid w:val="00C36D78"/>
    <w:rsid w:val="00C40376"/>
    <w:rsid w:val="00C414B9"/>
    <w:rsid w:val="00C42525"/>
    <w:rsid w:val="00C42A52"/>
    <w:rsid w:val="00C437E9"/>
    <w:rsid w:val="00C43832"/>
    <w:rsid w:val="00C4395A"/>
    <w:rsid w:val="00C43D2E"/>
    <w:rsid w:val="00C440CF"/>
    <w:rsid w:val="00C44903"/>
    <w:rsid w:val="00C44E48"/>
    <w:rsid w:val="00C45174"/>
    <w:rsid w:val="00C45640"/>
    <w:rsid w:val="00C46C7D"/>
    <w:rsid w:val="00C47273"/>
    <w:rsid w:val="00C50182"/>
    <w:rsid w:val="00C50222"/>
    <w:rsid w:val="00C5244D"/>
    <w:rsid w:val="00C53086"/>
    <w:rsid w:val="00C53C3C"/>
    <w:rsid w:val="00C557C9"/>
    <w:rsid w:val="00C55D7E"/>
    <w:rsid w:val="00C5658B"/>
    <w:rsid w:val="00C56741"/>
    <w:rsid w:val="00C56C39"/>
    <w:rsid w:val="00C57CEE"/>
    <w:rsid w:val="00C57D00"/>
    <w:rsid w:val="00C57E5B"/>
    <w:rsid w:val="00C57F25"/>
    <w:rsid w:val="00C607F9"/>
    <w:rsid w:val="00C61033"/>
    <w:rsid w:val="00C62A81"/>
    <w:rsid w:val="00C632FD"/>
    <w:rsid w:val="00C63A1A"/>
    <w:rsid w:val="00C63F8A"/>
    <w:rsid w:val="00C64F70"/>
    <w:rsid w:val="00C65435"/>
    <w:rsid w:val="00C67FAC"/>
    <w:rsid w:val="00C705B8"/>
    <w:rsid w:val="00C705CE"/>
    <w:rsid w:val="00C72AA0"/>
    <w:rsid w:val="00C72FE0"/>
    <w:rsid w:val="00C73279"/>
    <w:rsid w:val="00C73C2E"/>
    <w:rsid w:val="00C7528C"/>
    <w:rsid w:val="00C752CD"/>
    <w:rsid w:val="00C75613"/>
    <w:rsid w:val="00C75620"/>
    <w:rsid w:val="00C762D2"/>
    <w:rsid w:val="00C77076"/>
    <w:rsid w:val="00C7743D"/>
    <w:rsid w:val="00C77BCD"/>
    <w:rsid w:val="00C809E8"/>
    <w:rsid w:val="00C80C07"/>
    <w:rsid w:val="00C832C1"/>
    <w:rsid w:val="00C84847"/>
    <w:rsid w:val="00C874AA"/>
    <w:rsid w:val="00C87E1D"/>
    <w:rsid w:val="00C9024B"/>
    <w:rsid w:val="00C915BE"/>
    <w:rsid w:val="00C91C25"/>
    <w:rsid w:val="00C936D9"/>
    <w:rsid w:val="00C95461"/>
    <w:rsid w:val="00C96751"/>
    <w:rsid w:val="00C96FC6"/>
    <w:rsid w:val="00C97A35"/>
    <w:rsid w:val="00C97C28"/>
    <w:rsid w:val="00CA05CB"/>
    <w:rsid w:val="00CA093D"/>
    <w:rsid w:val="00CA29E1"/>
    <w:rsid w:val="00CA3077"/>
    <w:rsid w:val="00CA4412"/>
    <w:rsid w:val="00CA5C73"/>
    <w:rsid w:val="00CA6611"/>
    <w:rsid w:val="00CA6921"/>
    <w:rsid w:val="00CA692F"/>
    <w:rsid w:val="00CB0C65"/>
    <w:rsid w:val="00CB1120"/>
    <w:rsid w:val="00CB18F1"/>
    <w:rsid w:val="00CB1CD2"/>
    <w:rsid w:val="00CB2A10"/>
    <w:rsid w:val="00CB43C7"/>
    <w:rsid w:val="00CB4C55"/>
    <w:rsid w:val="00CB4D9F"/>
    <w:rsid w:val="00CB58C7"/>
    <w:rsid w:val="00CB7824"/>
    <w:rsid w:val="00CB7B29"/>
    <w:rsid w:val="00CB7B8C"/>
    <w:rsid w:val="00CC08CC"/>
    <w:rsid w:val="00CC0B4F"/>
    <w:rsid w:val="00CC0B80"/>
    <w:rsid w:val="00CC1A97"/>
    <w:rsid w:val="00CC1E48"/>
    <w:rsid w:val="00CC2267"/>
    <w:rsid w:val="00CC32BA"/>
    <w:rsid w:val="00CC35A3"/>
    <w:rsid w:val="00CC3A2D"/>
    <w:rsid w:val="00CC42D6"/>
    <w:rsid w:val="00CC4D16"/>
    <w:rsid w:val="00CC4F69"/>
    <w:rsid w:val="00CC551B"/>
    <w:rsid w:val="00CC6763"/>
    <w:rsid w:val="00CC6A67"/>
    <w:rsid w:val="00CD0899"/>
    <w:rsid w:val="00CD0A1C"/>
    <w:rsid w:val="00CD186A"/>
    <w:rsid w:val="00CD335E"/>
    <w:rsid w:val="00CD37AE"/>
    <w:rsid w:val="00CD4B13"/>
    <w:rsid w:val="00CD555F"/>
    <w:rsid w:val="00CD5C7D"/>
    <w:rsid w:val="00CD6363"/>
    <w:rsid w:val="00CD6806"/>
    <w:rsid w:val="00CD6E9D"/>
    <w:rsid w:val="00CD746F"/>
    <w:rsid w:val="00CD77A3"/>
    <w:rsid w:val="00CD7ADC"/>
    <w:rsid w:val="00CD7EA7"/>
    <w:rsid w:val="00CE13AE"/>
    <w:rsid w:val="00CE16FA"/>
    <w:rsid w:val="00CE29B6"/>
    <w:rsid w:val="00CE2A29"/>
    <w:rsid w:val="00CE3296"/>
    <w:rsid w:val="00CE37B6"/>
    <w:rsid w:val="00CE3D4B"/>
    <w:rsid w:val="00CE3D6C"/>
    <w:rsid w:val="00CE4126"/>
    <w:rsid w:val="00CE43EE"/>
    <w:rsid w:val="00CE57DB"/>
    <w:rsid w:val="00CE6320"/>
    <w:rsid w:val="00CE74D1"/>
    <w:rsid w:val="00CE791C"/>
    <w:rsid w:val="00CE7994"/>
    <w:rsid w:val="00CF06C5"/>
    <w:rsid w:val="00CF0A90"/>
    <w:rsid w:val="00CF0EDF"/>
    <w:rsid w:val="00CF1612"/>
    <w:rsid w:val="00CF1AE6"/>
    <w:rsid w:val="00CF341F"/>
    <w:rsid w:val="00CF37D7"/>
    <w:rsid w:val="00CF4151"/>
    <w:rsid w:val="00CF43CD"/>
    <w:rsid w:val="00CF4F96"/>
    <w:rsid w:val="00CF564E"/>
    <w:rsid w:val="00CF59C8"/>
    <w:rsid w:val="00D003DB"/>
    <w:rsid w:val="00D004A3"/>
    <w:rsid w:val="00D004C7"/>
    <w:rsid w:val="00D00E52"/>
    <w:rsid w:val="00D00FAA"/>
    <w:rsid w:val="00D022F1"/>
    <w:rsid w:val="00D030E7"/>
    <w:rsid w:val="00D0383B"/>
    <w:rsid w:val="00D046BB"/>
    <w:rsid w:val="00D05120"/>
    <w:rsid w:val="00D05170"/>
    <w:rsid w:val="00D05FF6"/>
    <w:rsid w:val="00D069C4"/>
    <w:rsid w:val="00D079CB"/>
    <w:rsid w:val="00D07F65"/>
    <w:rsid w:val="00D107B7"/>
    <w:rsid w:val="00D118D8"/>
    <w:rsid w:val="00D12001"/>
    <w:rsid w:val="00D12BDD"/>
    <w:rsid w:val="00D136E8"/>
    <w:rsid w:val="00D14107"/>
    <w:rsid w:val="00D14D68"/>
    <w:rsid w:val="00D14F35"/>
    <w:rsid w:val="00D15245"/>
    <w:rsid w:val="00D154E8"/>
    <w:rsid w:val="00D15A3B"/>
    <w:rsid w:val="00D16AF6"/>
    <w:rsid w:val="00D1769A"/>
    <w:rsid w:val="00D20D6E"/>
    <w:rsid w:val="00D20E9A"/>
    <w:rsid w:val="00D21233"/>
    <w:rsid w:val="00D23940"/>
    <w:rsid w:val="00D23A1E"/>
    <w:rsid w:val="00D25145"/>
    <w:rsid w:val="00D25FE8"/>
    <w:rsid w:val="00D26539"/>
    <w:rsid w:val="00D26D30"/>
    <w:rsid w:val="00D27043"/>
    <w:rsid w:val="00D278C5"/>
    <w:rsid w:val="00D35E11"/>
    <w:rsid w:val="00D36274"/>
    <w:rsid w:val="00D36A70"/>
    <w:rsid w:val="00D37096"/>
    <w:rsid w:val="00D3727D"/>
    <w:rsid w:val="00D40285"/>
    <w:rsid w:val="00D4040D"/>
    <w:rsid w:val="00D40DE6"/>
    <w:rsid w:val="00D40E47"/>
    <w:rsid w:val="00D40E5B"/>
    <w:rsid w:val="00D41B19"/>
    <w:rsid w:val="00D41FE3"/>
    <w:rsid w:val="00D42D20"/>
    <w:rsid w:val="00D431AE"/>
    <w:rsid w:val="00D44702"/>
    <w:rsid w:val="00D44EFC"/>
    <w:rsid w:val="00D45CDA"/>
    <w:rsid w:val="00D45F6F"/>
    <w:rsid w:val="00D473F3"/>
    <w:rsid w:val="00D479A7"/>
    <w:rsid w:val="00D502AF"/>
    <w:rsid w:val="00D518AF"/>
    <w:rsid w:val="00D52699"/>
    <w:rsid w:val="00D52892"/>
    <w:rsid w:val="00D530A8"/>
    <w:rsid w:val="00D53C1C"/>
    <w:rsid w:val="00D53D6E"/>
    <w:rsid w:val="00D54CB8"/>
    <w:rsid w:val="00D55030"/>
    <w:rsid w:val="00D55170"/>
    <w:rsid w:val="00D558B9"/>
    <w:rsid w:val="00D55DD5"/>
    <w:rsid w:val="00D56976"/>
    <w:rsid w:val="00D6038C"/>
    <w:rsid w:val="00D60AF0"/>
    <w:rsid w:val="00D6329E"/>
    <w:rsid w:val="00D633E4"/>
    <w:rsid w:val="00D63ABE"/>
    <w:rsid w:val="00D643A1"/>
    <w:rsid w:val="00D64B17"/>
    <w:rsid w:val="00D65199"/>
    <w:rsid w:val="00D65615"/>
    <w:rsid w:val="00D663A9"/>
    <w:rsid w:val="00D66AF4"/>
    <w:rsid w:val="00D677EE"/>
    <w:rsid w:val="00D67D2E"/>
    <w:rsid w:val="00D7059C"/>
    <w:rsid w:val="00D70958"/>
    <w:rsid w:val="00D70A58"/>
    <w:rsid w:val="00D70DDB"/>
    <w:rsid w:val="00D71799"/>
    <w:rsid w:val="00D71F27"/>
    <w:rsid w:val="00D73E35"/>
    <w:rsid w:val="00D7403F"/>
    <w:rsid w:val="00D74105"/>
    <w:rsid w:val="00D748C4"/>
    <w:rsid w:val="00D75E20"/>
    <w:rsid w:val="00D75E45"/>
    <w:rsid w:val="00D75E52"/>
    <w:rsid w:val="00D7636F"/>
    <w:rsid w:val="00D765DC"/>
    <w:rsid w:val="00D7679B"/>
    <w:rsid w:val="00D769B4"/>
    <w:rsid w:val="00D76DF4"/>
    <w:rsid w:val="00D828BE"/>
    <w:rsid w:val="00D83395"/>
    <w:rsid w:val="00D83F52"/>
    <w:rsid w:val="00D83FE9"/>
    <w:rsid w:val="00D84B2D"/>
    <w:rsid w:val="00D85CC9"/>
    <w:rsid w:val="00D868E2"/>
    <w:rsid w:val="00D86955"/>
    <w:rsid w:val="00D86E90"/>
    <w:rsid w:val="00D86EF3"/>
    <w:rsid w:val="00D86FD1"/>
    <w:rsid w:val="00D87469"/>
    <w:rsid w:val="00D87ED8"/>
    <w:rsid w:val="00D90D4C"/>
    <w:rsid w:val="00D917AF"/>
    <w:rsid w:val="00D923F5"/>
    <w:rsid w:val="00D9270D"/>
    <w:rsid w:val="00D9276B"/>
    <w:rsid w:val="00D93749"/>
    <w:rsid w:val="00D93D51"/>
    <w:rsid w:val="00D95054"/>
    <w:rsid w:val="00D956F3"/>
    <w:rsid w:val="00D95C3D"/>
    <w:rsid w:val="00D9785A"/>
    <w:rsid w:val="00DA08C7"/>
    <w:rsid w:val="00DA11D5"/>
    <w:rsid w:val="00DA1476"/>
    <w:rsid w:val="00DA1940"/>
    <w:rsid w:val="00DA20BA"/>
    <w:rsid w:val="00DA2D4E"/>
    <w:rsid w:val="00DA3F79"/>
    <w:rsid w:val="00DA441E"/>
    <w:rsid w:val="00DA4B9B"/>
    <w:rsid w:val="00DA5AA4"/>
    <w:rsid w:val="00DA600F"/>
    <w:rsid w:val="00DA6A79"/>
    <w:rsid w:val="00DA6AE4"/>
    <w:rsid w:val="00DA6E7E"/>
    <w:rsid w:val="00DA6EF9"/>
    <w:rsid w:val="00DA77A3"/>
    <w:rsid w:val="00DB0881"/>
    <w:rsid w:val="00DB24FD"/>
    <w:rsid w:val="00DB2638"/>
    <w:rsid w:val="00DB2B62"/>
    <w:rsid w:val="00DB2CC1"/>
    <w:rsid w:val="00DB3D54"/>
    <w:rsid w:val="00DB3FD5"/>
    <w:rsid w:val="00DB482E"/>
    <w:rsid w:val="00DB5441"/>
    <w:rsid w:val="00DC02F9"/>
    <w:rsid w:val="00DC0995"/>
    <w:rsid w:val="00DC127A"/>
    <w:rsid w:val="00DC1E9D"/>
    <w:rsid w:val="00DC3364"/>
    <w:rsid w:val="00DC360B"/>
    <w:rsid w:val="00DC38CB"/>
    <w:rsid w:val="00DC4395"/>
    <w:rsid w:val="00DC5073"/>
    <w:rsid w:val="00DC5871"/>
    <w:rsid w:val="00DC75D7"/>
    <w:rsid w:val="00DC7618"/>
    <w:rsid w:val="00DC7A70"/>
    <w:rsid w:val="00DD13F8"/>
    <w:rsid w:val="00DD1586"/>
    <w:rsid w:val="00DD24CB"/>
    <w:rsid w:val="00DD35D6"/>
    <w:rsid w:val="00DD392B"/>
    <w:rsid w:val="00DD3BD8"/>
    <w:rsid w:val="00DD4CD0"/>
    <w:rsid w:val="00DD529E"/>
    <w:rsid w:val="00DD570F"/>
    <w:rsid w:val="00DD5ADA"/>
    <w:rsid w:val="00DD5C38"/>
    <w:rsid w:val="00DD5E32"/>
    <w:rsid w:val="00DD6E52"/>
    <w:rsid w:val="00DD711B"/>
    <w:rsid w:val="00DE3029"/>
    <w:rsid w:val="00DE418A"/>
    <w:rsid w:val="00DE5044"/>
    <w:rsid w:val="00DE5108"/>
    <w:rsid w:val="00DE5254"/>
    <w:rsid w:val="00DE54B7"/>
    <w:rsid w:val="00DE661E"/>
    <w:rsid w:val="00DE733A"/>
    <w:rsid w:val="00DE75F5"/>
    <w:rsid w:val="00DE7EB2"/>
    <w:rsid w:val="00DF0B54"/>
    <w:rsid w:val="00DF0D5F"/>
    <w:rsid w:val="00DF112A"/>
    <w:rsid w:val="00DF156A"/>
    <w:rsid w:val="00DF16F2"/>
    <w:rsid w:val="00DF2B09"/>
    <w:rsid w:val="00DF313E"/>
    <w:rsid w:val="00DF394D"/>
    <w:rsid w:val="00DF3D54"/>
    <w:rsid w:val="00DF3F17"/>
    <w:rsid w:val="00DF504E"/>
    <w:rsid w:val="00DF5822"/>
    <w:rsid w:val="00DF583D"/>
    <w:rsid w:val="00DF5C4C"/>
    <w:rsid w:val="00DF5E42"/>
    <w:rsid w:val="00DF609A"/>
    <w:rsid w:val="00DF64ED"/>
    <w:rsid w:val="00DF76EA"/>
    <w:rsid w:val="00DF7838"/>
    <w:rsid w:val="00E015D9"/>
    <w:rsid w:val="00E02694"/>
    <w:rsid w:val="00E02A21"/>
    <w:rsid w:val="00E02EB7"/>
    <w:rsid w:val="00E0340E"/>
    <w:rsid w:val="00E0597B"/>
    <w:rsid w:val="00E05D01"/>
    <w:rsid w:val="00E062A7"/>
    <w:rsid w:val="00E0696A"/>
    <w:rsid w:val="00E06C2B"/>
    <w:rsid w:val="00E07E19"/>
    <w:rsid w:val="00E10228"/>
    <w:rsid w:val="00E11E26"/>
    <w:rsid w:val="00E13EB5"/>
    <w:rsid w:val="00E13F23"/>
    <w:rsid w:val="00E150BF"/>
    <w:rsid w:val="00E15669"/>
    <w:rsid w:val="00E2033B"/>
    <w:rsid w:val="00E208AC"/>
    <w:rsid w:val="00E20B33"/>
    <w:rsid w:val="00E221CF"/>
    <w:rsid w:val="00E222E9"/>
    <w:rsid w:val="00E2284B"/>
    <w:rsid w:val="00E22BBF"/>
    <w:rsid w:val="00E23163"/>
    <w:rsid w:val="00E23481"/>
    <w:rsid w:val="00E2533E"/>
    <w:rsid w:val="00E25B2B"/>
    <w:rsid w:val="00E25D45"/>
    <w:rsid w:val="00E26202"/>
    <w:rsid w:val="00E26C0E"/>
    <w:rsid w:val="00E308A9"/>
    <w:rsid w:val="00E33634"/>
    <w:rsid w:val="00E33C16"/>
    <w:rsid w:val="00E34D77"/>
    <w:rsid w:val="00E354EF"/>
    <w:rsid w:val="00E3556C"/>
    <w:rsid w:val="00E356C3"/>
    <w:rsid w:val="00E37DB0"/>
    <w:rsid w:val="00E37EC0"/>
    <w:rsid w:val="00E400CE"/>
    <w:rsid w:val="00E4086D"/>
    <w:rsid w:val="00E4170A"/>
    <w:rsid w:val="00E41D88"/>
    <w:rsid w:val="00E42566"/>
    <w:rsid w:val="00E42C86"/>
    <w:rsid w:val="00E433B1"/>
    <w:rsid w:val="00E43C0E"/>
    <w:rsid w:val="00E44098"/>
    <w:rsid w:val="00E44891"/>
    <w:rsid w:val="00E465B1"/>
    <w:rsid w:val="00E46CCF"/>
    <w:rsid w:val="00E47899"/>
    <w:rsid w:val="00E506E2"/>
    <w:rsid w:val="00E50FEF"/>
    <w:rsid w:val="00E51AAB"/>
    <w:rsid w:val="00E51D76"/>
    <w:rsid w:val="00E5271E"/>
    <w:rsid w:val="00E539EF"/>
    <w:rsid w:val="00E5403A"/>
    <w:rsid w:val="00E5465D"/>
    <w:rsid w:val="00E549DF"/>
    <w:rsid w:val="00E55051"/>
    <w:rsid w:val="00E55D2F"/>
    <w:rsid w:val="00E55EDE"/>
    <w:rsid w:val="00E573E6"/>
    <w:rsid w:val="00E57879"/>
    <w:rsid w:val="00E612A5"/>
    <w:rsid w:val="00E6386E"/>
    <w:rsid w:val="00E64C2D"/>
    <w:rsid w:val="00E64D09"/>
    <w:rsid w:val="00E65947"/>
    <w:rsid w:val="00E65F35"/>
    <w:rsid w:val="00E661C8"/>
    <w:rsid w:val="00E667DD"/>
    <w:rsid w:val="00E6716D"/>
    <w:rsid w:val="00E67874"/>
    <w:rsid w:val="00E703C4"/>
    <w:rsid w:val="00E708FB"/>
    <w:rsid w:val="00E70B4B"/>
    <w:rsid w:val="00E7195A"/>
    <w:rsid w:val="00E722A3"/>
    <w:rsid w:val="00E732BE"/>
    <w:rsid w:val="00E73F34"/>
    <w:rsid w:val="00E744E7"/>
    <w:rsid w:val="00E74D42"/>
    <w:rsid w:val="00E74E0F"/>
    <w:rsid w:val="00E7538E"/>
    <w:rsid w:val="00E75A9A"/>
    <w:rsid w:val="00E771C4"/>
    <w:rsid w:val="00E774EA"/>
    <w:rsid w:val="00E8017E"/>
    <w:rsid w:val="00E805D0"/>
    <w:rsid w:val="00E81183"/>
    <w:rsid w:val="00E82CB7"/>
    <w:rsid w:val="00E82F08"/>
    <w:rsid w:val="00E83AC3"/>
    <w:rsid w:val="00E83E4E"/>
    <w:rsid w:val="00E8465C"/>
    <w:rsid w:val="00E84962"/>
    <w:rsid w:val="00E85FA3"/>
    <w:rsid w:val="00E85FD5"/>
    <w:rsid w:val="00E87185"/>
    <w:rsid w:val="00E871FE"/>
    <w:rsid w:val="00E8790C"/>
    <w:rsid w:val="00E908D9"/>
    <w:rsid w:val="00E9129C"/>
    <w:rsid w:val="00E92186"/>
    <w:rsid w:val="00E94A3D"/>
    <w:rsid w:val="00E9528D"/>
    <w:rsid w:val="00E95C18"/>
    <w:rsid w:val="00E970AF"/>
    <w:rsid w:val="00E97257"/>
    <w:rsid w:val="00E97A24"/>
    <w:rsid w:val="00E97FD7"/>
    <w:rsid w:val="00EA011A"/>
    <w:rsid w:val="00EA1A2E"/>
    <w:rsid w:val="00EA4FB5"/>
    <w:rsid w:val="00EA600A"/>
    <w:rsid w:val="00EA6651"/>
    <w:rsid w:val="00EA7013"/>
    <w:rsid w:val="00EA7B0A"/>
    <w:rsid w:val="00EB077A"/>
    <w:rsid w:val="00EB39B3"/>
    <w:rsid w:val="00EB39BF"/>
    <w:rsid w:val="00EB41A6"/>
    <w:rsid w:val="00EB4C3A"/>
    <w:rsid w:val="00EB57F0"/>
    <w:rsid w:val="00EB5F6E"/>
    <w:rsid w:val="00EB7447"/>
    <w:rsid w:val="00EB7711"/>
    <w:rsid w:val="00EB7F32"/>
    <w:rsid w:val="00EC034A"/>
    <w:rsid w:val="00EC0669"/>
    <w:rsid w:val="00EC0A51"/>
    <w:rsid w:val="00EC1D27"/>
    <w:rsid w:val="00EC212F"/>
    <w:rsid w:val="00EC23A3"/>
    <w:rsid w:val="00EC26FE"/>
    <w:rsid w:val="00EC29EB"/>
    <w:rsid w:val="00EC2EE5"/>
    <w:rsid w:val="00EC3542"/>
    <w:rsid w:val="00EC4877"/>
    <w:rsid w:val="00EC4A04"/>
    <w:rsid w:val="00EC5BC1"/>
    <w:rsid w:val="00EC5E45"/>
    <w:rsid w:val="00EC5F74"/>
    <w:rsid w:val="00EC633C"/>
    <w:rsid w:val="00EC66F1"/>
    <w:rsid w:val="00ED05B4"/>
    <w:rsid w:val="00ED05F7"/>
    <w:rsid w:val="00ED1C48"/>
    <w:rsid w:val="00ED2FE3"/>
    <w:rsid w:val="00ED38AD"/>
    <w:rsid w:val="00ED3F9D"/>
    <w:rsid w:val="00ED5B04"/>
    <w:rsid w:val="00ED6543"/>
    <w:rsid w:val="00ED6CEC"/>
    <w:rsid w:val="00ED7985"/>
    <w:rsid w:val="00ED7AC3"/>
    <w:rsid w:val="00EE04BF"/>
    <w:rsid w:val="00EE0594"/>
    <w:rsid w:val="00EE11F6"/>
    <w:rsid w:val="00EE1E21"/>
    <w:rsid w:val="00EE23FB"/>
    <w:rsid w:val="00EE2D54"/>
    <w:rsid w:val="00EE3216"/>
    <w:rsid w:val="00EE3601"/>
    <w:rsid w:val="00EE415B"/>
    <w:rsid w:val="00EE5182"/>
    <w:rsid w:val="00EE5486"/>
    <w:rsid w:val="00EE5BAA"/>
    <w:rsid w:val="00EE6F07"/>
    <w:rsid w:val="00EE75DB"/>
    <w:rsid w:val="00EF08EB"/>
    <w:rsid w:val="00EF0EB5"/>
    <w:rsid w:val="00EF269A"/>
    <w:rsid w:val="00EF29A4"/>
    <w:rsid w:val="00EF4091"/>
    <w:rsid w:val="00EF687C"/>
    <w:rsid w:val="00EF6C6F"/>
    <w:rsid w:val="00F0059B"/>
    <w:rsid w:val="00F01C6E"/>
    <w:rsid w:val="00F02FE3"/>
    <w:rsid w:val="00F033E0"/>
    <w:rsid w:val="00F034B0"/>
    <w:rsid w:val="00F039AA"/>
    <w:rsid w:val="00F03D13"/>
    <w:rsid w:val="00F0455F"/>
    <w:rsid w:val="00F05257"/>
    <w:rsid w:val="00F05FCB"/>
    <w:rsid w:val="00F0617B"/>
    <w:rsid w:val="00F0624D"/>
    <w:rsid w:val="00F0649F"/>
    <w:rsid w:val="00F065DA"/>
    <w:rsid w:val="00F1298B"/>
    <w:rsid w:val="00F151BB"/>
    <w:rsid w:val="00F179F2"/>
    <w:rsid w:val="00F17D9D"/>
    <w:rsid w:val="00F20089"/>
    <w:rsid w:val="00F21560"/>
    <w:rsid w:val="00F22209"/>
    <w:rsid w:val="00F2261D"/>
    <w:rsid w:val="00F22F8B"/>
    <w:rsid w:val="00F25F1F"/>
    <w:rsid w:val="00F27AA4"/>
    <w:rsid w:val="00F304D9"/>
    <w:rsid w:val="00F31094"/>
    <w:rsid w:val="00F32267"/>
    <w:rsid w:val="00F32302"/>
    <w:rsid w:val="00F32C09"/>
    <w:rsid w:val="00F33A69"/>
    <w:rsid w:val="00F34C22"/>
    <w:rsid w:val="00F34D1B"/>
    <w:rsid w:val="00F36DF7"/>
    <w:rsid w:val="00F379A2"/>
    <w:rsid w:val="00F4126A"/>
    <w:rsid w:val="00F41BBE"/>
    <w:rsid w:val="00F42343"/>
    <w:rsid w:val="00F42F94"/>
    <w:rsid w:val="00F43046"/>
    <w:rsid w:val="00F430AB"/>
    <w:rsid w:val="00F43272"/>
    <w:rsid w:val="00F434FF"/>
    <w:rsid w:val="00F43571"/>
    <w:rsid w:val="00F435B7"/>
    <w:rsid w:val="00F43E74"/>
    <w:rsid w:val="00F449FC"/>
    <w:rsid w:val="00F45E6A"/>
    <w:rsid w:val="00F468F8"/>
    <w:rsid w:val="00F46A5B"/>
    <w:rsid w:val="00F46A6F"/>
    <w:rsid w:val="00F46BEF"/>
    <w:rsid w:val="00F4706E"/>
    <w:rsid w:val="00F505CA"/>
    <w:rsid w:val="00F51CE1"/>
    <w:rsid w:val="00F52748"/>
    <w:rsid w:val="00F53AE8"/>
    <w:rsid w:val="00F55D98"/>
    <w:rsid w:val="00F56688"/>
    <w:rsid w:val="00F56808"/>
    <w:rsid w:val="00F56DCF"/>
    <w:rsid w:val="00F60608"/>
    <w:rsid w:val="00F6060E"/>
    <w:rsid w:val="00F60945"/>
    <w:rsid w:val="00F60B28"/>
    <w:rsid w:val="00F610C4"/>
    <w:rsid w:val="00F61E67"/>
    <w:rsid w:val="00F624B2"/>
    <w:rsid w:val="00F62C4C"/>
    <w:rsid w:val="00F63151"/>
    <w:rsid w:val="00F63D1F"/>
    <w:rsid w:val="00F648C7"/>
    <w:rsid w:val="00F64B5C"/>
    <w:rsid w:val="00F64FEB"/>
    <w:rsid w:val="00F651CB"/>
    <w:rsid w:val="00F664B2"/>
    <w:rsid w:val="00F67C08"/>
    <w:rsid w:val="00F70486"/>
    <w:rsid w:val="00F71712"/>
    <w:rsid w:val="00F71739"/>
    <w:rsid w:val="00F71BE1"/>
    <w:rsid w:val="00F721E0"/>
    <w:rsid w:val="00F73474"/>
    <w:rsid w:val="00F73C81"/>
    <w:rsid w:val="00F749E2"/>
    <w:rsid w:val="00F75312"/>
    <w:rsid w:val="00F754B3"/>
    <w:rsid w:val="00F75C9C"/>
    <w:rsid w:val="00F766A9"/>
    <w:rsid w:val="00F76F89"/>
    <w:rsid w:val="00F77FDD"/>
    <w:rsid w:val="00F8075C"/>
    <w:rsid w:val="00F80AF2"/>
    <w:rsid w:val="00F80B50"/>
    <w:rsid w:val="00F82199"/>
    <w:rsid w:val="00F82E22"/>
    <w:rsid w:val="00F8311C"/>
    <w:rsid w:val="00F83833"/>
    <w:rsid w:val="00F863C4"/>
    <w:rsid w:val="00F86B74"/>
    <w:rsid w:val="00F86C07"/>
    <w:rsid w:val="00F87D3E"/>
    <w:rsid w:val="00F9019E"/>
    <w:rsid w:val="00F90745"/>
    <w:rsid w:val="00F90890"/>
    <w:rsid w:val="00F90BC5"/>
    <w:rsid w:val="00F91020"/>
    <w:rsid w:val="00F916A6"/>
    <w:rsid w:val="00F93AC8"/>
    <w:rsid w:val="00F93D9B"/>
    <w:rsid w:val="00F93FEE"/>
    <w:rsid w:val="00F94114"/>
    <w:rsid w:val="00F947E9"/>
    <w:rsid w:val="00F959AD"/>
    <w:rsid w:val="00F96FAA"/>
    <w:rsid w:val="00F971AD"/>
    <w:rsid w:val="00F9751A"/>
    <w:rsid w:val="00FA0539"/>
    <w:rsid w:val="00FA0EE6"/>
    <w:rsid w:val="00FA2096"/>
    <w:rsid w:val="00FA23C7"/>
    <w:rsid w:val="00FA30D4"/>
    <w:rsid w:val="00FA5690"/>
    <w:rsid w:val="00FA5A35"/>
    <w:rsid w:val="00FA6FD1"/>
    <w:rsid w:val="00FA7A67"/>
    <w:rsid w:val="00FB20A4"/>
    <w:rsid w:val="00FB2655"/>
    <w:rsid w:val="00FB33A6"/>
    <w:rsid w:val="00FB50F3"/>
    <w:rsid w:val="00FB7E36"/>
    <w:rsid w:val="00FC1FB3"/>
    <w:rsid w:val="00FC216D"/>
    <w:rsid w:val="00FC2306"/>
    <w:rsid w:val="00FC24E1"/>
    <w:rsid w:val="00FC4BAA"/>
    <w:rsid w:val="00FC53B1"/>
    <w:rsid w:val="00FC61F9"/>
    <w:rsid w:val="00FC650D"/>
    <w:rsid w:val="00FC7D4A"/>
    <w:rsid w:val="00FD084E"/>
    <w:rsid w:val="00FD0B2A"/>
    <w:rsid w:val="00FD1760"/>
    <w:rsid w:val="00FD1C61"/>
    <w:rsid w:val="00FD1EE3"/>
    <w:rsid w:val="00FD38DE"/>
    <w:rsid w:val="00FD4878"/>
    <w:rsid w:val="00FD4A66"/>
    <w:rsid w:val="00FD5469"/>
    <w:rsid w:val="00FD5CBE"/>
    <w:rsid w:val="00FD66F9"/>
    <w:rsid w:val="00FD680C"/>
    <w:rsid w:val="00FD6DE1"/>
    <w:rsid w:val="00FD73CD"/>
    <w:rsid w:val="00FD7D36"/>
    <w:rsid w:val="00FE0F5E"/>
    <w:rsid w:val="00FE117B"/>
    <w:rsid w:val="00FE1781"/>
    <w:rsid w:val="00FE1E77"/>
    <w:rsid w:val="00FE2240"/>
    <w:rsid w:val="00FE253E"/>
    <w:rsid w:val="00FE2A61"/>
    <w:rsid w:val="00FE377A"/>
    <w:rsid w:val="00FE61EA"/>
    <w:rsid w:val="00FE63FB"/>
    <w:rsid w:val="00FE693D"/>
    <w:rsid w:val="00FE7532"/>
    <w:rsid w:val="00FF23E8"/>
    <w:rsid w:val="00FF2B43"/>
    <w:rsid w:val="00FF343D"/>
    <w:rsid w:val="00FF355C"/>
    <w:rsid w:val="00FF3F7C"/>
    <w:rsid w:val="00FF4ACE"/>
    <w:rsid w:val="00FF4D4E"/>
    <w:rsid w:val="00FF5741"/>
    <w:rsid w:val="00FF6051"/>
    <w:rsid w:val="00FF646C"/>
    <w:rsid w:val="00FF77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6216C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eastAsiaTheme="minorEastAsia"/>
      <w:sz w:val="22"/>
      <w:lang w:val="en-GB"/>
    </w:rPr>
  </w:style>
  <w:style w:type="paragraph" w:styleId="Nagwek1">
    <w:name w:val="heading 1"/>
    <w:basedOn w:val="Normalny"/>
    <w:next w:val="Normalny"/>
    <w:link w:val="Nagwek1Znak"/>
    <w:uiPriority w:val="9"/>
    <w:qFormat/>
    <w:rsid w:val="00E719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E719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E7195A"/>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7195A"/>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7195A"/>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7195A"/>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7195A"/>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7195A"/>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7195A"/>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7195A"/>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E7195A"/>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7195A"/>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7195A"/>
    <w:rPr>
      <w:rFonts w:eastAsiaTheme="majorEastAsia" w:cstheme="majorBidi"/>
      <w:i/>
      <w:iCs/>
      <w:color w:val="0F4761" w:themeColor="accent1" w:themeShade="BF"/>
      <w:sz w:val="22"/>
    </w:rPr>
  </w:style>
  <w:style w:type="character" w:customStyle="1" w:styleId="Nagwek5Znak">
    <w:name w:val="Nagłówek 5 Znak"/>
    <w:basedOn w:val="Domylnaczcionkaakapitu"/>
    <w:link w:val="Nagwek5"/>
    <w:uiPriority w:val="9"/>
    <w:semiHidden/>
    <w:rsid w:val="00E7195A"/>
    <w:rPr>
      <w:rFonts w:eastAsiaTheme="majorEastAsia" w:cstheme="majorBidi"/>
      <w:color w:val="0F4761" w:themeColor="accent1" w:themeShade="BF"/>
      <w:sz w:val="22"/>
    </w:rPr>
  </w:style>
  <w:style w:type="character" w:customStyle="1" w:styleId="Nagwek6Znak">
    <w:name w:val="Nagłówek 6 Znak"/>
    <w:basedOn w:val="Domylnaczcionkaakapitu"/>
    <w:link w:val="Nagwek6"/>
    <w:uiPriority w:val="9"/>
    <w:semiHidden/>
    <w:rsid w:val="00E7195A"/>
    <w:rPr>
      <w:rFonts w:eastAsiaTheme="majorEastAsia" w:cstheme="majorBidi"/>
      <w:i/>
      <w:iCs/>
      <w:color w:val="595959" w:themeColor="text1" w:themeTint="A6"/>
      <w:sz w:val="22"/>
    </w:rPr>
  </w:style>
  <w:style w:type="character" w:customStyle="1" w:styleId="Nagwek7Znak">
    <w:name w:val="Nagłówek 7 Znak"/>
    <w:basedOn w:val="Domylnaczcionkaakapitu"/>
    <w:link w:val="Nagwek7"/>
    <w:uiPriority w:val="9"/>
    <w:semiHidden/>
    <w:rsid w:val="00E7195A"/>
    <w:rPr>
      <w:rFonts w:eastAsiaTheme="majorEastAsia" w:cstheme="majorBidi"/>
      <w:color w:val="595959" w:themeColor="text1" w:themeTint="A6"/>
      <w:sz w:val="22"/>
    </w:rPr>
  </w:style>
  <w:style w:type="character" w:customStyle="1" w:styleId="Nagwek8Znak">
    <w:name w:val="Nagłówek 8 Znak"/>
    <w:basedOn w:val="Domylnaczcionkaakapitu"/>
    <w:link w:val="Nagwek8"/>
    <w:uiPriority w:val="9"/>
    <w:semiHidden/>
    <w:rsid w:val="00E7195A"/>
    <w:rPr>
      <w:rFonts w:eastAsiaTheme="majorEastAsia" w:cstheme="majorBidi"/>
      <w:i/>
      <w:iCs/>
      <w:color w:val="272727" w:themeColor="text1" w:themeTint="D8"/>
      <w:sz w:val="22"/>
    </w:rPr>
  </w:style>
  <w:style w:type="character" w:customStyle="1" w:styleId="Nagwek9Znak">
    <w:name w:val="Nagłówek 9 Znak"/>
    <w:basedOn w:val="Domylnaczcionkaakapitu"/>
    <w:link w:val="Nagwek9"/>
    <w:uiPriority w:val="9"/>
    <w:semiHidden/>
    <w:rsid w:val="00E7195A"/>
    <w:rPr>
      <w:rFonts w:eastAsiaTheme="majorEastAsia" w:cstheme="majorBidi"/>
      <w:color w:val="272727" w:themeColor="text1" w:themeTint="D8"/>
      <w:sz w:val="22"/>
    </w:rPr>
  </w:style>
  <w:style w:type="paragraph" w:styleId="Tytu">
    <w:name w:val="Title"/>
    <w:basedOn w:val="Normalny"/>
    <w:next w:val="Normalny"/>
    <w:link w:val="TytuZnak"/>
    <w:uiPriority w:val="10"/>
    <w:qFormat/>
    <w:rsid w:val="00E7195A"/>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7195A"/>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7195A"/>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7195A"/>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7195A"/>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E7195A"/>
    <w:rPr>
      <w:rFonts w:eastAsiaTheme="minorEastAsia"/>
      <w:i/>
      <w:iCs/>
      <w:color w:val="404040" w:themeColor="text1" w:themeTint="BF"/>
      <w:sz w:val="22"/>
    </w:rPr>
  </w:style>
  <w:style w:type="paragraph" w:styleId="Akapitzlist">
    <w:name w:val="List Paragraph"/>
    <w:basedOn w:val="Normalny"/>
    <w:uiPriority w:val="34"/>
    <w:qFormat/>
    <w:rsid w:val="00E7195A"/>
    <w:pPr>
      <w:ind w:left="720"/>
      <w:contextualSpacing/>
    </w:pPr>
  </w:style>
  <w:style w:type="character" w:styleId="Wyrnienieintensywne">
    <w:name w:val="Intense Emphasis"/>
    <w:basedOn w:val="Domylnaczcionkaakapitu"/>
    <w:uiPriority w:val="21"/>
    <w:qFormat/>
    <w:rsid w:val="00E7195A"/>
    <w:rPr>
      <w:i/>
      <w:iCs/>
      <w:color w:val="0F4761" w:themeColor="accent1" w:themeShade="BF"/>
    </w:rPr>
  </w:style>
  <w:style w:type="paragraph" w:styleId="Cytatintensywny">
    <w:name w:val="Intense Quote"/>
    <w:basedOn w:val="Normalny"/>
    <w:next w:val="Normalny"/>
    <w:link w:val="CytatintensywnyZnak"/>
    <w:uiPriority w:val="30"/>
    <w:qFormat/>
    <w:rsid w:val="00E719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7195A"/>
    <w:rPr>
      <w:rFonts w:eastAsiaTheme="minorEastAsia"/>
      <w:i/>
      <w:iCs/>
      <w:color w:val="0F4761" w:themeColor="accent1" w:themeShade="BF"/>
      <w:sz w:val="22"/>
    </w:rPr>
  </w:style>
  <w:style w:type="character" w:styleId="Odwoanieintensywne">
    <w:name w:val="Intense Reference"/>
    <w:basedOn w:val="Domylnaczcionkaakapitu"/>
    <w:uiPriority w:val="32"/>
    <w:qFormat/>
    <w:rsid w:val="00E7195A"/>
    <w:rPr>
      <w:b/>
      <w:bCs/>
      <w:smallCaps/>
      <w:color w:val="0F4761" w:themeColor="accent1" w:themeShade="BF"/>
      <w:spacing w:val="5"/>
    </w:rPr>
  </w:style>
  <w:style w:type="character" w:styleId="Odwoaniedokomentarza">
    <w:name w:val="annotation reference"/>
    <w:basedOn w:val="Domylnaczcionkaakapitu"/>
    <w:uiPriority w:val="99"/>
    <w:semiHidden/>
    <w:unhideWhenUsed/>
    <w:rsid w:val="0094079D"/>
    <w:rPr>
      <w:sz w:val="16"/>
      <w:szCs w:val="16"/>
    </w:rPr>
  </w:style>
  <w:style w:type="paragraph" w:styleId="Tekstkomentarza">
    <w:name w:val="annotation text"/>
    <w:basedOn w:val="Normalny"/>
    <w:link w:val="TekstkomentarzaZnak"/>
    <w:uiPriority w:val="99"/>
    <w:unhideWhenUsed/>
    <w:rsid w:val="0094079D"/>
    <w:rPr>
      <w:sz w:val="20"/>
      <w:szCs w:val="20"/>
      <w:lang w:val="nl-NL"/>
    </w:rPr>
  </w:style>
  <w:style w:type="character" w:customStyle="1" w:styleId="TekstkomentarzaZnak">
    <w:name w:val="Tekst komentarza Znak"/>
    <w:basedOn w:val="Domylnaczcionkaakapitu"/>
    <w:link w:val="Tekstkomentarza"/>
    <w:uiPriority w:val="99"/>
    <w:rsid w:val="0094079D"/>
    <w:rPr>
      <w:rFonts w:eastAsiaTheme="minorEastAsia"/>
      <w:sz w:val="20"/>
      <w:szCs w:val="20"/>
      <w:lang w:val="nl-NL"/>
    </w:rPr>
  </w:style>
  <w:style w:type="paragraph" w:styleId="Tekstprzypisudolnego">
    <w:name w:val="footnote text"/>
    <w:basedOn w:val="Normalny"/>
    <w:link w:val="TekstprzypisudolnegoZnak"/>
    <w:uiPriority w:val="99"/>
    <w:unhideWhenUsed/>
    <w:qFormat/>
    <w:rsid w:val="005135F3"/>
    <w:rPr>
      <w:sz w:val="20"/>
      <w:szCs w:val="20"/>
      <w:lang w:val="nl-NL"/>
    </w:rPr>
  </w:style>
  <w:style w:type="character" w:customStyle="1" w:styleId="TekstprzypisudolnegoZnak">
    <w:name w:val="Tekst przypisu dolnego Znak"/>
    <w:basedOn w:val="Domylnaczcionkaakapitu"/>
    <w:link w:val="Tekstprzypisudolnego"/>
    <w:uiPriority w:val="99"/>
    <w:qFormat/>
    <w:rsid w:val="005135F3"/>
    <w:rPr>
      <w:rFonts w:eastAsiaTheme="minorEastAsia"/>
      <w:sz w:val="20"/>
      <w:szCs w:val="20"/>
      <w:lang w:val="nl-NL"/>
    </w:rPr>
  </w:style>
  <w:style w:type="character" w:styleId="Odwoanieprzypisudolnego">
    <w:name w:val="footnote reference"/>
    <w:basedOn w:val="Domylnaczcionkaakapitu"/>
    <w:uiPriority w:val="99"/>
    <w:unhideWhenUsed/>
    <w:qFormat/>
    <w:rsid w:val="005135F3"/>
    <w:rPr>
      <w:vertAlign w:val="superscript"/>
    </w:rPr>
  </w:style>
  <w:style w:type="table" w:styleId="Tabela-Siatka">
    <w:name w:val="Table Grid"/>
    <w:basedOn w:val="Standardowy"/>
    <w:uiPriority w:val="39"/>
    <w:rsid w:val="00277D14"/>
    <w:rPr>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8306B3"/>
    <w:pPr>
      <w:spacing w:before="100" w:beforeAutospacing="1" w:after="100" w:afterAutospacing="1"/>
    </w:pPr>
    <w:rPr>
      <w:rFonts w:ascii="Times New Roman" w:eastAsia="Times New Roman" w:hAnsi="Times New Roman" w:cs="Times New Roman"/>
      <w:kern w:val="0"/>
      <w:sz w:val="24"/>
      <w:lang w:eastAsia="en-GB"/>
      <w14:ligatures w14:val="none"/>
    </w:rPr>
  </w:style>
  <w:style w:type="character" w:styleId="Uwydatnienie">
    <w:name w:val="Emphasis"/>
    <w:basedOn w:val="Domylnaczcionkaakapitu"/>
    <w:uiPriority w:val="20"/>
    <w:qFormat/>
    <w:rsid w:val="008306B3"/>
    <w:rPr>
      <w:i/>
      <w:iCs/>
    </w:rPr>
  </w:style>
  <w:style w:type="paragraph" w:styleId="Stopka">
    <w:name w:val="footer"/>
    <w:basedOn w:val="Normalny"/>
    <w:link w:val="StopkaZnak"/>
    <w:uiPriority w:val="99"/>
    <w:unhideWhenUsed/>
    <w:rsid w:val="00E871FE"/>
    <w:pPr>
      <w:tabs>
        <w:tab w:val="center" w:pos="4513"/>
        <w:tab w:val="right" w:pos="9026"/>
      </w:tabs>
    </w:pPr>
  </w:style>
  <w:style w:type="character" w:customStyle="1" w:styleId="StopkaZnak">
    <w:name w:val="Stopka Znak"/>
    <w:basedOn w:val="Domylnaczcionkaakapitu"/>
    <w:link w:val="Stopka"/>
    <w:uiPriority w:val="99"/>
    <w:rsid w:val="00E871FE"/>
    <w:rPr>
      <w:rFonts w:eastAsiaTheme="minorEastAsia"/>
      <w:sz w:val="22"/>
    </w:rPr>
  </w:style>
  <w:style w:type="character" w:styleId="Numerstrony">
    <w:name w:val="page number"/>
    <w:basedOn w:val="Domylnaczcionkaakapitu"/>
    <w:uiPriority w:val="99"/>
    <w:semiHidden/>
    <w:unhideWhenUsed/>
    <w:rsid w:val="00E871FE"/>
  </w:style>
  <w:style w:type="paragraph" w:styleId="Tematkomentarza">
    <w:name w:val="annotation subject"/>
    <w:basedOn w:val="Tekstkomentarza"/>
    <w:next w:val="Tekstkomentarza"/>
    <w:link w:val="TematkomentarzaZnak"/>
    <w:uiPriority w:val="99"/>
    <w:semiHidden/>
    <w:unhideWhenUsed/>
    <w:rsid w:val="0012109A"/>
    <w:rPr>
      <w:b/>
      <w:bCs/>
    </w:rPr>
  </w:style>
  <w:style w:type="character" w:customStyle="1" w:styleId="TematkomentarzaZnak">
    <w:name w:val="Temat komentarza Znak"/>
    <w:basedOn w:val="TekstkomentarzaZnak"/>
    <w:link w:val="Tematkomentarza"/>
    <w:uiPriority w:val="99"/>
    <w:semiHidden/>
    <w:rsid w:val="0012109A"/>
    <w:rPr>
      <w:rFonts w:eastAsiaTheme="minorEastAsia"/>
      <w:b/>
      <w:bCs/>
      <w:sz w:val="20"/>
      <w:szCs w:val="20"/>
      <w:lang w:val="nl-NL"/>
    </w:rPr>
  </w:style>
  <w:style w:type="character" w:customStyle="1" w:styleId="citationsource-book">
    <w:name w:val="citation_source-book"/>
    <w:basedOn w:val="Domylnaczcionkaakapitu"/>
    <w:rsid w:val="00B06364"/>
  </w:style>
  <w:style w:type="character" w:styleId="Hipercze">
    <w:name w:val="Hyperlink"/>
    <w:basedOn w:val="Domylnaczcionkaakapitu"/>
    <w:uiPriority w:val="99"/>
    <w:unhideWhenUsed/>
    <w:rsid w:val="00B06364"/>
    <w:rPr>
      <w:color w:val="467886" w:themeColor="hyperlink"/>
      <w:u w:val="single"/>
    </w:rPr>
  </w:style>
  <w:style w:type="character" w:customStyle="1" w:styleId="authorname">
    <w:name w:val="authorname"/>
    <w:basedOn w:val="Domylnaczcionkaakapitu"/>
    <w:rsid w:val="00B06364"/>
  </w:style>
  <w:style w:type="character" w:customStyle="1" w:styleId="separator">
    <w:name w:val="separator"/>
    <w:basedOn w:val="Domylnaczcionkaakapitu"/>
    <w:rsid w:val="00B06364"/>
  </w:style>
  <w:style w:type="character" w:customStyle="1" w:styleId="Date1">
    <w:name w:val="Date1"/>
    <w:basedOn w:val="Domylnaczcionkaakapitu"/>
    <w:rsid w:val="00B06364"/>
  </w:style>
  <w:style w:type="character" w:customStyle="1" w:styleId="arttitle">
    <w:name w:val="art_title"/>
    <w:basedOn w:val="Domylnaczcionkaakapitu"/>
    <w:rsid w:val="00B06364"/>
  </w:style>
  <w:style w:type="character" w:customStyle="1" w:styleId="serialtitle">
    <w:name w:val="serial_title"/>
    <w:basedOn w:val="Domylnaczcionkaakapitu"/>
    <w:rsid w:val="00B06364"/>
  </w:style>
  <w:style w:type="character" w:customStyle="1" w:styleId="doilink">
    <w:name w:val="doi_link"/>
    <w:basedOn w:val="Domylnaczcionkaakapitu"/>
    <w:rsid w:val="00B06364"/>
  </w:style>
  <w:style w:type="character" w:styleId="Nierozpoznanawzmianka">
    <w:name w:val="Unresolved Mention"/>
    <w:basedOn w:val="Domylnaczcionkaakapitu"/>
    <w:uiPriority w:val="99"/>
    <w:semiHidden/>
    <w:unhideWhenUsed/>
    <w:rsid w:val="00D12001"/>
    <w:rPr>
      <w:color w:val="605E5C"/>
      <w:shd w:val="clear" w:color="auto" w:fill="E1DFDD"/>
    </w:rPr>
  </w:style>
  <w:style w:type="paragraph" w:styleId="Poprawka">
    <w:name w:val="Revision"/>
    <w:hidden/>
    <w:uiPriority w:val="99"/>
    <w:semiHidden/>
    <w:rsid w:val="00EB41A6"/>
    <w:rPr>
      <w:rFonts w:eastAsiaTheme="minorEastAsia"/>
      <w:sz w:val="22"/>
    </w:rPr>
  </w:style>
  <w:style w:type="paragraph" w:styleId="Nagwek">
    <w:name w:val="header"/>
    <w:basedOn w:val="Normalny"/>
    <w:link w:val="NagwekZnak"/>
    <w:uiPriority w:val="99"/>
    <w:unhideWhenUsed/>
    <w:rsid w:val="001C7BCC"/>
    <w:pPr>
      <w:tabs>
        <w:tab w:val="center" w:pos="4680"/>
        <w:tab w:val="right" w:pos="9360"/>
      </w:tabs>
    </w:pPr>
  </w:style>
  <w:style w:type="character" w:customStyle="1" w:styleId="NagwekZnak">
    <w:name w:val="Nagłówek Znak"/>
    <w:basedOn w:val="Domylnaczcionkaakapitu"/>
    <w:link w:val="Nagwek"/>
    <w:uiPriority w:val="99"/>
    <w:rsid w:val="001C7BCC"/>
    <w:rPr>
      <w:rFonts w:eastAsiaTheme="minorEastAsia"/>
      <w:sz w:val="22"/>
      <w:lang w:val="en-GB"/>
    </w:rPr>
  </w:style>
  <w:style w:type="character" w:styleId="UyteHipercze">
    <w:name w:val="FollowedHyperlink"/>
    <w:basedOn w:val="Domylnaczcionkaakapitu"/>
    <w:uiPriority w:val="99"/>
    <w:semiHidden/>
    <w:unhideWhenUsed/>
    <w:rsid w:val="00533CF7"/>
    <w:rPr>
      <w:color w:val="96607D" w:themeColor="followedHyperlink"/>
      <w:u w:val="single"/>
    </w:rPr>
  </w:style>
  <w:style w:type="paragraph" w:customStyle="1" w:styleId="Authornames">
    <w:name w:val="Author names"/>
    <w:basedOn w:val="Normalny"/>
    <w:next w:val="Normalny"/>
    <w:qFormat/>
    <w:rsid w:val="00430E7F"/>
    <w:pPr>
      <w:spacing w:before="240" w:line="360" w:lineRule="auto"/>
    </w:pPr>
    <w:rPr>
      <w:rFonts w:ascii="Times New Roman" w:eastAsia="Times New Roman" w:hAnsi="Times New Roman" w:cs="Times New Roman"/>
      <w:kern w:val="0"/>
      <w:sz w:val="28"/>
      <w:lang w:eastAsia="en-GB"/>
      <w14:ligatures w14:val="none"/>
    </w:rPr>
  </w:style>
  <w:style w:type="paragraph" w:customStyle="1" w:styleId="Affiliation">
    <w:name w:val="Affiliation"/>
    <w:basedOn w:val="Normalny"/>
    <w:qFormat/>
    <w:rsid w:val="00430E7F"/>
    <w:pPr>
      <w:spacing w:before="240" w:line="360" w:lineRule="auto"/>
    </w:pPr>
    <w:rPr>
      <w:rFonts w:ascii="Times New Roman" w:eastAsia="Times New Roman" w:hAnsi="Times New Roman" w:cs="Times New Roman"/>
      <w:i/>
      <w:kern w:val="0"/>
      <w:sz w:val="24"/>
      <w:lang w:eastAsia="en-GB"/>
      <w14:ligatures w14:val="none"/>
    </w:rPr>
  </w:style>
  <w:style w:type="paragraph" w:customStyle="1" w:styleId="Notesoncontributors">
    <w:name w:val="Notes on contributors"/>
    <w:basedOn w:val="Normalny"/>
    <w:qFormat/>
    <w:rsid w:val="00430E7F"/>
    <w:pPr>
      <w:spacing w:before="240" w:line="360" w:lineRule="auto"/>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253882">
      <w:bodyDiv w:val="1"/>
      <w:marLeft w:val="0"/>
      <w:marRight w:val="0"/>
      <w:marTop w:val="0"/>
      <w:marBottom w:val="0"/>
      <w:divBdr>
        <w:top w:val="none" w:sz="0" w:space="0" w:color="auto"/>
        <w:left w:val="none" w:sz="0" w:space="0" w:color="auto"/>
        <w:bottom w:val="none" w:sz="0" w:space="0" w:color="auto"/>
        <w:right w:val="none" w:sz="0" w:space="0" w:color="auto"/>
      </w:divBdr>
    </w:div>
    <w:div w:id="1204906386">
      <w:bodyDiv w:val="1"/>
      <w:marLeft w:val="0"/>
      <w:marRight w:val="0"/>
      <w:marTop w:val="0"/>
      <w:marBottom w:val="0"/>
      <w:divBdr>
        <w:top w:val="none" w:sz="0" w:space="0" w:color="auto"/>
        <w:left w:val="none" w:sz="0" w:space="0" w:color="auto"/>
        <w:bottom w:val="none" w:sz="0" w:space="0" w:color="auto"/>
        <w:right w:val="none" w:sz="0" w:space="0" w:color="auto"/>
      </w:divBdr>
      <w:divsChild>
        <w:div w:id="812912631">
          <w:marLeft w:val="0"/>
          <w:marRight w:val="0"/>
          <w:marTop w:val="0"/>
          <w:marBottom w:val="0"/>
          <w:divBdr>
            <w:top w:val="none" w:sz="0" w:space="0" w:color="auto"/>
            <w:left w:val="none" w:sz="0" w:space="0" w:color="auto"/>
            <w:bottom w:val="none" w:sz="0" w:space="0" w:color="auto"/>
            <w:right w:val="none" w:sz="0" w:space="0" w:color="auto"/>
          </w:divBdr>
          <w:divsChild>
            <w:div w:id="1712923822">
              <w:marLeft w:val="0"/>
              <w:marRight w:val="0"/>
              <w:marTop w:val="0"/>
              <w:marBottom w:val="0"/>
              <w:divBdr>
                <w:top w:val="none" w:sz="0" w:space="0" w:color="auto"/>
                <w:left w:val="none" w:sz="0" w:space="0" w:color="auto"/>
                <w:bottom w:val="none" w:sz="0" w:space="0" w:color="auto"/>
                <w:right w:val="none" w:sz="0" w:space="0" w:color="auto"/>
              </w:divBdr>
              <w:divsChild>
                <w:div w:id="1520894295">
                  <w:marLeft w:val="0"/>
                  <w:marRight w:val="0"/>
                  <w:marTop w:val="0"/>
                  <w:marBottom w:val="0"/>
                  <w:divBdr>
                    <w:top w:val="none" w:sz="0" w:space="0" w:color="auto"/>
                    <w:left w:val="none" w:sz="0" w:space="0" w:color="auto"/>
                    <w:bottom w:val="none" w:sz="0" w:space="0" w:color="auto"/>
                    <w:right w:val="none" w:sz="0" w:space="0" w:color="auto"/>
                  </w:divBdr>
                  <w:divsChild>
                    <w:div w:id="1633364030">
                      <w:marLeft w:val="0"/>
                      <w:marRight w:val="0"/>
                      <w:marTop w:val="0"/>
                      <w:marBottom w:val="0"/>
                      <w:divBdr>
                        <w:top w:val="none" w:sz="0" w:space="0" w:color="auto"/>
                        <w:left w:val="none" w:sz="0" w:space="0" w:color="auto"/>
                        <w:bottom w:val="none" w:sz="0" w:space="0" w:color="auto"/>
                        <w:right w:val="none" w:sz="0" w:space="0" w:color="auto"/>
                      </w:divBdr>
                      <w:divsChild>
                        <w:div w:id="934747567">
                          <w:marLeft w:val="0"/>
                          <w:marRight w:val="0"/>
                          <w:marTop w:val="0"/>
                          <w:marBottom w:val="0"/>
                          <w:divBdr>
                            <w:top w:val="none" w:sz="0" w:space="0" w:color="auto"/>
                            <w:left w:val="none" w:sz="0" w:space="0" w:color="auto"/>
                            <w:bottom w:val="none" w:sz="0" w:space="0" w:color="auto"/>
                            <w:right w:val="none" w:sz="0" w:space="0" w:color="auto"/>
                          </w:divBdr>
                          <w:divsChild>
                            <w:div w:id="801116303">
                              <w:marLeft w:val="0"/>
                              <w:marRight w:val="0"/>
                              <w:marTop w:val="0"/>
                              <w:marBottom w:val="0"/>
                              <w:divBdr>
                                <w:top w:val="none" w:sz="0" w:space="0" w:color="auto"/>
                                <w:left w:val="none" w:sz="0" w:space="0" w:color="auto"/>
                                <w:bottom w:val="none" w:sz="0" w:space="0" w:color="auto"/>
                                <w:right w:val="none" w:sz="0" w:space="0" w:color="auto"/>
                              </w:divBdr>
                              <w:divsChild>
                                <w:div w:id="474881414">
                                  <w:marLeft w:val="0"/>
                                  <w:marRight w:val="0"/>
                                  <w:marTop w:val="0"/>
                                  <w:marBottom w:val="0"/>
                                  <w:divBdr>
                                    <w:top w:val="none" w:sz="0" w:space="0" w:color="auto"/>
                                    <w:left w:val="none" w:sz="0" w:space="0" w:color="auto"/>
                                    <w:bottom w:val="none" w:sz="0" w:space="0" w:color="auto"/>
                                    <w:right w:val="none" w:sz="0" w:space="0" w:color="auto"/>
                                  </w:divBdr>
                                  <w:divsChild>
                                    <w:div w:id="1988123922">
                                      <w:marLeft w:val="0"/>
                                      <w:marRight w:val="0"/>
                                      <w:marTop w:val="0"/>
                                      <w:marBottom w:val="0"/>
                                      <w:divBdr>
                                        <w:top w:val="none" w:sz="0" w:space="0" w:color="auto"/>
                                        <w:left w:val="none" w:sz="0" w:space="0" w:color="auto"/>
                                        <w:bottom w:val="none" w:sz="0" w:space="0" w:color="auto"/>
                                        <w:right w:val="none" w:sz="0" w:space="0" w:color="auto"/>
                                      </w:divBdr>
                                      <w:divsChild>
                                        <w:div w:id="1506440176">
                                          <w:marLeft w:val="0"/>
                                          <w:marRight w:val="0"/>
                                          <w:marTop w:val="0"/>
                                          <w:marBottom w:val="0"/>
                                          <w:divBdr>
                                            <w:top w:val="none" w:sz="0" w:space="0" w:color="auto"/>
                                            <w:left w:val="none" w:sz="0" w:space="0" w:color="auto"/>
                                            <w:bottom w:val="none" w:sz="0" w:space="0" w:color="auto"/>
                                            <w:right w:val="none" w:sz="0" w:space="0" w:color="auto"/>
                                          </w:divBdr>
                                          <w:divsChild>
                                            <w:div w:id="2144040040">
                                              <w:marLeft w:val="0"/>
                                              <w:marRight w:val="0"/>
                                              <w:marTop w:val="0"/>
                                              <w:marBottom w:val="0"/>
                                              <w:divBdr>
                                                <w:top w:val="none" w:sz="0" w:space="0" w:color="auto"/>
                                                <w:left w:val="none" w:sz="0" w:space="0" w:color="auto"/>
                                                <w:bottom w:val="none" w:sz="0" w:space="0" w:color="auto"/>
                                                <w:right w:val="none" w:sz="0" w:space="0" w:color="auto"/>
                                              </w:divBdr>
                                              <w:divsChild>
                                                <w:div w:id="1609389379">
                                                  <w:marLeft w:val="0"/>
                                                  <w:marRight w:val="0"/>
                                                  <w:marTop w:val="0"/>
                                                  <w:marBottom w:val="0"/>
                                                  <w:divBdr>
                                                    <w:top w:val="none" w:sz="0" w:space="0" w:color="auto"/>
                                                    <w:left w:val="none" w:sz="0" w:space="0" w:color="auto"/>
                                                    <w:bottom w:val="none" w:sz="0" w:space="0" w:color="auto"/>
                                                    <w:right w:val="none" w:sz="0" w:space="0" w:color="auto"/>
                                                  </w:divBdr>
                                                </w:div>
                                                <w:div w:id="1578976207">
                                                  <w:marLeft w:val="0"/>
                                                  <w:marRight w:val="0"/>
                                                  <w:marTop w:val="0"/>
                                                  <w:marBottom w:val="0"/>
                                                  <w:divBdr>
                                                    <w:top w:val="none" w:sz="0" w:space="0" w:color="auto"/>
                                                    <w:left w:val="none" w:sz="0" w:space="0" w:color="auto"/>
                                                    <w:bottom w:val="none" w:sz="0" w:space="0" w:color="auto"/>
                                                    <w:right w:val="none" w:sz="0" w:space="0" w:color="auto"/>
                                                  </w:divBdr>
                                                  <w:divsChild>
                                                    <w:div w:id="1860241187">
                                                      <w:marLeft w:val="0"/>
                                                      <w:marRight w:val="0"/>
                                                      <w:marTop w:val="0"/>
                                                      <w:marBottom w:val="0"/>
                                                      <w:divBdr>
                                                        <w:top w:val="none" w:sz="0" w:space="0" w:color="auto"/>
                                                        <w:left w:val="none" w:sz="0" w:space="0" w:color="auto"/>
                                                        <w:bottom w:val="none" w:sz="0" w:space="0" w:color="auto"/>
                                                        <w:right w:val="none" w:sz="0" w:space="0" w:color="auto"/>
                                                      </w:divBdr>
                                                      <w:divsChild>
                                                        <w:div w:id="401484806">
                                                          <w:marLeft w:val="0"/>
                                                          <w:marRight w:val="0"/>
                                                          <w:marTop w:val="0"/>
                                                          <w:marBottom w:val="0"/>
                                                          <w:divBdr>
                                                            <w:top w:val="none" w:sz="0" w:space="0" w:color="auto"/>
                                                            <w:left w:val="none" w:sz="0" w:space="0" w:color="auto"/>
                                                            <w:bottom w:val="none" w:sz="0" w:space="0" w:color="auto"/>
                                                            <w:right w:val="none" w:sz="0" w:space="0" w:color="auto"/>
                                                          </w:divBdr>
                                                        </w:div>
                                                      </w:divsChild>
                                                    </w:div>
                                                    <w:div w:id="112076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2789656">
          <w:marLeft w:val="0"/>
          <w:marRight w:val="0"/>
          <w:marTop w:val="0"/>
          <w:marBottom w:val="0"/>
          <w:divBdr>
            <w:top w:val="none" w:sz="0" w:space="0" w:color="auto"/>
            <w:left w:val="none" w:sz="0" w:space="0" w:color="auto"/>
            <w:bottom w:val="none" w:sz="0" w:space="0" w:color="auto"/>
            <w:right w:val="none" w:sz="0" w:space="0" w:color="auto"/>
          </w:divBdr>
          <w:divsChild>
            <w:div w:id="714430897">
              <w:marLeft w:val="0"/>
              <w:marRight w:val="0"/>
              <w:marTop w:val="0"/>
              <w:marBottom w:val="0"/>
              <w:divBdr>
                <w:top w:val="none" w:sz="0" w:space="0" w:color="auto"/>
                <w:left w:val="none" w:sz="0" w:space="0" w:color="auto"/>
                <w:bottom w:val="none" w:sz="0" w:space="0" w:color="auto"/>
                <w:right w:val="none" w:sz="0" w:space="0" w:color="auto"/>
              </w:divBdr>
              <w:divsChild>
                <w:div w:id="1884248064">
                  <w:marLeft w:val="0"/>
                  <w:marRight w:val="0"/>
                  <w:marTop w:val="0"/>
                  <w:marBottom w:val="0"/>
                  <w:divBdr>
                    <w:top w:val="none" w:sz="0" w:space="0" w:color="auto"/>
                    <w:left w:val="none" w:sz="0" w:space="0" w:color="auto"/>
                    <w:bottom w:val="none" w:sz="0" w:space="0" w:color="auto"/>
                    <w:right w:val="none" w:sz="0" w:space="0" w:color="auto"/>
                  </w:divBdr>
                  <w:divsChild>
                    <w:div w:id="956907611">
                      <w:marLeft w:val="0"/>
                      <w:marRight w:val="0"/>
                      <w:marTop w:val="0"/>
                      <w:marBottom w:val="0"/>
                      <w:divBdr>
                        <w:top w:val="none" w:sz="0" w:space="0" w:color="auto"/>
                        <w:left w:val="none" w:sz="0" w:space="0" w:color="auto"/>
                        <w:bottom w:val="none" w:sz="0" w:space="0" w:color="auto"/>
                        <w:right w:val="none" w:sz="0" w:space="0" w:color="auto"/>
                      </w:divBdr>
                      <w:divsChild>
                        <w:div w:id="195409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lse.idm.oclc.org/10.4324/9781003218487" TargetMode="External"/><Relationship Id="rId13" Type="http://schemas.openxmlformats.org/officeDocument/2006/relationships/hyperlink" Target="https://doi.org/10.1080/1350176090322662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0/17487870.2024.2356810"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24694452.2021.1874866" TargetMode="External"/><Relationship Id="rId5" Type="http://schemas.openxmlformats.org/officeDocument/2006/relationships/webSettings" Target="webSettings.xml"/><Relationship Id="rId15" Type="http://schemas.openxmlformats.org/officeDocument/2006/relationships/hyperlink" Target="https://doi.org/10.1007/s40804-021-00237-9" TargetMode="External"/><Relationship Id="rId10" Type="http://schemas.openxmlformats.org/officeDocument/2006/relationships/hyperlink" Target="https://doi-org.lse.idm.oclc.org/10.1080/09692290.2025.2453502"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080/09692290.2025.2453504" TargetMode="External"/><Relationship Id="rId14" Type="http://schemas.openxmlformats.org/officeDocument/2006/relationships/hyperlink" Target="https://doi.org/10.1177/146511652211263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0CF773-E2DB-5C47-BBD7-FB5D22268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10868</Words>
  <Characters>65209</Characters>
  <Application>Microsoft Office Word</Application>
  <DocSecurity>0</DocSecurity>
  <Lines>543</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2025-11-26T09:41:00Z</dcterms:created>
  <dcterms:modified xsi:type="dcterms:W3CDTF">2025-11-26T09:41:00Z</dcterms:modified>
</cp:coreProperties>
</file>